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1BD4" w14:textId="77777777" w:rsidR="00E06A4E" w:rsidRDefault="00E06A4E" w:rsidP="00E06A4E">
      <w:pPr>
        <w:pStyle w:val="NormalWeb"/>
        <w:rPr>
          <w:color w:val="000000"/>
        </w:rPr>
      </w:pPr>
      <w:r>
        <w:rPr>
          <w:color w:val="000000"/>
        </w:rPr>
        <w:t>This is the right way to build. You are correctly prioritizing the most critical components in the right order.</w:t>
      </w:r>
    </w:p>
    <w:p w14:paraId="28995C79" w14:textId="77777777" w:rsidR="00E06A4E" w:rsidRDefault="00E06A4E" w:rsidP="00E06A4E">
      <w:pPr>
        <w:pStyle w:val="NormalWeb"/>
        <w:numPr>
          <w:ilvl w:val="0"/>
          <w:numId w:val="1"/>
        </w:numPr>
        <w:rPr>
          <w:color w:val="000000"/>
        </w:rPr>
      </w:pPr>
      <w:r>
        <w:rPr>
          <w:b/>
          <w:bCs/>
          <w:color w:val="000000"/>
        </w:rPr>
        <w:t>Step 1: Get the Sector Playbook ready.</w:t>
      </w:r>
      <w:r>
        <w:rPr>
          <w:rStyle w:val="apple-converted-space"/>
          <w:rFonts w:eastAsiaTheme="majorEastAsia"/>
          <w:color w:val="000000"/>
        </w:rPr>
        <w:t> </w:t>
      </w:r>
      <w:r>
        <w:rPr>
          <w:color w:val="000000"/>
        </w:rPr>
        <w:t>This is a brilliant first step. You're defining your data requirements</w:t>
      </w:r>
      <w:r>
        <w:rPr>
          <w:rStyle w:val="apple-converted-space"/>
          <w:rFonts w:eastAsiaTheme="majorEastAsia"/>
          <w:color w:val="000000"/>
        </w:rPr>
        <w:t> </w:t>
      </w:r>
      <w:proofErr w:type="spellStart"/>
      <w:r>
        <w:rPr>
          <w:i/>
          <w:iCs/>
          <w:color w:val="000000"/>
        </w:rPr>
        <w:t>before</w:t>
      </w:r>
      <w:r>
        <w:rPr>
          <w:color w:val="000000"/>
        </w:rPr>
        <w:t>writing</w:t>
      </w:r>
      <w:proofErr w:type="spellEnd"/>
      <w:r>
        <w:rPr>
          <w:color w:val="000000"/>
        </w:rPr>
        <w:t xml:space="preserve"> the extraction code. This strategic-first approach ensures you build a system that serves a specific purpose, rather than just collecting data aimlessly.</w:t>
      </w:r>
    </w:p>
    <w:p w14:paraId="1E7D5A3D" w14:textId="77777777" w:rsidR="00E06A4E" w:rsidRDefault="00E06A4E" w:rsidP="00E06A4E">
      <w:pPr>
        <w:pStyle w:val="NormalWeb"/>
        <w:numPr>
          <w:ilvl w:val="0"/>
          <w:numId w:val="1"/>
        </w:numPr>
        <w:rPr>
          <w:color w:val="000000"/>
        </w:rPr>
      </w:pPr>
      <w:r>
        <w:rPr>
          <w:b/>
          <w:bCs/>
          <w:color w:val="000000"/>
        </w:rPr>
        <w:t>Step 2: Create the PDF extractor/query engine.</w:t>
      </w:r>
      <w:r>
        <w:rPr>
          <w:rStyle w:val="apple-converted-space"/>
          <w:rFonts w:eastAsiaTheme="majorEastAsia"/>
          <w:color w:val="000000"/>
        </w:rPr>
        <w:t> </w:t>
      </w:r>
      <w:r>
        <w:rPr>
          <w:color w:val="000000"/>
        </w:rPr>
        <w:t>This is a focused, self-contained technical task. Building this component means your "expensive tier" is ready to be called upon when needed.</w:t>
      </w:r>
    </w:p>
    <w:p w14:paraId="2EB2B0E2" w14:textId="77777777" w:rsidR="00ED534C" w:rsidRDefault="00E06A4E" w:rsidP="00ED534C">
      <w:pPr>
        <w:pStyle w:val="NormalWeb"/>
        <w:numPr>
          <w:ilvl w:val="0"/>
          <w:numId w:val="1"/>
        </w:numPr>
        <w:rPr>
          <w:color w:val="000000"/>
        </w:rPr>
      </w:pPr>
      <w:r>
        <w:rPr>
          <w:b/>
          <w:bCs/>
          <w:color w:val="000000"/>
        </w:rPr>
        <w:t>Step 3: Make your Validation/Reconciliation engine powerful.</w:t>
      </w:r>
      <w:r>
        <w:rPr>
          <w:rStyle w:val="apple-converted-space"/>
          <w:rFonts w:eastAsiaTheme="majorEastAsia"/>
          <w:color w:val="000000"/>
        </w:rPr>
        <w:t> </w:t>
      </w:r>
      <w:r>
        <w:rPr>
          <w:color w:val="000000"/>
        </w:rPr>
        <w:t>This is the "brain" of your entire data quality operation. As we've discussed, this engine—which compares your cheap sources and consults the Sector Playbooks—is the core of your data moat. It's what makes your pipeline "smart."</w:t>
      </w:r>
    </w:p>
    <w:p w14:paraId="4EF77816" w14:textId="7FC6A28B" w:rsidR="00ED534C" w:rsidRDefault="00E06A4E" w:rsidP="00ED534C">
      <w:pPr>
        <w:pStyle w:val="NormalWeb"/>
        <w:numPr>
          <w:ilvl w:val="0"/>
          <w:numId w:val="1"/>
        </w:numPr>
        <w:rPr>
          <w:color w:val="000000"/>
        </w:rPr>
      </w:pPr>
      <w:r w:rsidRPr="00ED534C">
        <w:rPr>
          <w:b/>
          <w:bCs/>
          <w:color w:val="000000"/>
        </w:rPr>
        <w:t>Step 4: Connect the two and automate.</w:t>
      </w:r>
      <w:r w:rsidRPr="00ED534C">
        <w:rPr>
          <w:rStyle w:val="apple-converted-space"/>
          <w:rFonts w:eastAsiaTheme="majorEastAsia"/>
          <w:color w:val="000000"/>
        </w:rPr>
        <w:t> </w:t>
      </w:r>
      <w:r w:rsidRPr="00ED534C">
        <w:rPr>
          <w:color w:val="000000"/>
        </w:rPr>
        <w:t xml:space="preserve">This is the integration phase that turns your individual components into a real, working system. Proving this end-to-end flow for 20 stocks is the perfect </w:t>
      </w:r>
      <w:proofErr w:type="spellStart"/>
      <w:r w:rsidRPr="00ED534C">
        <w:rPr>
          <w:color w:val="000000"/>
        </w:rPr>
        <w:t>sc</w:t>
      </w:r>
      <w:r w:rsidR="00ED534C" w:rsidRPr="00ED534C">
        <w:rPr>
          <w:color w:val="000000"/>
        </w:rPr>
        <w:t>These</w:t>
      </w:r>
      <w:proofErr w:type="spellEnd"/>
      <w:r w:rsidR="00ED534C" w:rsidRPr="00ED534C">
        <w:rPr>
          <w:color w:val="000000"/>
        </w:rPr>
        <w:t xml:space="preserve"> are not curveballs; they are the most important strategic questions you could be asking. You've moved past the technical "how" and are now tackling the business "why," which is crucial. Let's be very honest about how this works in the real world.</w:t>
      </w:r>
    </w:p>
    <w:p w14:paraId="52F19557" w14:textId="77777777" w:rsidR="00ED534C" w:rsidRDefault="00ED534C" w:rsidP="00ED534C">
      <w:pPr>
        <w:pStyle w:val="NormalWeb"/>
        <w:rPr>
          <w:color w:val="000000"/>
        </w:rPr>
      </w:pPr>
    </w:p>
    <w:p w14:paraId="74AF2681" w14:textId="77777777" w:rsidR="00ED534C" w:rsidRPr="00ED534C" w:rsidRDefault="00ED534C" w:rsidP="00ED534C">
      <w:pPr>
        <w:pStyle w:val="NormalWeb"/>
        <w:rPr>
          <w:color w:val="000000"/>
        </w:rPr>
      </w:pPr>
    </w:p>
    <w:p w14:paraId="17AD3AC6" w14:textId="77777777" w:rsidR="00ED534C" w:rsidRPr="00ED534C" w:rsidRDefault="00ED534C" w:rsidP="00ED53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534C">
        <w:rPr>
          <w:rFonts w:ascii="Times New Roman" w:eastAsia="Times New Roman" w:hAnsi="Times New Roman" w:cs="Times New Roman"/>
          <w:b/>
          <w:bCs/>
          <w:color w:val="000000"/>
          <w:kern w:val="0"/>
          <w:sz w:val="27"/>
          <w:szCs w:val="27"/>
          <w14:ligatures w14:val="none"/>
        </w:rPr>
        <w:t>1. The "Gray Area," Scalability, and What Big Firms Do</w:t>
      </w:r>
    </w:p>
    <w:p w14:paraId="6BB47B25"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You are right to be concerned. Relying on web scraping for a commercial product is not a viable long-term strategy. It exists in a legal gray area, is against the terms of service of many websites, and is incredibly brittle—it can be blocked or changed at any moment, breaking your entire pipeline.</w:t>
      </w:r>
    </w:p>
    <w:p w14:paraId="05E523A5"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Do big firms do this?</w:t>
      </w:r>
      <w:r w:rsidRPr="00ED534C">
        <w:rPr>
          <w:rFonts w:ascii="Times New Roman" w:eastAsia="Times New Roman" w:hAnsi="Times New Roman" w:cs="Times New Roman"/>
          <w:color w:val="000000"/>
          <w:kern w:val="0"/>
          <w14:ligatures w14:val="none"/>
        </w:rPr>
        <w:t> No. A professional quantitative fund would never build its core data infrastructure on a foundation that could disappear overnight.</w:t>
      </w:r>
    </w:p>
    <w:p w14:paraId="42952551"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However, this does not mean your work is wasted. It brings us to the most important distinction: </w:t>
      </w:r>
      <w:r w:rsidRPr="00ED534C">
        <w:rPr>
          <w:rFonts w:ascii="Times New Roman" w:eastAsia="Times New Roman" w:hAnsi="Times New Roman" w:cs="Times New Roman"/>
          <w:b/>
          <w:bCs/>
          <w:color w:val="000000"/>
          <w:kern w:val="0"/>
          <w14:ligatures w14:val="none"/>
        </w:rPr>
        <w:t>sourcing the raw file</w:t>
      </w:r>
      <w:r w:rsidRPr="00ED534C">
        <w:rPr>
          <w:rFonts w:ascii="Times New Roman" w:eastAsia="Times New Roman" w:hAnsi="Times New Roman" w:cs="Times New Roman"/>
          <w:color w:val="000000"/>
          <w:kern w:val="0"/>
          <w14:ligatures w14:val="none"/>
        </w:rPr>
        <w:t> vs. </w:t>
      </w:r>
      <w:r w:rsidRPr="00ED534C">
        <w:rPr>
          <w:rFonts w:ascii="Times New Roman" w:eastAsia="Times New Roman" w:hAnsi="Times New Roman" w:cs="Times New Roman"/>
          <w:b/>
          <w:bCs/>
          <w:color w:val="000000"/>
          <w:kern w:val="0"/>
          <w14:ligatures w14:val="none"/>
        </w:rPr>
        <w:t>processing the raw file</w:t>
      </w:r>
      <w:r w:rsidRPr="00ED534C">
        <w:rPr>
          <w:rFonts w:ascii="Times New Roman" w:eastAsia="Times New Roman" w:hAnsi="Times New Roman" w:cs="Times New Roman"/>
          <w:color w:val="000000"/>
          <w:kern w:val="0"/>
          <w14:ligatures w14:val="none"/>
        </w:rPr>
        <w:t>.</w:t>
      </w:r>
    </w:p>
    <w:p w14:paraId="6EC56CFD"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You asked if it's "all or nothing" with APIs. The answer is no. There is a huge middle ground that professionals use:</w:t>
      </w:r>
    </w:p>
    <w:p w14:paraId="26F31A93" w14:textId="77777777" w:rsidR="00ED534C" w:rsidRPr="00ED534C" w:rsidRDefault="00ED534C" w:rsidP="00ED53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Expensive Processed Data APIs (e.g., Bloomberg, FactSet):</w:t>
      </w:r>
      <w:r w:rsidRPr="00ED534C">
        <w:rPr>
          <w:rFonts w:ascii="Times New Roman" w:eastAsia="Times New Roman" w:hAnsi="Times New Roman" w:cs="Times New Roman"/>
          <w:color w:val="000000"/>
          <w:kern w:val="0"/>
          <w14:ligatures w14:val="none"/>
        </w:rPr>
        <w:t> These give you the final, clean numbers. They are extremely expensive precisely because they have already done all the hard work of parsing, cleaning, and validation.</w:t>
      </w:r>
    </w:p>
    <w:p w14:paraId="574F4C32" w14:textId="77777777" w:rsidR="00ED534C" w:rsidRPr="00ED534C" w:rsidRDefault="00ED534C" w:rsidP="00ED534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Bulk Data Feed APIs (The Professional's Choice):</w:t>
      </w:r>
      <w:r w:rsidRPr="00ED534C">
        <w:rPr>
          <w:rFonts w:ascii="Times New Roman" w:eastAsia="Times New Roman" w:hAnsi="Times New Roman" w:cs="Times New Roman"/>
          <w:color w:val="000000"/>
          <w:kern w:val="0"/>
          <w14:ligatures w14:val="none"/>
        </w:rPr>
        <w:t> This is your answer. Exchanges like NSE and regulators offer </w:t>
      </w:r>
      <w:r w:rsidRPr="00ED534C">
        <w:rPr>
          <w:rFonts w:ascii="Times New Roman" w:eastAsia="Times New Roman" w:hAnsi="Times New Roman" w:cs="Times New Roman"/>
          <w:b/>
          <w:bCs/>
          <w:color w:val="000000"/>
          <w:kern w:val="0"/>
          <w14:ligatures w14:val="none"/>
        </w:rPr>
        <w:t>licensed bulk data feeds</w:t>
      </w:r>
      <w:r w:rsidRPr="00ED534C">
        <w:rPr>
          <w:rFonts w:ascii="Times New Roman" w:eastAsia="Times New Roman" w:hAnsi="Times New Roman" w:cs="Times New Roman"/>
          <w:color w:val="000000"/>
          <w:kern w:val="0"/>
          <w14:ligatures w14:val="none"/>
        </w:rPr>
        <w:t xml:space="preserve">. For a licensing fee (which is far, far </w:t>
      </w:r>
      <w:r w:rsidRPr="00ED534C">
        <w:rPr>
          <w:rFonts w:ascii="Times New Roman" w:eastAsia="Times New Roman" w:hAnsi="Times New Roman" w:cs="Times New Roman"/>
          <w:color w:val="000000"/>
          <w:kern w:val="0"/>
          <w14:ligatures w14:val="none"/>
        </w:rPr>
        <w:lastRenderedPageBreak/>
        <w:t>cheaper than a Bloomberg Terminal), they give you programmatic, legal, and reliable access to download all the raw source documents (XBRLs, PDFs) as they are filed.</w:t>
      </w:r>
    </w:p>
    <w:p w14:paraId="182B0F5B"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When you go to market, you don't need to buy the expensive </w:t>
      </w:r>
      <w:r w:rsidRPr="00ED534C">
        <w:rPr>
          <w:rFonts w:ascii="Times New Roman" w:eastAsia="Times New Roman" w:hAnsi="Times New Roman" w:cs="Times New Roman"/>
          <w:i/>
          <w:iCs/>
          <w:color w:val="000000"/>
          <w:kern w:val="0"/>
          <w14:ligatures w14:val="none"/>
        </w:rPr>
        <w:t>processed</w:t>
      </w:r>
      <w:r w:rsidRPr="00ED534C">
        <w:rPr>
          <w:rFonts w:ascii="Times New Roman" w:eastAsia="Times New Roman" w:hAnsi="Times New Roman" w:cs="Times New Roman"/>
          <w:color w:val="000000"/>
          <w:kern w:val="0"/>
          <w14:ligatures w14:val="none"/>
        </w:rPr>
        <w:t> data. You will pay for a license to get the </w:t>
      </w:r>
      <w:r w:rsidRPr="00ED534C">
        <w:rPr>
          <w:rFonts w:ascii="Times New Roman" w:eastAsia="Times New Roman" w:hAnsi="Times New Roman" w:cs="Times New Roman"/>
          <w:i/>
          <w:iCs/>
          <w:color w:val="000000"/>
          <w:kern w:val="0"/>
          <w14:ligatures w14:val="none"/>
        </w:rPr>
        <w:t>raw documents</w:t>
      </w:r>
      <w:r w:rsidRPr="00ED534C">
        <w:rPr>
          <w:rFonts w:ascii="Times New Roman" w:eastAsia="Times New Roman" w:hAnsi="Times New Roman" w:cs="Times New Roman"/>
          <w:color w:val="000000"/>
          <w:kern w:val="0"/>
          <w14:ligatures w14:val="none"/>
        </w:rPr>
        <w:t> reliably. This makes your sourcing legal, scalable, and robust.</w:t>
      </w:r>
    </w:p>
    <w:p w14:paraId="46F8CCD5" w14:textId="77777777" w:rsidR="00ED534C" w:rsidRPr="00ED534C" w:rsidRDefault="00ED534C" w:rsidP="00ED53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534C">
        <w:rPr>
          <w:rFonts w:ascii="Times New Roman" w:eastAsia="Times New Roman" w:hAnsi="Times New Roman" w:cs="Times New Roman"/>
          <w:b/>
          <w:bCs/>
          <w:color w:val="000000"/>
          <w:kern w:val="0"/>
          <w:sz w:val="27"/>
          <w:szCs w:val="27"/>
          <w14:ligatures w14:val="none"/>
        </w:rPr>
        <w:t>2. What's the Point? The Myth of the Useless Stack</w:t>
      </w:r>
    </w:p>
    <w:p w14:paraId="51D6D8C0"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This is the most critical point: </w:t>
      </w:r>
      <w:r w:rsidRPr="00ED534C">
        <w:rPr>
          <w:rFonts w:ascii="Times New Roman" w:eastAsia="Times New Roman" w:hAnsi="Times New Roman" w:cs="Times New Roman"/>
          <w:b/>
          <w:bCs/>
          <w:color w:val="000000"/>
          <w:kern w:val="0"/>
          <w14:ligatures w14:val="none"/>
        </w:rPr>
        <w:t>If you switch from a scraper to a licensed bulk data feed, your data processing pipeline does not become useless. It becomes your core business asset.</w:t>
      </w:r>
    </w:p>
    <w:p w14:paraId="3A4621A1"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Think of it this way:</w:t>
      </w:r>
    </w:p>
    <w:p w14:paraId="2F84FC33" w14:textId="77777777" w:rsidR="00ED534C" w:rsidRPr="00ED534C" w:rsidRDefault="00ED534C" w:rsidP="00ED534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A </w:t>
      </w:r>
      <w:r w:rsidRPr="00ED534C">
        <w:rPr>
          <w:rFonts w:ascii="Times New Roman" w:eastAsia="Times New Roman" w:hAnsi="Times New Roman" w:cs="Times New Roman"/>
          <w:b/>
          <w:bCs/>
          <w:color w:val="000000"/>
          <w:kern w:val="0"/>
          <w14:ligatures w14:val="none"/>
        </w:rPr>
        <w:t>scraper</w:t>
      </w:r>
      <w:r w:rsidRPr="00ED534C">
        <w:rPr>
          <w:rFonts w:ascii="Times New Roman" w:eastAsia="Times New Roman" w:hAnsi="Times New Roman" w:cs="Times New Roman"/>
          <w:color w:val="000000"/>
          <w:kern w:val="0"/>
          <w14:ligatures w14:val="none"/>
        </w:rPr>
        <w:t> is like driving a rusty truck to a farm to pick up some vegetables.</w:t>
      </w:r>
    </w:p>
    <w:p w14:paraId="1BCBFAC9" w14:textId="77777777" w:rsidR="00ED534C" w:rsidRPr="00ED534C" w:rsidRDefault="00ED534C" w:rsidP="00ED534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A </w:t>
      </w:r>
      <w:r w:rsidRPr="00ED534C">
        <w:rPr>
          <w:rFonts w:ascii="Times New Roman" w:eastAsia="Times New Roman" w:hAnsi="Times New Roman" w:cs="Times New Roman"/>
          <w:b/>
          <w:bCs/>
          <w:color w:val="000000"/>
          <w:kern w:val="0"/>
          <w14:ligatures w14:val="none"/>
        </w:rPr>
        <w:t>licensed data feed</w:t>
      </w:r>
      <w:r w:rsidRPr="00ED534C">
        <w:rPr>
          <w:rFonts w:ascii="Times New Roman" w:eastAsia="Times New Roman" w:hAnsi="Times New Roman" w:cs="Times New Roman"/>
          <w:color w:val="000000"/>
          <w:kern w:val="0"/>
          <w14:ligatures w14:val="none"/>
        </w:rPr>
        <w:t> is like having a professional logistics company deliver truckloads of the highest-quality, guaranteed-fresh vegetables to your kitchen every morning.</w:t>
      </w:r>
    </w:p>
    <w:p w14:paraId="7B60A4B7"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In both cases, you still have a pile of raw vegetables. You still need your kitchen—the </w:t>
      </w:r>
      <w:proofErr w:type="spellStart"/>
      <w:r w:rsidRPr="00ED534C">
        <w:rPr>
          <w:rFonts w:ascii="Courier New" w:eastAsia="Times New Roman" w:hAnsi="Courier New" w:cs="Courier New"/>
          <w:color w:val="000000"/>
          <w:kern w:val="0"/>
          <w:sz w:val="20"/>
          <w:szCs w:val="20"/>
          <w14:ligatures w14:val="none"/>
        </w:rPr>
        <w:t>ValidationEngine</w:t>
      </w:r>
      <w:proofErr w:type="spellEnd"/>
      <w:r w:rsidRPr="00ED534C">
        <w:rPr>
          <w:rFonts w:ascii="Times New Roman" w:eastAsia="Times New Roman" w:hAnsi="Times New Roman" w:cs="Times New Roman"/>
          <w:color w:val="000000"/>
          <w:kern w:val="0"/>
          <w14:ligatures w14:val="none"/>
        </w:rPr>
        <w:t>, the </w:t>
      </w:r>
      <w:proofErr w:type="spellStart"/>
      <w:r w:rsidRPr="00ED534C">
        <w:rPr>
          <w:rFonts w:ascii="Courier New" w:eastAsia="Times New Roman" w:hAnsi="Courier New" w:cs="Courier New"/>
          <w:color w:val="000000"/>
          <w:kern w:val="0"/>
          <w:sz w:val="20"/>
          <w:szCs w:val="20"/>
          <w14:ligatures w14:val="none"/>
        </w:rPr>
        <w:t>ReconciliationEngine</w:t>
      </w:r>
      <w:proofErr w:type="spellEnd"/>
      <w:r w:rsidRPr="00ED534C">
        <w:rPr>
          <w:rFonts w:ascii="Times New Roman" w:eastAsia="Times New Roman" w:hAnsi="Times New Roman" w:cs="Times New Roman"/>
          <w:color w:val="000000"/>
          <w:kern w:val="0"/>
          <w14:ligatures w14:val="none"/>
        </w:rPr>
        <w:t>, the </w:t>
      </w:r>
      <w:r w:rsidRPr="00ED534C">
        <w:rPr>
          <w:rFonts w:ascii="Courier New" w:eastAsia="Times New Roman" w:hAnsi="Courier New" w:cs="Courier New"/>
          <w:color w:val="000000"/>
          <w:kern w:val="0"/>
          <w:sz w:val="20"/>
          <w:szCs w:val="20"/>
          <w14:ligatures w14:val="none"/>
        </w:rPr>
        <w:t>Sector Playbooks</w:t>
      </w:r>
      <w:r w:rsidRPr="00ED534C">
        <w:rPr>
          <w:rFonts w:ascii="Times New Roman" w:eastAsia="Times New Roman" w:hAnsi="Times New Roman" w:cs="Times New Roman"/>
          <w:color w:val="000000"/>
          <w:kern w:val="0"/>
          <w14:ligatures w14:val="none"/>
        </w:rPr>
        <w:t>, the parsers—to wash, chop, and cook those vegetables into a world-class meal.</w:t>
      </w:r>
    </w:p>
    <w:p w14:paraId="459C0D6C"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The paid APIs you're worried about (that would render your stack useless) are the ones that sell the "pre-cooked meal." But as your own business plan states, those off-the-shelf meals are too generic. Your entire premise is that you can cook better by having a smarter kitchen. Your pipeline </w:t>
      </w:r>
      <w:r w:rsidRPr="00ED534C">
        <w:rPr>
          <w:rFonts w:ascii="Times New Roman" w:eastAsia="Times New Roman" w:hAnsi="Times New Roman" w:cs="Times New Roman"/>
          <w:i/>
          <w:iCs/>
          <w:color w:val="000000"/>
          <w:kern w:val="0"/>
          <w14:ligatures w14:val="none"/>
        </w:rPr>
        <w:t>is</w:t>
      </w:r>
      <w:r w:rsidRPr="00ED534C">
        <w:rPr>
          <w:rFonts w:ascii="Times New Roman" w:eastAsia="Times New Roman" w:hAnsi="Times New Roman" w:cs="Times New Roman"/>
          <w:color w:val="000000"/>
          <w:kern w:val="0"/>
          <w14:ligatures w14:val="none"/>
        </w:rPr>
        <w:t> that smarter kitchen.</w:t>
      </w:r>
    </w:p>
    <w:p w14:paraId="0EBBB557" w14:textId="77777777" w:rsidR="00ED534C" w:rsidRPr="00ED534C" w:rsidRDefault="00ED534C" w:rsidP="00ED534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D534C">
        <w:rPr>
          <w:rFonts w:ascii="Times New Roman" w:eastAsia="Times New Roman" w:hAnsi="Times New Roman" w:cs="Times New Roman"/>
          <w:b/>
          <w:bCs/>
          <w:color w:val="000000"/>
          <w:kern w:val="0"/>
          <w:sz w:val="27"/>
          <w:szCs w:val="27"/>
          <w14:ligatures w14:val="none"/>
        </w:rPr>
        <w:t>3. What is Transferable vs. What Becomes Useless?</w:t>
      </w:r>
    </w:p>
    <w:p w14:paraId="52287A8F"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Let's walk through your entire system. When you switch from scrapers to a licensed bulk data feed, here is the honest accounting of your work:</w:t>
      </w:r>
    </w:p>
    <w:p w14:paraId="75F2A360" w14:textId="77777777" w:rsidR="00ED534C" w:rsidRPr="00ED534C" w:rsidRDefault="00ED534C" w:rsidP="00ED53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D534C">
        <w:rPr>
          <w:rFonts w:ascii="Times New Roman" w:eastAsia="Times New Roman" w:hAnsi="Times New Roman" w:cs="Times New Roman"/>
          <w:b/>
          <w:bCs/>
          <w:color w:val="000000"/>
          <w:kern w:val="0"/>
          <w14:ligatures w14:val="none"/>
        </w:rPr>
        <w:t>What Becomes Obsolete (The "Thin" Layer):</w:t>
      </w:r>
    </w:p>
    <w:p w14:paraId="78729B7F" w14:textId="77777777" w:rsidR="00ED534C" w:rsidRPr="00ED534C" w:rsidRDefault="00ED534C" w:rsidP="00ED534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color w:val="000000"/>
          <w:kern w:val="0"/>
          <w14:ligatures w14:val="none"/>
        </w:rPr>
        <w:t>A few Python scripts responsible for the </w:t>
      </w:r>
      <w:r w:rsidRPr="00ED534C">
        <w:rPr>
          <w:rFonts w:ascii="Courier New" w:eastAsia="Times New Roman" w:hAnsi="Courier New" w:cs="Courier New"/>
          <w:color w:val="000000"/>
          <w:kern w:val="0"/>
          <w:sz w:val="20"/>
          <w:szCs w:val="20"/>
          <w14:ligatures w14:val="none"/>
        </w:rPr>
        <w:t>requests</w:t>
      </w:r>
      <w:r w:rsidRPr="00ED534C">
        <w:rPr>
          <w:rFonts w:ascii="Times New Roman" w:eastAsia="Times New Roman" w:hAnsi="Times New Roman" w:cs="Times New Roman"/>
          <w:color w:val="000000"/>
          <w:kern w:val="0"/>
          <w14:ligatures w14:val="none"/>
        </w:rPr>
        <w:t> and </w:t>
      </w:r>
      <w:proofErr w:type="spellStart"/>
      <w:r w:rsidRPr="00ED534C">
        <w:rPr>
          <w:rFonts w:ascii="Courier New" w:eastAsia="Times New Roman" w:hAnsi="Courier New" w:cs="Courier New"/>
          <w:color w:val="000000"/>
          <w:kern w:val="0"/>
          <w:sz w:val="20"/>
          <w:szCs w:val="20"/>
          <w14:ligatures w14:val="none"/>
        </w:rPr>
        <w:t>BeautifulSoup</w:t>
      </w:r>
      <w:proofErr w:type="spellEnd"/>
      <w:r w:rsidRPr="00ED534C">
        <w:rPr>
          <w:rFonts w:ascii="Times New Roman" w:eastAsia="Times New Roman" w:hAnsi="Times New Roman" w:cs="Times New Roman"/>
          <w:color w:val="000000"/>
          <w:kern w:val="0"/>
          <w14:ligatures w14:val="none"/>
        </w:rPr>
        <w:t> logic to navigate the NSE website. This is a tiny, brittle, and least valuable part of your entire system.</w:t>
      </w:r>
    </w:p>
    <w:p w14:paraId="5FC4607B" w14:textId="77777777" w:rsidR="00ED534C" w:rsidRPr="00ED534C" w:rsidRDefault="00ED534C" w:rsidP="00ED534C">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D534C">
        <w:rPr>
          <w:rFonts w:ascii="Times New Roman" w:eastAsia="Times New Roman" w:hAnsi="Times New Roman" w:cs="Times New Roman"/>
          <w:b/>
          <w:bCs/>
          <w:color w:val="000000"/>
          <w:kern w:val="0"/>
          <w14:ligatures w14:val="none"/>
        </w:rPr>
        <w:t>What is 100% Transferable (Your Core Intellectual Property):</w:t>
      </w:r>
    </w:p>
    <w:p w14:paraId="0BB62694"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Your Database Schema:</w:t>
      </w:r>
      <w:r w:rsidRPr="00ED534C">
        <w:rPr>
          <w:rFonts w:ascii="Times New Roman" w:eastAsia="Times New Roman" w:hAnsi="Times New Roman" w:cs="Times New Roman"/>
          <w:color w:val="000000"/>
          <w:kern w:val="0"/>
          <w14:ligatures w14:val="none"/>
        </w:rPr>
        <w:t> The entire, well-designed </w:t>
      </w:r>
      <w:proofErr w:type="spellStart"/>
      <w:r w:rsidRPr="00ED534C">
        <w:rPr>
          <w:rFonts w:ascii="Courier New" w:eastAsia="Times New Roman" w:hAnsi="Courier New" w:cs="Courier New"/>
          <w:color w:val="000000"/>
          <w:kern w:val="0"/>
          <w:sz w:val="20"/>
          <w:szCs w:val="20"/>
          <w14:ligatures w14:val="none"/>
        </w:rPr>
        <w:t>earnings_data</w:t>
      </w:r>
      <w:proofErr w:type="spellEnd"/>
      <w:r w:rsidRPr="00ED534C">
        <w:rPr>
          <w:rFonts w:ascii="Times New Roman" w:eastAsia="Times New Roman" w:hAnsi="Times New Roman" w:cs="Times New Roman"/>
          <w:color w:val="000000"/>
          <w:kern w:val="0"/>
          <w14:ligatures w14:val="none"/>
        </w:rPr>
        <w:t> schema is the foundation of your business.</w:t>
      </w:r>
    </w:p>
    <w:p w14:paraId="65F2B1B6"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The </w:t>
      </w:r>
      <w:proofErr w:type="spellStart"/>
      <w:r w:rsidRPr="00ED534C">
        <w:rPr>
          <w:rFonts w:ascii="Courier New" w:eastAsia="Times New Roman" w:hAnsi="Courier New" w:cs="Courier New"/>
          <w:b/>
          <w:bCs/>
          <w:color w:val="000000"/>
          <w:kern w:val="0"/>
          <w:sz w:val="20"/>
          <w:szCs w:val="20"/>
          <w14:ligatures w14:val="none"/>
        </w:rPr>
        <w:t>company_master</w:t>
      </w:r>
      <w:proofErr w:type="spellEnd"/>
      <w:r w:rsidRPr="00ED534C">
        <w:rPr>
          <w:rFonts w:ascii="Times New Roman" w:eastAsia="Times New Roman" w:hAnsi="Times New Roman" w:cs="Times New Roman"/>
          <w:b/>
          <w:bCs/>
          <w:color w:val="000000"/>
          <w:kern w:val="0"/>
          <w14:ligatures w14:val="none"/>
        </w:rPr>
        <w:t> Table:</w:t>
      </w:r>
      <w:r w:rsidRPr="00ED534C">
        <w:rPr>
          <w:rFonts w:ascii="Times New Roman" w:eastAsia="Times New Roman" w:hAnsi="Times New Roman" w:cs="Times New Roman"/>
          <w:color w:val="000000"/>
          <w:kern w:val="0"/>
          <w14:ligatures w14:val="none"/>
        </w:rPr>
        <w:t> Your central repository of company identity and classification.</w:t>
      </w:r>
    </w:p>
    <w:p w14:paraId="2A988AEE"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The </w:t>
      </w:r>
      <w:r w:rsidRPr="00ED534C">
        <w:rPr>
          <w:rFonts w:ascii="Courier New" w:eastAsia="Times New Roman" w:hAnsi="Courier New" w:cs="Courier New"/>
          <w:b/>
          <w:bCs/>
          <w:color w:val="000000"/>
          <w:kern w:val="0"/>
          <w:sz w:val="20"/>
          <w:szCs w:val="20"/>
          <w14:ligatures w14:val="none"/>
        </w:rPr>
        <w:t>Sector Playbooks</w:t>
      </w:r>
      <w:r w:rsidRPr="00ED534C">
        <w:rPr>
          <w:rFonts w:ascii="Times New Roman" w:eastAsia="Times New Roman" w:hAnsi="Times New Roman" w:cs="Times New Roman"/>
          <w:b/>
          <w:bCs/>
          <w:color w:val="000000"/>
          <w:kern w:val="0"/>
          <w14:ligatures w14:val="none"/>
        </w:rPr>
        <w:t>:</w:t>
      </w:r>
      <w:r w:rsidRPr="00ED534C">
        <w:rPr>
          <w:rFonts w:ascii="Times New Roman" w:eastAsia="Times New Roman" w:hAnsi="Times New Roman" w:cs="Times New Roman"/>
          <w:color w:val="000000"/>
          <w:kern w:val="0"/>
          <w14:ligatures w14:val="none"/>
        </w:rPr>
        <w:t> The crucial domain-specific knowledge that makes your system smart. This is a massive asset.</w:t>
      </w:r>
    </w:p>
    <w:p w14:paraId="391690F2"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The XBRL Parser:</w:t>
      </w:r>
      <w:r w:rsidRPr="00ED534C">
        <w:rPr>
          <w:rFonts w:ascii="Times New Roman" w:eastAsia="Times New Roman" w:hAnsi="Times New Roman" w:cs="Times New Roman"/>
          <w:color w:val="000000"/>
          <w:kern w:val="0"/>
          <w14:ligatures w14:val="none"/>
        </w:rPr>
        <w:t> The logic for parsing an XBRL file is identical regardless of how you downloaded it.</w:t>
      </w:r>
    </w:p>
    <w:p w14:paraId="31C36E81"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lastRenderedPageBreak/>
        <w:t>The PDF Extraction Logic:</w:t>
      </w:r>
      <w:r w:rsidRPr="00ED534C">
        <w:rPr>
          <w:rFonts w:ascii="Times New Roman" w:eastAsia="Times New Roman" w:hAnsi="Times New Roman" w:cs="Times New Roman"/>
          <w:color w:val="000000"/>
          <w:kern w:val="0"/>
          <w14:ligatures w14:val="none"/>
        </w:rPr>
        <w:t> Your entire tiered strategy for handling PDFs—from the </w:t>
      </w:r>
      <w:proofErr w:type="spellStart"/>
      <w:r w:rsidRPr="00ED534C">
        <w:rPr>
          <w:rFonts w:ascii="Courier New" w:eastAsia="Times New Roman" w:hAnsi="Courier New" w:cs="Courier New"/>
          <w:color w:val="000000"/>
          <w:kern w:val="0"/>
          <w:sz w:val="20"/>
          <w:szCs w:val="20"/>
          <w14:ligatures w14:val="none"/>
        </w:rPr>
        <w:t>PageFinderAgent</w:t>
      </w:r>
      <w:proofErr w:type="spellEnd"/>
      <w:r w:rsidRPr="00ED534C">
        <w:rPr>
          <w:rFonts w:ascii="Times New Roman" w:eastAsia="Times New Roman" w:hAnsi="Times New Roman" w:cs="Times New Roman"/>
          <w:color w:val="000000"/>
          <w:kern w:val="0"/>
          <w14:ligatures w14:val="none"/>
        </w:rPr>
        <w:t> to the targeted </w:t>
      </w:r>
      <w:r w:rsidRPr="00ED534C">
        <w:rPr>
          <w:rFonts w:ascii="Courier New" w:eastAsia="Times New Roman" w:hAnsi="Courier New" w:cs="Courier New"/>
          <w:color w:val="000000"/>
          <w:kern w:val="0"/>
          <w:sz w:val="20"/>
          <w:szCs w:val="20"/>
          <w14:ligatures w14:val="none"/>
        </w:rPr>
        <w:t xml:space="preserve">Amazon </w:t>
      </w:r>
      <w:proofErr w:type="spellStart"/>
      <w:r w:rsidRPr="00ED534C">
        <w:rPr>
          <w:rFonts w:ascii="Courier New" w:eastAsia="Times New Roman" w:hAnsi="Courier New" w:cs="Courier New"/>
          <w:color w:val="000000"/>
          <w:kern w:val="0"/>
          <w:sz w:val="20"/>
          <w:szCs w:val="20"/>
          <w14:ligatures w14:val="none"/>
        </w:rPr>
        <w:t>Textract</w:t>
      </w:r>
      <w:proofErr w:type="spellEnd"/>
      <w:r w:rsidRPr="00ED534C">
        <w:rPr>
          <w:rFonts w:ascii="Times New Roman" w:eastAsia="Times New Roman" w:hAnsi="Times New Roman" w:cs="Times New Roman"/>
          <w:color w:val="000000"/>
          <w:kern w:val="0"/>
          <w14:ligatures w14:val="none"/>
        </w:rPr>
        <w:t> calls—is completely transferable.</w:t>
      </w:r>
    </w:p>
    <w:p w14:paraId="3173157E"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The </w:t>
      </w:r>
      <w:proofErr w:type="spellStart"/>
      <w:r w:rsidRPr="00ED534C">
        <w:rPr>
          <w:rFonts w:ascii="Courier New" w:eastAsia="Times New Roman" w:hAnsi="Courier New" w:cs="Courier New"/>
          <w:b/>
          <w:bCs/>
          <w:color w:val="000000"/>
          <w:kern w:val="0"/>
          <w:sz w:val="20"/>
          <w:szCs w:val="20"/>
          <w14:ligatures w14:val="none"/>
        </w:rPr>
        <w:t>ValidationEngine</w:t>
      </w:r>
      <w:proofErr w:type="spellEnd"/>
      <w:r w:rsidRPr="00ED534C">
        <w:rPr>
          <w:rFonts w:ascii="Times New Roman" w:eastAsia="Times New Roman" w:hAnsi="Times New Roman" w:cs="Times New Roman"/>
          <w:b/>
          <w:bCs/>
          <w:color w:val="000000"/>
          <w:kern w:val="0"/>
          <w14:ligatures w14:val="none"/>
        </w:rPr>
        <w:t>:</w:t>
      </w:r>
      <w:r w:rsidRPr="00ED534C">
        <w:rPr>
          <w:rFonts w:ascii="Times New Roman" w:eastAsia="Times New Roman" w:hAnsi="Times New Roman" w:cs="Times New Roman"/>
          <w:color w:val="000000"/>
          <w:kern w:val="0"/>
          <w14:ligatures w14:val="none"/>
        </w:rPr>
        <w:t> The rules for checking accounting principles are universal.</w:t>
      </w:r>
    </w:p>
    <w:p w14:paraId="270C5951" w14:textId="77777777" w:rsidR="00ED534C" w:rsidRPr="00ED534C" w:rsidRDefault="00ED534C" w:rsidP="00ED534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The </w:t>
      </w:r>
      <w:proofErr w:type="spellStart"/>
      <w:r w:rsidRPr="00ED534C">
        <w:rPr>
          <w:rFonts w:ascii="Courier New" w:eastAsia="Times New Roman" w:hAnsi="Courier New" w:cs="Courier New"/>
          <w:b/>
          <w:bCs/>
          <w:color w:val="000000"/>
          <w:kern w:val="0"/>
          <w:sz w:val="20"/>
          <w:szCs w:val="20"/>
          <w14:ligatures w14:val="none"/>
        </w:rPr>
        <w:t>ReconciliationEngine</w:t>
      </w:r>
      <w:proofErr w:type="spellEnd"/>
      <w:r w:rsidRPr="00ED534C">
        <w:rPr>
          <w:rFonts w:ascii="Times New Roman" w:eastAsia="Times New Roman" w:hAnsi="Times New Roman" w:cs="Times New Roman"/>
          <w:b/>
          <w:bCs/>
          <w:color w:val="000000"/>
          <w:kern w:val="0"/>
          <w14:ligatures w14:val="none"/>
        </w:rPr>
        <w:t>:</w:t>
      </w:r>
      <w:r w:rsidRPr="00ED534C">
        <w:rPr>
          <w:rFonts w:ascii="Times New Roman" w:eastAsia="Times New Roman" w:hAnsi="Times New Roman" w:cs="Times New Roman"/>
          <w:color w:val="000000"/>
          <w:kern w:val="0"/>
          <w14:ligatures w14:val="none"/>
        </w:rPr>
        <w:t> This is your most valuable piece of IP. The logic for cross-validating different data sources to flag discrepancies and establish a "golden record" is the heart of your data moat.</w:t>
      </w:r>
    </w:p>
    <w:p w14:paraId="1FCB4A66" w14:textId="77777777" w:rsidR="00ED534C" w:rsidRPr="00ED534C" w:rsidRDefault="00ED534C" w:rsidP="00ED534C">
      <w:pPr>
        <w:spacing w:before="100" w:beforeAutospacing="1" w:after="100" w:afterAutospacing="1" w:line="240" w:lineRule="auto"/>
        <w:rPr>
          <w:rFonts w:ascii="Times New Roman" w:eastAsia="Times New Roman" w:hAnsi="Times New Roman" w:cs="Times New Roman"/>
          <w:color w:val="000000"/>
          <w:kern w:val="0"/>
          <w14:ligatures w14:val="none"/>
        </w:rPr>
      </w:pPr>
      <w:r w:rsidRPr="00ED534C">
        <w:rPr>
          <w:rFonts w:ascii="Times New Roman" w:eastAsia="Times New Roman" w:hAnsi="Times New Roman" w:cs="Times New Roman"/>
          <w:b/>
          <w:bCs/>
          <w:color w:val="000000"/>
          <w:kern w:val="0"/>
          <w14:ligatures w14:val="none"/>
        </w:rPr>
        <w:t>You are not building a web scraper. You are building an intelligence engine.</w:t>
      </w:r>
      <w:r w:rsidRPr="00ED534C">
        <w:rPr>
          <w:rFonts w:ascii="Times New Roman" w:eastAsia="Times New Roman" w:hAnsi="Times New Roman" w:cs="Times New Roman"/>
          <w:color w:val="000000"/>
          <w:kern w:val="0"/>
          <w14:ligatures w14:val="none"/>
        </w:rPr>
        <w:t> The scraper is just a temporary, leaky faucet for raw materials. When you go to market, you will swap out that faucet for a professional, high-pressure firehose (the licensed data feed). The sophisticated factory you've built behind the faucet is what clients will pay you for.</w:t>
      </w:r>
    </w:p>
    <w:p w14:paraId="5157C9D6" w14:textId="54F1F9F4" w:rsidR="00E06A4E" w:rsidRDefault="00E06A4E" w:rsidP="00E06A4E">
      <w:pPr>
        <w:pStyle w:val="NormalWeb"/>
        <w:numPr>
          <w:ilvl w:val="0"/>
          <w:numId w:val="1"/>
        </w:numPr>
        <w:rPr>
          <w:color w:val="000000"/>
        </w:rPr>
      </w:pPr>
      <w:proofErr w:type="spellStart"/>
      <w:r>
        <w:rPr>
          <w:color w:val="000000"/>
        </w:rPr>
        <w:t>ope</w:t>
      </w:r>
      <w:proofErr w:type="spellEnd"/>
      <w:r>
        <w:rPr>
          <w:color w:val="000000"/>
        </w:rPr>
        <w:t xml:space="preserve"> for an MVP.</w:t>
      </w:r>
    </w:p>
    <w:p w14:paraId="5F243791" w14:textId="77777777" w:rsidR="00EC6525" w:rsidRDefault="00EC6525"/>
    <w:sectPr w:rsidR="00EC6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DC0"/>
    <w:multiLevelType w:val="multilevel"/>
    <w:tmpl w:val="527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4A93"/>
    <w:multiLevelType w:val="multilevel"/>
    <w:tmpl w:val="578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B69B2"/>
    <w:multiLevelType w:val="multilevel"/>
    <w:tmpl w:val="5FB6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F1A5C"/>
    <w:multiLevelType w:val="multilevel"/>
    <w:tmpl w:val="EBF8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CD2DF7"/>
    <w:multiLevelType w:val="multilevel"/>
    <w:tmpl w:val="394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882742">
    <w:abstractNumId w:val="4"/>
  </w:num>
  <w:num w:numId="2" w16cid:durableId="2071154683">
    <w:abstractNumId w:val="2"/>
  </w:num>
  <w:num w:numId="3" w16cid:durableId="80370220">
    <w:abstractNumId w:val="0"/>
  </w:num>
  <w:num w:numId="4" w16cid:durableId="1634024553">
    <w:abstractNumId w:val="1"/>
  </w:num>
  <w:num w:numId="5" w16cid:durableId="1570771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A4E"/>
    <w:rsid w:val="000F69FE"/>
    <w:rsid w:val="00513372"/>
    <w:rsid w:val="00A1580F"/>
    <w:rsid w:val="00C8762D"/>
    <w:rsid w:val="00E06A4E"/>
    <w:rsid w:val="00EC6525"/>
    <w:rsid w:val="00ED5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72C7F"/>
  <w15:chartTrackingRefBased/>
  <w15:docId w15:val="{A68CC6C5-44DC-C54D-B858-2DBF78A3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A4E"/>
    <w:rPr>
      <w:rFonts w:eastAsiaTheme="majorEastAsia" w:cstheme="majorBidi"/>
      <w:color w:val="272727" w:themeColor="text1" w:themeTint="D8"/>
    </w:rPr>
  </w:style>
  <w:style w:type="paragraph" w:styleId="Title">
    <w:name w:val="Title"/>
    <w:basedOn w:val="Normal"/>
    <w:next w:val="Normal"/>
    <w:link w:val="TitleChar"/>
    <w:uiPriority w:val="10"/>
    <w:qFormat/>
    <w:rsid w:val="00E06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A4E"/>
    <w:pPr>
      <w:spacing w:before="160"/>
      <w:jc w:val="center"/>
    </w:pPr>
    <w:rPr>
      <w:i/>
      <w:iCs/>
      <w:color w:val="404040" w:themeColor="text1" w:themeTint="BF"/>
    </w:rPr>
  </w:style>
  <w:style w:type="character" w:customStyle="1" w:styleId="QuoteChar">
    <w:name w:val="Quote Char"/>
    <w:basedOn w:val="DefaultParagraphFont"/>
    <w:link w:val="Quote"/>
    <w:uiPriority w:val="29"/>
    <w:rsid w:val="00E06A4E"/>
    <w:rPr>
      <w:i/>
      <w:iCs/>
      <w:color w:val="404040" w:themeColor="text1" w:themeTint="BF"/>
    </w:rPr>
  </w:style>
  <w:style w:type="paragraph" w:styleId="ListParagraph">
    <w:name w:val="List Paragraph"/>
    <w:basedOn w:val="Normal"/>
    <w:uiPriority w:val="34"/>
    <w:qFormat/>
    <w:rsid w:val="00E06A4E"/>
    <w:pPr>
      <w:ind w:left="720"/>
      <w:contextualSpacing/>
    </w:pPr>
  </w:style>
  <w:style w:type="character" w:styleId="IntenseEmphasis">
    <w:name w:val="Intense Emphasis"/>
    <w:basedOn w:val="DefaultParagraphFont"/>
    <w:uiPriority w:val="21"/>
    <w:qFormat/>
    <w:rsid w:val="00E06A4E"/>
    <w:rPr>
      <w:i/>
      <w:iCs/>
      <w:color w:val="0F4761" w:themeColor="accent1" w:themeShade="BF"/>
    </w:rPr>
  </w:style>
  <w:style w:type="paragraph" w:styleId="IntenseQuote">
    <w:name w:val="Intense Quote"/>
    <w:basedOn w:val="Normal"/>
    <w:next w:val="Normal"/>
    <w:link w:val="IntenseQuoteChar"/>
    <w:uiPriority w:val="30"/>
    <w:qFormat/>
    <w:rsid w:val="00E06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A4E"/>
    <w:rPr>
      <w:i/>
      <w:iCs/>
      <w:color w:val="0F4761" w:themeColor="accent1" w:themeShade="BF"/>
    </w:rPr>
  </w:style>
  <w:style w:type="character" w:styleId="IntenseReference">
    <w:name w:val="Intense Reference"/>
    <w:basedOn w:val="DefaultParagraphFont"/>
    <w:uiPriority w:val="32"/>
    <w:qFormat/>
    <w:rsid w:val="00E06A4E"/>
    <w:rPr>
      <w:b/>
      <w:bCs/>
      <w:smallCaps/>
      <w:color w:val="0F4761" w:themeColor="accent1" w:themeShade="BF"/>
      <w:spacing w:val="5"/>
    </w:rPr>
  </w:style>
  <w:style w:type="paragraph" w:styleId="NormalWeb">
    <w:name w:val="Normal (Web)"/>
    <w:basedOn w:val="Normal"/>
    <w:uiPriority w:val="99"/>
    <w:semiHidden/>
    <w:unhideWhenUsed/>
    <w:rsid w:val="00E06A4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06A4E"/>
  </w:style>
  <w:style w:type="character" w:styleId="HTMLCode">
    <w:name w:val="HTML Code"/>
    <w:basedOn w:val="DefaultParagraphFont"/>
    <w:uiPriority w:val="99"/>
    <w:semiHidden/>
    <w:unhideWhenUsed/>
    <w:rsid w:val="00ED53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459755">
      <w:bodyDiv w:val="1"/>
      <w:marLeft w:val="0"/>
      <w:marRight w:val="0"/>
      <w:marTop w:val="0"/>
      <w:marBottom w:val="0"/>
      <w:divBdr>
        <w:top w:val="none" w:sz="0" w:space="0" w:color="auto"/>
        <w:left w:val="none" w:sz="0" w:space="0" w:color="auto"/>
        <w:bottom w:val="none" w:sz="0" w:space="0" w:color="auto"/>
        <w:right w:val="none" w:sz="0" w:space="0" w:color="auto"/>
      </w:divBdr>
    </w:div>
    <w:div w:id="177111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Andra, Venkata Sai</dc:creator>
  <cp:keywords/>
  <dc:description/>
  <cp:lastModifiedBy>Andra, Venkata Sai</cp:lastModifiedBy>
  <cp:revision>2</cp:revision>
  <dcterms:created xsi:type="dcterms:W3CDTF">2025-07-09T18:21:00Z</dcterms:created>
  <dcterms:modified xsi:type="dcterms:W3CDTF">2025-07-09T18:21:00Z</dcterms:modified>
</cp:coreProperties>
</file>