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Omosayin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bookmarkStart w:id="24" w:name="fig:001"/>
      <w:r>
        <w:drawing>
          <wp:inline>
            <wp:extent cx="5334000" cy="5322186"/>
            <wp:effectExtent b="0" l="0" r="0" t="0"/>
            <wp:docPr descr="Рис. 1: Console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2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Console</w:t>
      </w:r>
    </w:p>
    <w:p>
      <w:pPr>
        <w:pStyle w:val="BodyText"/>
      </w:pPr>
      <w:r>
        <w:t xml:space="preserve">(рис. 1)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 освоен язык разметки Markdown.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Joseph Omosayin</dc:creator>
  <dc:language>ru-RU</dc:language>
  <cp:keywords/>
  <dcterms:created xsi:type="dcterms:W3CDTF">2022-11-24T08:16:32Z</dcterms:created>
  <dcterms:modified xsi:type="dcterms:W3CDTF">2022-11-24T08:16:32Z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Title">
    <vt:lpwstr>Список иллюстраций</vt:lpwstr>
  </property>
  <property fmtid="{D5CDD505-2E9C-101B-9397-08002B2CF9AE}" pid="42" name="lolTitle">
    <vt:lpwstr>Листинги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Markdown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-title">
    <vt:lpwstr>Содержание</vt:lpwstr>
  </property>
</Properties>
</file>