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Команда: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composer require twig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92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Twig: Отображение шаблона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Благодаря Flex, после одной команды вы можете незамедлительно начать использовать Twig: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</w:rPr>
        <w:drawing>
          <wp:inline distB="114300" distT="114300" distL="114300" distR="114300">
            <wp:extent cx="5676900" cy="3609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Расширив AbstractController, у вас теперь есть доступ к перечню методов сокращения и инструментов, вроде render(). Создайте новый шаблон: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{# templates/default/index.html.twig #}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&lt;h1&gt;Привет, {{ name }}!&lt;/h1&gt;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86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Добавляем следующий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 templates/default/index.html.twig #}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 extends 'base.html.twig' %}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 block body %}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&lt;h1&gt;Привет, {{ name }}!&lt;/h1&gt;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 endblock %}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rFonts w:ascii="Georgia" w:cs="Georgia" w:eastAsia="Georgia" w:hAnsi="Georgia"/>
          <w:color w:val="18171b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18171b"/>
          <w:sz w:val="36"/>
          <w:szCs w:val="36"/>
          <w:rtl w:val="0"/>
        </w:rPr>
        <w:t xml:space="preserve">Профилировщик: Рай отладки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composer require profiler</w:t>
      </w:r>
    </w:p>
    <w:p w:rsidR="00000000" w:rsidDel="00000000" w:rsidP="00000000" w:rsidRDefault="00000000" w:rsidRPr="00000000" w14:paraId="0000001F">
      <w:pPr>
        <w:pStyle w:val="Heading2"/>
        <w:spacing w:after="120" w:before="0" w:lineRule="auto"/>
        <w:rPr>
          <w:rFonts w:ascii="Times New Roman" w:cs="Times New Roman" w:eastAsia="Times New Roman" w:hAnsi="Times New Roman"/>
          <w:b w:val="0"/>
          <w:color w:val="1817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8171b"/>
          <w:sz w:val="28"/>
          <w:szCs w:val="28"/>
          <w:rtl w:val="0"/>
        </w:rPr>
        <w:t xml:space="preserve">Богатая поддержка API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d9d9d9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71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71b"/>
          <w:sz w:val="24"/>
          <w:szCs w:val="24"/>
          <w:u w:val="none"/>
          <w:shd w:fill="auto" w:val="clear"/>
          <w:vertAlign w:val="baseline"/>
          <w:rtl w:val="0"/>
        </w:rPr>
        <w:t xml:space="preserve">Вы создаете API? Вы можете уже с лёгкостью вернуть JSON из любого контроллера: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</w:rPr>
        <w:drawing>
          <wp:inline distB="114300" distT="114300" distL="114300" distR="114300">
            <wp:extent cx="5829300" cy="373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85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Но для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171b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 богатого API, попробуйте установить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6dcb"/>
            <w:sz w:val="24"/>
            <w:szCs w:val="24"/>
            <w:u w:val="single"/>
            <w:rtl w:val="0"/>
          </w:rPr>
          <w:t xml:space="preserve">Платформу Api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Menlo" w:cs="Menlo" w:eastAsia="Menlo" w:hAnsi="Menlo"/>
          <w:color w:val="000000"/>
          <w:rtl w:val="0"/>
        </w:rPr>
        <w:t xml:space="preserve">composer require api</w:t>
      </w:r>
    </w:p>
    <w:p w:rsidR="00000000" w:rsidDel="00000000" w:rsidP="00000000" w:rsidRDefault="00000000" w:rsidRPr="00000000" w14:paraId="00000027">
      <w:pPr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Создайте сущность 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18171b" w:val="clear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 и дайте её аннотацию 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18171b" w:val="clear"/>
          <w:rtl w:val="0"/>
        </w:rPr>
        <w:t xml:space="preserve">@ApiResource()</w:t>
      </w: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</w:rPr>
        <w:drawing>
          <wp:inline distB="114300" distT="114300" distL="114300" distR="114300">
            <wp:extent cx="4400550" cy="5810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Готово! У нас теперь есть конечные точки для перечисления, добавления, обновления и удаления продуктов!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20" w:before="0" w:lineRule="auto"/>
        <w:rPr>
          <w:rFonts w:ascii="Times New Roman" w:cs="Times New Roman" w:eastAsia="Times New Roman" w:hAnsi="Times New Roman"/>
          <w:b w:val="0"/>
          <w:color w:val="18171b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8171b"/>
          <w:sz w:val="28"/>
          <w:szCs w:val="28"/>
          <w:u w:val="single"/>
          <w:rtl w:val="0"/>
        </w:rPr>
        <w:t xml:space="preserve">Удаление рецептов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Всё ещё не убеждены? Не проблема: удалите библиотеку: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composer remove api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Flex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171b"/>
          <w:sz w:val="24"/>
          <w:szCs w:val="24"/>
          <w:rtl w:val="0"/>
        </w:rPr>
        <w:t xml:space="preserve">удалит</w:t>
      </w:r>
      <w:r w:rsidDel="00000000" w:rsidR="00000000" w:rsidRPr="00000000">
        <w:rPr>
          <w:rFonts w:ascii="Times New Roman" w:cs="Times New Roman" w:eastAsia="Times New Roman" w:hAnsi="Times New Roman"/>
          <w:color w:val="18171b"/>
          <w:sz w:val="24"/>
          <w:szCs w:val="24"/>
          <w:rtl w:val="0"/>
        </w:rPr>
        <w:t xml:space="preserve"> рецепты: удаление файлов и отмена изменений для возвращения вашего приложения обратно в исходное состояние.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nlo" w:cs="Menlo" w:eastAsia="Menlo" w:hAnsi="Menlo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0115" cy="86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symfony.com.ua/doc/current/quick_tour/flex_recipes.html#api" TargetMode="External"/><Relationship Id="rId13" Type="http://schemas.openxmlformats.org/officeDocument/2006/relationships/hyperlink" Target="https://api-platform.com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