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16534" w14:textId="77777777" w:rsidR="00141F6C" w:rsidRPr="00141F6C" w:rsidRDefault="00141F6C" w:rsidP="00141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kern w:val="0"/>
          <w14:ligatures w14:val="none"/>
        </w:rPr>
        <w:pict w14:anchorId="1AE16E82">
          <v:rect id="_x0000_i1055" style="width:0;height:1.5pt" o:hralign="center" o:hrstd="t" o:hr="t" fillcolor="#a0a0a0" stroked="f"/>
        </w:pict>
      </w:r>
    </w:p>
    <w:p w14:paraId="439431EA" w14:textId="77777777" w:rsidR="00141F6C" w:rsidRPr="00141F6C" w:rsidRDefault="00141F6C" w:rsidP="00141F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Executive Special Assistant</w:t>
      </w:r>
    </w:p>
    <w:p w14:paraId="274BB66D" w14:textId="77777777" w:rsidR="00141F6C" w:rsidRPr="00141F6C" w:rsidRDefault="00141F6C" w:rsidP="00141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Assist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senior executives with internal management audits, including standardizing workflows and developing, planning, and implementing management policies and procedures.</w:t>
      </w:r>
    </w:p>
    <w:p w14:paraId="1EA233F7" w14:textId="77777777" w:rsidR="00141F6C" w:rsidRPr="00141F6C" w:rsidRDefault="00141F6C" w:rsidP="00141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Coordinate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interdepartmental and inter-site </w:t>
      </w:r>
      <w:proofErr w:type="gramStart"/>
      <w:r w:rsidRPr="00141F6C">
        <w:rPr>
          <w:rFonts w:ascii="Times New Roman" w:eastAsia="Times New Roman" w:hAnsi="Times New Roman" w:cs="Times New Roman"/>
          <w:kern w:val="0"/>
          <w14:ligatures w14:val="none"/>
        </w:rPr>
        <w:t>communications, and</w:t>
      </w:r>
      <w:proofErr w:type="gramEnd"/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organize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meetings to ensure effective collaboration.</w:t>
      </w:r>
    </w:p>
    <w:p w14:paraId="4FB03F54" w14:textId="77777777" w:rsidR="00141F6C" w:rsidRPr="00141F6C" w:rsidRDefault="00141F6C" w:rsidP="00141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corporate business strategies through comprehensive planning and strategic initiatives.</w:t>
      </w:r>
    </w:p>
    <w:p w14:paraId="377A66FD" w14:textId="77777777" w:rsidR="00141F6C" w:rsidRPr="00141F6C" w:rsidRDefault="00141F6C" w:rsidP="00141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the management team in carrying out corporate resolutions and diverse projects.</w:t>
      </w:r>
    </w:p>
    <w:p w14:paraId="6DCDB9D8" w14:textId="77777777" w:rsidR="00141F6C" w:rsidRPr="00141F6C" w:rsidRDefault="00141F6C" w:rsidP="00141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new business opportunities for future growth, such as technology partnerships, mergers, acquisitions, and strategic alliances.</w:t>
      </w:r>
    </w:p>
    <w:p w14:paraId="085F8DAE" w14:textId="77777777" w:rsidR="00141F6C" w:rsidRPr="00141F6C" w:rsidRDefault="00141F6C" w:rsidP="00141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Conduct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analysis and </w:t>
      </w: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 improvements.</w:t>
      </w:r>
    </w:p>
    <w:p w14:paraId="54CB0994" w14:textId="77777777" w:rsidR="00141F6C" w:rsidRPr="00141F6C" w:rsidRDefault="00141F6C" w:rsidP="00141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Participate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in the formulation of business strategies and </w:t>
      </w: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their overall quality.</w:t>
      </w:r>
    </w:p>
    <w:p w14:paraId="0C3B438B" w14:textId="77777777" w:rsidR="00141F6C" w:rsidRPr="00141F6C" w:rsidRDefault="00141F6C" w:rsidP="00141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departmental progress and </w:t>
      </w: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key project milestones.</w:t>
      </w:r>
    </w:p>
    <w:p w14:paraId="589AD7A1" w14:textId="77777777" w:rsidR="00141F6C" w:rsidRPr="00141F6C" w:rsidRDefault="00141F6C" w:rsidP="00141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high-profile client visits and </w:t>
      </w: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related correspondence.</w:t>
      </w:r>
    </w:p>
    <w:p w14:paraId="474F14CD" w14:textId="77777777" w:rsidR="00141F6C" w:rsidRPr="00141F6C" w:rsidRDefault="00141F6C" w:rsidP="00141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kern w:val="0"/>
          <w14:ligatures w14:val="none"/>
        </w:rPr>
        <w:pict w14:anchorId="555924DA">
          <v:rect id="_x0000_i1056" style="width:0;height:1.5pt" o:hralign="center" o:hrstd="t" o:hr="t" fillcolor="#a0a0a0" stroked="f"/>
        </w:pict>
      </w:r>
    </w:p>
    <w:p w14:paraId="3FDDEA18" w14:textId="77777777" w:rsidR="00141F6C" w:rsidRPr="00141F6C" w:rsidRDefault="00141F6C" w:rsidP="00141F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Financial Analyst / Finance Professional</w:t>
      </w:r>
    </w:p>
    <w:p w14:paraId="3F6A6A98" w14:textId="77777777" w:rsidR="00141F6C" w:rsidRPr="00141F6C" w:rsidRDefault="00141F6C" w:rsidP="00141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Gather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external industry data to assess market trends and competitive dynamics.</w:t>
      </w:r>
    </w:p>
    <w:p w14:paraId="708814D2" w14:textId="77777777" w:rsidR="00141F6C" w:rsidRPr="00141F6C" w:rsidRDefault="00141F6C" w:rsidP="00141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Evaluate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the operational performance of various departments and affiliated investment ventures.</w:t>
      </w:r>
    </w:p>
    <w:p w14:paraId="2F93A0B2" w14:textId="77777777" w:rsidR="00141F6C" w:rsidRPr="00141F6C" w:rsidRDefault="00141F6C" w:rsidP="00141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oversee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projects while ensuring adherence to timelines and quality standards across departments.</w:t>
      </w:r>
    </w:p>
    <w:p w14:paraId="4D888F6D" w14:textId="77777777" w:rsidR="00141F6C" w:rsidRPr="00141F6C" w:rsidRDefault="00141F6C" w:rsidP="00141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strategic financial recommendations and analyses for financing, investments, mergers, and acquisitions.</w:t>
      </w:r>
    </w:p>
    <w:p w14:paraId="0AF31C5F" w14:textId="77777777" w:rsidR="00141F6C" w:rsidRPr="00141F6C" w:rsidRDefault="00141F6C" w:rsidP="00141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Oversee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budgeting, review, and cost control processes.</w:t>
      </w:r>
    </w:p>
    <w:p w14:paraId="2B941ED6" w14:textId="77777777" w:rsidR="00141F6C" w:rsidRPr="00141F6C" w:rsidRDefault="00141F6C" w:rsidP="00141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Facilitate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effective cross-departmental communication and coordination.</w:t>
      </w:r>
    </w:p>
    <w:p w14:paraId="6C6FC5AA" w14:textId="77777777" w:rsidR="00141F6C" w:rsidRPr="00141F6C" w:rsidRDefault="00141F6C" w:rsidP="00141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financial reports and operational procedures, such as cash handling operations and cashier balance reconciliations.</w:t>
      </w:r>
    </w:p>
    <w:p w14:paraId="16FF075E" w14:textId="77777777" w:rsidR="00141F6C" w:rsidRPr="00141F6C" w:rsidRDefault="00141F6C" w:rsidP="00141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Reconcile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recorded amounts with actual cash on hand.</w:t>
      </w:r>
    </w:p>
    <w:p w14:paraId="50CA5752" w14:textId="77777777" w:rsidR="00141F6C" w:rsidRPr="00141F6C" w:rsidRDefault="00141F6C" w:rsidP="00141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cash flow and bank transactions, including loan arrangements, short-term bill issuance, and interest/exchange rate negotiations.</w:t>
      </w:r>
    </w:p>
    <w:p w14:paraId="7D84CB23" w14:textId="77777777" w:rsidR="00141F6C" w:rsidRPr="00141F6C" w:rsidRDefault="00141F6C" w:rsidP="00141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Administer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short-term securities and fund subscription processes.</w:t>
      </w:r>
    </w:p>
    <w:p w14:paraId="6A72028F" w14:textId="77777777" w:rsidR="00141F6C" w:rsidRPr="00141F6C" w:rsidRDefault="00141F6C" w:rsidP="00141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the issuance of letters of credit.</w:t>
      </w:r>
    </w:p>
    <w:p w14:paraId="32D92A1A" w14:textId="77777777" w:rsidR="00141F6C" w:rsidRPr="00141F6C" w:rsidRDefault="00141F6C" w:rsidP="00141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kern w:val="0"/>
          <w14:ligatures w14:val="none"/>
        </w:rPr>
        <w:pict w14:anchorId="57E79ECD">
          <v:rect id="_x0000_i1057" style="width:0;height:1.5pt" o:hralign="center" o:hrstd="t" o:hr="t" fillcolor="#a0a0a0" stroked="f"/>
        </w:pict>
      </w:r>
    </w:p>
    <w:p w14:paraId="5030EE7A" w14:textId="77777777" w:rsidR="00141F6C" w:rsidRPr="00141F6C" w:rsidRDefault="00141F6C" w:rsidP="00141F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Investment Manager</w:t>
      </w:r>
    </w:p>
    <w:p w14:paraId="00399FA8" w14:textId="77777777" w:rsidR="00141F6C" w:rsidRPr="00141F6C" w:rsidRDefault="00141F6C" w:rsidP="00141F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evaluate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potential investment opportunities.</w:t>
      </w:r>
    </w:p>
    <w:p w14:paraId="3DAEA1A2" w14:textId="77777777" w:rsidR="00141F6C" w:rsidRPr="00141F6C" w:rsidRDefault="00141F6C" w:rsidP="00141F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Conduct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post-investment management and </w:t>
      </w: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 performance.</w:t>
      </w:r>
    </w:p>
    <w:p w14:paraId="6F7BA721" w14:textId="77777777" w:rsidR="00141F6C" w:rsidRPr="00141F6C" w:rsidRDefault="00141F6C" w:rsidP="00141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kern w:val="0"/>
          <w14:ligatures w14:val="none"/>
        </w:rPr>
        <w:pict w14:anchorId="6BC415FB">
          <v:rect id="_x0000_i1058" style="width:0;height:1.5pt" o:hralign="center" o:hrstd="t" o:hr="t" fillcolor="#a0a0a0" stroked="f"/>
        </w:pict>
      </w:r>
    </w:p>
    <w:p w14:paraId="75C79F10" w14:textId="77777777" w:rsidR="00141F6C" w:rsidRPr="00141F6C" w:rsidRDefault="00141F6C" w:rsidP="00141F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English Translator</w:t>
      </w:r>
    </w:p>
    <w:p w14:paraId="062E0F3E" w14:textId="77777777" w:rsidR="00141F6C" w:rsidRPr="00141F6C" w:rsidRDefault="00141F6C" w:rsidP="00141F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Translate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text accurately and fluently while preserving the original grammar and meaning.</w:t>
      </w:r>
    </w:p>
    <w:p w14:paraId="300B7CB0" w14:textId="77777777" w:rsidR="00141F6C" w:rsidRPr="00141F6C" w:rsidRDefault="00141F6C" w:rsidP="00141F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translation approaches to suit different subjects, emphasizing emotional and rhetorical nuances for creative texts and factual accuracy for technical, business, or legal materials.</w:t>
      </w:r>
    </w:p>
    <w:p w14:paraId="43BB4A7F" w14:textId="77777777" w:rsidR="00141F6C" w:rsidRPr="00141F6C" w:rsidRDefault="00141F6C" w:rsidP="00141F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Proofread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41F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revise</w:t>
      </w:r>
      <w:r w:rsidRPr="00141F6C">
        <w:rPr>
          <w:rFonts w:ascii="Times New Roman" w:eastAsia="Times New Roman" w:hAnsi="Times New Roman" w:cs="Times New Roman"/>
          <w:kern w:val="0"/>
          <w14:ligatures w14:val="none"/>
        </w:rPr>
        <w:t xml:space="preserve"> translations to maintain high-quality standards.</w:t>
      </w:r>
    </w:p>
    <w:p w14:paraId="0325CCD2" w14:textId="77777777" w:rsidR="00141F6C" w:rsidRPr="00141F6C" w:rsidRDefault="00141F6C" w:rsidP="00141F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1F6C">
        <w:rPr>
          <w:rFonts w:ascii="Times New Roman" w:eastAsia="Times New Roman" w:hAnsi="Times New Roman" w:cs="Times New Roman"/>
          <w:kern w:val="0"/>
          <w14:ligatures w14:val="none"/>
        </w:rPr>
        <w:pict w14:anchorId="5C8C3385">
          <v:rect id="_x0000_i1059" style="width:0;height:1.5pt" o:hralign="center" o:hrstd="t" o:hr="t" fillcolor="#a0a0a0" stroked="f"/>
        </w:pict>
      </w:r>
    </w:p>
    <w:p w14:paraId="27A83A81" w14:textId="77777777" w:rsidR="00141F6C" w:rsidRDefault="00141F6C"/>
    <w:sectPr w:rsidR="00141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9150F"/>
    <w:multiLevelType w:val="multilevel"/>
    <w:tmpl w:val="395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8162D1"/>
    <w:multiLevelType w:val="multilevel"/>
    <w:tmpl w:val="8692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B346D"/>
    <w:multiLevelType w:val="multilevel"/>
    <w:tmpl w:val="EDAE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933C8"/>
    <w:multiLevelType w:val="multilevel"/>
    <w:tmpl w:val="9988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831227">
    <w:abstractNumId w:val="3"/>
  </w:num>
  <w:num w:numId="2" w16cid:durableId="1637834982">
    <w:abstractNumId w:val="1"/>
  </w:num>
  <w:num w:numId="3" w16cid:durableId="1136873806">
    <w:abstractNumId w:val="0"/>
  </w:num>
  <w:num w:numId="4" w16cid:durableId="1107963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6C"/>
    <w:rsid w:val="00141F6C"/>
    <w:rsid w:val="0054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3756"/>
  <w15:chartTrackingRefBased/>
  <w15:docId w15:val="{2BFF6653-157A-4E49-B6C3-BC8657BD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</dc:creator>
  <cp:keywords/>
  <dc:description/>
  <cp:lastModifiedBy>Lin L</cp:lastModifiedBy>
  <cp:revision>1</cp:revision>
  <dcterms:created xsi:type="dcterms:W3CDTF">2025-05-08T07:15:00Z</dcterms:created>
  <dcterms:modified xsi:type="dcterms:W3CDTF">2025-05-08T07:16:00Z</dcterms:modified>
</cp:coreProperties>
</file>