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9AA8" w14:textId="77777777" w:rsidR="000A1246" w:rsidRDefault="000A1246"/>
    <w:p w14:paraId="22ADFECB" w14:textId="77777777" w:rsidR="000A1246" w:rsidRDefault="000A1246"/>
    <w:p w14:paraId="08146A78" w14:textId="77777777" w:rsidR="000A1246" w:rsidRDefault="000A1246"/>
    <w:p w14:paraId="12454454" w14:textId="77777777" w:rsidR="000A1246" w:rsidRDefault="000A1246"/>
    <w:p w14:paraId="065B0FFA" w14:textId="77777777" w:rsidR="000A1246" w:rsidRDefault="000A1246"/>
    <w:p w14:paraId="6E80ABE8" w14:textId="77777777" w:rsidR="000A1246" w:rsidRDefault="000A1246"/>
    <w:p w14:paraId="594FC510" w14:textId="77777777" w:rsidR="000A1246" w:rsidRDefault="00000000">
      <w:pPr>
        <w:jc w:val="center"/>
      </w:pPr>
      <w:r>
        <w:rPr>
          <w:b/>
          <w:color w:val="1B2A4A"/>
          <w:sz w:val="64"/>
        </w:rPr>
        <w:t>AI Agent Evaluation Report</w:t>
      </w:r>
    </w:p>
    <w:p w14:paraId="6447D24C" w14:textId="77777777" w:rsidR="000A1246" w:rsidRDefault="00000000">
      <w:pPr>
        <w:jc w:val="center"/>
      </w:pPr>
      <w:r>
        <w:rPr>
          <w:b/>
          <w:color w:val="2E86AB"/>
          <w:sz w:val="36"/>
        </w:rPr>
        <w:t>Agent: Testcase To Scripts</w:t>
      </w:r>
    </w:p>
    <w:p w14:paraId="325BA57F" w14:textId="77777777" w:rsidR="000A1246" w:rsidRDefault="000A1246"/>
    <w:p w14:paraId="00E8C498" w14:textId="77777777" w:rsidR="000A1246" w:rsidRDefault="00000000">
      <w:pPr>
        <w:jc w:val="center"/>
      </w:pPr>
      <w:r>
        <w:rPr>
          <w:color w:val="7F8C8D"/>
        </w:rPr>
        <w:t>Evaluation Date: May 16, 2026</w:t>
      </w:r>
      <w:r>
        <w:rPr>
          <w:color w:val="7F8C8D"/>
        </w:rPr>
        <w:br/>
        <w:t>Framework: wega-evals v0.1.0</w:t>
      </w:r>
      <w:r>
        <w:rPr>
          <w:color w:val="7F8C8D"/>
        </w:rPr>
        <w:br/>
        <w:t>Judge Model: gemini-2.5-flash (Google Vertex AI)</w:t>
      </w:r>
    </w:p>
    <w:p w14:paraId="7CCAAB52" w14:textId="77777777" w:rsidR="000A1246" w:rsidRDefault="000A1246"/>
    <w:p w14:paraId="061B5A29" w14:textId="77777777" w:rsidR="000A1246" w:rsidRDefault="00000000">
      <w:pPr>
        <w:jc w:val="center"/>
      </w:pPr>
      <w:r>
        <w:rPr>
          <w:color w:val="2E86AB"/>
        </w:rPr>
        <w:t>────────────────────────────────────────────────────────────</w:t>
      </w:r>
    </w:p>
    <w:p w14:paraId="625E8F2A" w14:textId="77777777" w:rsidR="000A1246" w:rsidRDefault="00000000">
      <w:pPr>
        <w:jc w:val="center"/>
      </w:pPr>
      <w:r>
        <w:rPr>
          <w:b/>
          <w:color w:val="E74C3C"/>
          <w:sz w:val="20"/>
        </w:rPr>
        <w:t>CONFIDENTIAL — INTERNAL USE ONLY</w:t>
      </w:r>
    </w:p>
    <w:p w14:paraId="60A727E8" w14:textId="77777777" w:rsidR="000A1246" w:rsidRDefault="00000000">
      <w:r>
        <w:br w:type="page"/>
      </w:r>
    </w:p>
    <w:p w14:paraId="07B2CD78" w14:textId="77777777" w:rsidR="000A1246" w:rsidRDefault="00000000">
      <w:pPr>
        <w:pStyle w:val="Heading1"/>
      </w:pPr>
      <w:r>
        <w:rPr>
          <w:color w:val="1B2A4A"/>
        </w:rPr>
        <w:lastRenderedPageBreak/>
        <w:t>Table of Contents</w:t>
      </w:r>
    </w:p>
    <w:p w14:paraId="7181346E" w14:textId="77777777" w:rsidR="000A1246" w:rsidRDefault="00000000">
      <w:pPr>
        <w:spacing w:after="80"/>
      </w:pPr>
      <w:r>
        <w:t>1. Executive Summary</w:t>
      </w:r>
    </w:p>
    <w:p w14:paraId="04C556E0" w14:textId="77777777" w:rsidR="000A1246" w:rsidRDefault="00000000">
      <w:pPr>
        <w:spacing w:after="80"/>
      </w:pPr>
      <w:r>
        <w:t>2. Evaluation Methodology</w:t>
      </w:r>
    </w:p>
    <w:p w14:paraId="21A28D0B" w14:textId="77777777" w:rsidR="000A1246" w:rsidRDefault="00000000">
      <w:pPr>
        <w:spacing w:after="80"/>
      </w:pPr>
      <w:r>
        <w:t>3. Results Overview</w:t>
      </w:r>
    </w:p>
    <w:p w14:paraId="7409A547" w14:textId="77777777" w:rsidR="000A1246" w:rsidRDefault="00000000">
      <w:pPr>
        <w:spacing w:after="80"/>
      </w:pPr>
      <w:r>
        <w:t>4. Detailed Dimension Analysis</w:t>
      </w:r>
    </w:p>
    <w:p w14:paraId="31167D2B" w14:textId="77777777" w:rsidR="000A1246" w:rsidRDefault="00000000">
      <w:pPr>
        <w:spacing w:after="80"/>
      </w:pPr>
      <w:r>
        <w:t>5. Category Performance</w:t>
      </w:r>
    </w:p>
    <w:p w14:paraId="46CCB582" w14:textId="77777777" w:rsidR="000A1246" w:rsidRDefault="00000000">
      <w:pPr>
        <w:spacing w:after="80"/>
      </w:pPr>
      <w:r>
        <w:t>6. Strengths &amp; Weaknesses</w:t>
      </w:r>
    </w:p>
    <w:p w14:paraId="365C22BB" w14:textId="77777777" w:rsidR="000A1246" w:rsidRDefault="00000000">
      <w:pPr>
        <w:spacing w:after="80"/>
      </w:pPr>
      <w:r>
        <w:t>7. Recommendations</w:t>
      </w:r>
    </w:p>
    <w:p w14:paraId="07AD25FF" w14:textId="77777777" w:rsidR="000A1246" w:rsidRDefault="00000000">
      <w:pPr>
        <w:spacing w:after="80"/>
      </w:pPr>
      <w:r>
        <w:t>8. Appendix</w:t>
      </w:r>
    </w:p>
    <w:p w14:paraId="189754BF" w14:textId="77777777" w:rsidR="000A1246" w:rsidRDefault="00000000">
      <w:r>
        <w:br w:type="page"/>
      </w:r>
    </w:p>
    <w:p w14:paraId="009AE434" w14:textId="77777777" w:rsidR="000A1246" w:rsidRDefault="00000000">
      <w:pPr>
        <w:pStyle w:val="Heading1"/>
      </w:pPr>
      <w:r>
        <w:rPr>
          <w:color w:val="1B2A4A"/>
        </w:rPr>
        <w:lastRenderedPageBreak/>
        <w:t>1. Executive Summary</w:t>
      </w:r>
    </w:p>
    <w:p w14:paraId="513156F0" w14:textId="77777777" w:rsidR="000A1246" w:rsidRDefault="00000000">
      <w:r>
        <w:t>This report presents the evaluation results for the 'testcase_to_scripts' AI agent, assessed across 17 quality dimensions using 100 production traces from the 'tc-to-scripts-eval' dataset.</w:t>
      </w:r>
    </w:p>
    <w:p w14:paraId="6CE109EE" w14:textId="77777777" w:rsidR="000A1246" w:rsidRDefault="00000000">
      <w:r>
        <w:t>Converts structured test cases into executable test automation scripts. The agent supports multiple frameworks (Playwright, Selenium BDD) and languages (JavaScript, Java), generating complete test scripts with proper assertions, data handling, and framework-specific patterns.</w:t>
      </w:r>
    </w:p>
    <w:tbl>
      <w:tblPr>
        <w:tblStyle w:val="TableGrid"/>
        <w:tblW w:w="0" w:type="auto"/>
        <w:jc w:val="center"/>
        <w:tblLook w:val="04A0" w:firstRow="1" w:lastRow="0" w:firstColumn="1" w:lastColumn="0" w:noHBand="0" w:noVBand="1"/>
      </w:tblPr>
      <w:tblGrid>
        <w:gridCol w:w="2351"/>
        <w:gridCol w:w="2351"/>
        <w:gridCol w:w="2351"/>
        <w:gridCol w:w="2351"/>
      </w:tblGrid>
      <w:tr w:rsidR="000A1246" w14:paraId="2CC54482" w14:textId="77777777">
        <w:trPr>
          <w:jc w:val="center"/>
        </w:trPr>
        <w:tc>
          <w:tcPr>
            <w:tcW w:w="2351" w:type="dxa"/>
            <w:shd w:val="clear" w:color="auto" w:fill="1B2A4A"/>
          </w:tcPr>
          <w:p w14:paraId="1046E57A" w14:textId="77777777" w:rsidR="000A1246" w:rsidRDefault="00000000">
            <w:pPr>
              <w:jc w:val="center"/>
            </w:pPr>
            <w:r>
              <w:rPr>
                <w:b/>
                <w:color w:val="FFFFFF"/>
                <w:sz w:val="18"/>
              </w:rPr>
              <w:t>Overall Score</w:t>
            </w:r>
          </w:p>
        </w:tc>
        <w:tc>
          <w:tcPr>
            <w:tcW w:w="2351" w:type="dxa"/>
            <w:shd w:val="clear" w:color="auto" w:fill="1B2A4A"/>
          </w:tcPr>
          <w:p w14:paraId="0ADE3019" w14:textId="77777777" w:rsidR="000A1246" w:rsidRDefault="00000000">
            <w:pPr>
              <w:jc w:val="center"/>
            </w:pPr>
            <w:r>
              <w:rPr>
                <w:b/>
                <w:color w:val="FFFFFF"/>
                <w:sz w:val="18"/>
              </w:rPr>
              <w:t>Verdict</w:t>
            </w:r>
          </w:p>
        </w:tc>
        <w:tc>
          <w:tcPr>
            <w:tcW w:w="2351" w:type="dxa"/>
            <w:shd w:val="clear" w:color="auto" w:fill="1B2A4A"/>
          </w:tcPr>
          <w:p w14:paraId="08E7DA18" w14:textId="77777777" w:rsidR="000A1246" w:rsidRDefault="00000000">
            <w:pPr>
              <w:jc w:val="center"/>
            </w:pPr>
            <w:r>
              <w:rPr>
                <w:b/>
                <w:color w:val="FFFFFF"/>
                <w:sz w:val="18"/>
              </w:rPr>
              <w:t>Dimensions Passing</w:t>
            </w:r>
          </w:p>
        </w:tc>
        <w:tc>
          <w:tcPr>
            <w:tcW w:w="2351" w:type="dxa"/>
            <w:shd w:val="clear" w:color="auto" w:fill="1B2A4A"/>
          </w:tcPr>
          <w:p w14:paraId="41A6883C" w14:textId="77777777" w:rsidR="000A1246" w:rsidRDefault="00000000">
            <w:pPr>
              <w:jc w:val="center"/>
            </w:pPr>
            <w:r>
              <w:rPr>
                <w:b/>
                <w:color w:val="FFFFFF"/>
                <w:sz w:val="18"/>
              </w:rPr>
              <w:t>Items Evaluated</w:t>
            </w:r>
          </w:p>
        </w:tc>
      </w:tr>
      <w:tr w:rsidR="000A1246" w14:paraId="30748FD4" w14:textId="77777777">
        <w:trPr>
          <w:jc w:val="center"/>
        </w:trPr>
        <w:tc>
          <w:tcPr>
            <w:tcW w:w="2351" w:type="dxa"/>
          </w:tcPr>
          <w:p w14:paraId="26E1F97B" w14:textId="77777777" w:rsidR="000A1246" w:rsidRDefault="00000000">
            <w:pPr>
              <w:jc w:val="center"/>
            </w:pPr>
            <w:r>
              <w:rPr>
                <w:b/>
                <w:color w:val="E74C3C"/>
                <w:sz w:val="32"/>
              </w:rPr>
              <w:t>0.59</w:t>
            </w:r>
          </w:p>
        </w:tc>
        <w:tc>
          <w:tcPr>
            <w:tcW w:w="2351" w:type="dxa"/>
          </w:tcPr>
          <w:p w14:paraId="462CBDBF" w14:textId="77777777" w:rsidR="000A1246" w:rsidRDefault="00000000">
            <w:pPr>
              <w:jc w:val="center"/>
            </w:pPr>
            <w:r>
              <w:rPr>
                <w:b/>
                <w:color w:val="E74C3C"/>
                <w:sz w:val="32"/>
              </w:rPr>
              <w:t>NEEDS IMPROVEMENT</w:t>
            </w:r>
          </w:p>
        </w:tc>
        <w:tc>
          <w:tcPr>
            <w:tcW w:w="2351" w:type="dxa"/>
          </w:tcPr>
          <w:p w14:paraId="3D782EF7" w14:textId="77777777" w:rsidR="000A1246" w:rsidRDefault="00000000">
            <w:pPr>
              <w:jc w:val="center"/>
            </w:pPr>
            <w:r>
              <w:rPr>
                <w:b/>
                <w:color w:val="2E86AB"/>
                <w:sz w:val="32"/>
              </w:rPr>
              <w:t>3/17</w:t>
            </w:r>
          </w:p>
        </w:tc>
        <w:tc>
          <w:tcPr>
            <w:tcW w:w="2351" w:type="dxa"/>
          </w:tcPr>
          <w:p w14:paraId="46AE86C2" w14:textId="77777777" w:rsidR="000A1246" w:rsidRDefault="00000000">
            <w:pPr>
              <w:jc w:val="center"/>
            </w:pPr>
            <w:r>
              <w:rPr>
                <w:b/>
                <w:color w:val="2E86AB"/>
                <w:sz w:val="32"/>
              </w:rPr>
              <w:t>100</w:t>
            </w:r>
          </w:p>
        </w:tc>
      </w:tr>
    </w:tbl>
    <w:p w14:paraId="02BE7935" w14:textId="77777777" w:rsidR="000A1246" w:rsidRDefault="000A1246"/>
    <w:p w14:paraId="603C9AC7" w14:textId="77777777" w:rsidR="000A1246" w:rsidRDefault="00000000">
      <w:r>
        <w:t>The agent achieved an overall score of 0.59 against a pass threshold of 0.70. Out of 17 evaluated dimensions, 3 passed and 14 failed. The primary areas of concern are hallucination in generated scripts, low faithfulness to test case specifications, slow response times, and overly verbose script output.</w:t>
      </w:r>
    </w:p>
    <w:p w14:paraId="100AAACD" w14:textId="77777777" w:rsidR="000A1246" w:rsidRDefault="00000000">
      <w:r>
        <w:br w:type="page"/>
      </w:r>
    </w:p>
    <w:p w14:paraId="0447312D" w14:textId="77777777" w:rsidR="000A1246" w:rsidRDefault="00000000">
      <w:pPr>
        <w:pStyle w:val="Heading1"/>
      </w:pPr>
      <w:r>
        <w:rPr>
          <w:color w:val="1B2A4A"/>
        </w:rPr>
        <w:lastRenderedPageBreak/>
        <w:t>2. Evaluation Methodology</w:t>
      </w:r>
    </w:p>
    <w:p w14:paraId="3A362F64" w14:textId="77777777" w:rsidR="000A1246" w:rsidRDefault="00000000">
      <w:pPr>
        <w:pStyle w:val="Heading2"/>
      </w:pPr>
      <w:r>
        <w:rPr>
          <w:color w:val="1B2A4A"/>
        </w:rPr>
        <w:t>2.1 Framework</w:t>
      </w:r>
    </w:p>
    <w:p w14:paraId="4BC4D0F7" w14:textId="77777777" w:rsidR="000A1246" w:rsidRDefault="00000000">
      <w:r>
        <w:t>Evaluations were conducted using the wega-evals framework (v0.1.0), a reusable LLM agent evaluation system that combines LLM-as-judge assessments with programmatic metrics. All evaluation scores are stored in Langfuse for traceability and audit purposes.</w:t>
      </w:r>
    </w:p>
    <w:p w14:paraId="58917210" w14:textId="77777777" w:rsidR="000A1246" w:rsidRDefault="00000000">
      <w:pPr>
        <w:pStyle w:val="Heading2"/>
      </w:pPr>
      <w:r>
        <w:rPr>
          <w:color w:val="1B2A4A"/>
        </w:rPr>
        <w:t>2.2 Evaluation Approaches</w:t>
      </w:r>
    </w:p>
    <w:tbl>
      <w:tblPr>
        <w:tblStyle w:val="TableGrid"/>
        <w:tblW w:w="0" w:type="auto"/>
        <w:jc w:val="center"/>
        <w:tblLook w:val="04A0" w:firstRow="1" w:lastRow="0" w:firstColumn="1" w:lastColumn="0" w:noHBand="0" w:noVBand="1"/>
      </w:tblPr>
      <w:tblGrid>
        <w:gridCol w:w="3135"/>
        <w:gridCol w:w="3135"/>
        <w:gridCol w:w="3135"/>
      </w:tblGrid>
      <w:tr w:rsidR="000A1246" w14:paraId="2B16FB09" w14:textId="77777777">
        <w:trPr>
          <w:jc w:val="center"/>
        </w:trPr>
        <w:tc>
          <w:tcPr>
            <w:tcW w:w="3135" w:type="dxa"/>
            <w:shd w:val="clear" w:color="auto" w:fill="1B2A4A"/>
          </w:tcPr>
          <w:p w14:paraId="5ED1C3F3" w14:textId="77777777" w:rsidR="000A1246" w:rsidRDefault="00000000">
            <w:r>
              <w:rPr>
                <w:b/>
                <w:color w:val="FFFFFF"/>
                <w:sz w:val="20"/>
              </w:rPr>
              <w:t>Approach</w:t>
            </w:r>
          </w:p>
        </w:tc>
        <w:tc>
          <w:tcPr>
            <w:tcW w:w="3135" w:type="dxa"/>
            <w:shd w:val="clear" w:color="auto" w:fill="1B2A4A"/>
          </w:tcPr>
          <w:p w14:paraId="30572FF3" w14:textId="77777777" w:rsidR="000A1246" w:rsidRDefault="00000000">
            <w:r>
              <w:rPr>
                <w:b/>
                <w:color w:val="FFFFFF"/>
                <w:sz w:val="20"/>
              </w:rPr>
              <w:t>Dimensions</w:t>
            </w:r>
          </w:p>
        </w:tc>
        <w:tc>
          <w:tcPr>
            <w:tcW w:w="3135" w:type="dxa"/>
            <w:shd w:val="clear" w:color="auto" w:fill="1B2A4A"/>
          </w:tcPr>
          <w:p w14:paraId="1BD73B9F" w14:textId="77777777" w:rsidR="000A1246" w:rsidRDefault="00000000">
            <w:r>
              <w:rPr>
                <w:b/>
                <w:color w:val="FFFFFF"/>
                <w:sz w:val="20"/>
              </w:rPr>
              <w:t>Description</w:t>
            </w:r>
          </w:p>
        </w:tc>
      </w:tr>
      <w:tr w:rsidR="000A1246" w14:paraId="517BB91D" w14:textId="77777777">
        <w:trPr>
          <w:jc w:val="center"/>
        </w:trPr>
        <w:tc>
          <w:tcPr>
            <w:tcW w:w="3135" w:type="dxa"/>
          </w:tcPr>
          <w:p w14:paraId="2BA94B8F" w14:textId="77777777" w:rsidR="000A1246" w:rsidRDefault="00000000">
            <w:r>
              <w:t>LLM-as-Judge</w:t>
            </w:r>
          </w:p>
        </w:tc>
        <w:tc>
          <w:tcPr>
            <w:tcW w:w="3135" w:type="dxa"/>
          </w:tcPr>
          <w:p w14:paraId="18C464C6" w14:textId="77777777" w:rsidR="000A1246" w:rsidRDefault="00000000">
            <w:pPr>
              <w:jc w:val="center"/>
            </w:pPr>
            <w:r>
              <w:t>14</w:t>
            </w:r>
          </w:p>
        </w:tc>
        <w:tc>
          <w:tcPr>
            <w:tcW w:w="3135" w:type="dxa"/>
          </w:tcPr>
          <w:p w14:paraId="415ABFC5" w14:textId="77777777" w:rsidR="000A1246" w:rsidRDefault="00000000">
            <w:r>
              <w:t>Gemini 2.5 Flash evaluates agent output against structured rubrics. Each dimension has a custom prompt template producing a 0-1 score with reasoning.</w:t>
            </w:r>
          </w:p>
        </w:tc>
      </w:tr>
      <w:tr w:rsidR="000A1246" w14:paraId="7CAD8BD8" w14:textId="77777777">
        <w:trPr>
          <w:jc w:val="center"/>
        </w:trPr>
        <w:tc>
          <w:tcPr>
            <w:tcW w:w="3135" w:type="dxa"/>
          </w:tcPr>
          <w:p w14:paraId="1279717E" w14:textId="77777777" w:rsidR="000A1246" w:rsidRDefault="00000000">
            <w:r>
              <w:t>Programmatic</w:t>
            </w:r>
          </w:p>
        </w:tc>
        <w:tc>
          <w:tcPr>
            <w:tcW w:w="3135" w:type="dxa"/>
          </w:tcPr>
          <w:p w14:paraId="5803AE16" w14:textId="77777777" w:rsidR="000A1246" w:rsidRDefault="00000000">
            <w:pPr>
              <w:jc w:val="center"/>
            </w:pPr>
            <w:r>
              <w:t>3</w:t>
            </w:r>
          </w:p>
        </w:tc>
        <w:tc>
          <w:tcPr>
            <w:tcW w:w="3135" w:type="dxa"/>
          </w:tcPr>
          <w:p w14:paraId="203A6E7E" w14:textId="77777777" w:rsidR="000A1246" w:rsidRDefault="00000000">
            <w:r>
              <w:t>Rule-based metrics computed from trace metadata: latency (response time), cost efficiency (token usage), and token efficiency.</w:t>
            </w:r>
          </w:p>
        </w:tc>
      </w:tr>
    </w:tbl>
    <w:p w14:paraId="28DAE6E4" w14:textId="77777777" w:rsidR="000A1246" w:rsidRDefault="000A1246"/>
    <w:p w14:paraId="70D87165" w14:textId="77777777" w:rsidR="000A1246" w:rsidRDefault="00000000">
      <w:pPr>
        <w:pStyle w:val="Heading2"/>
      </w:pPr>
      <w:r>
        <w:rPr>
          <w:color w:val="1B2A4A"/>
        </w:rPr>
        <w:t>2.3 Dataset</w:t>
      </w:r>
    </w:p>
    <w:p w14:paraId="3A833537" w14:textId="77777777" w:rsidR="000A1246" w:rsidRDefault="00000000">
      <w:r>
        <w:t>The evaluation dataset 'tc-to-scripts-eval' contains 100 items seeded from production Langfuse traces of type 'testcase_to_script_conversion'. Each item includes the original test case input and the agent's generated test automation script output.</w:t>
      </w:r>
    </w:p>
    <w:p w14:paraId="569D4CD4" w14:textId="77777777" w:rsidR="000A1246" w:rsidRDefault="00000000">
      <w:pPr>
        <w:pStyle w:val="Heading2"/>
      </w:pPr>
      <w:r>
        <w:rPr>
          <w:color w:val="1B2A4A"/>
        </w:rPr>
        <w:t>2.4 Scoring</w:t>
      </w:r>
    </w:p>
    <w:p w14:paraId="6B9956A7" w14:textId="77777777" w:rsidR="000A1246" w:rsidRDefault="00000000">
      <w:r>
        <w:t>All scores are normalized to a 0.0–1.0 scale. A dimension is considered passing if its mean score across all items is ≥ 0.70. The overall score is the arithmetic mean of all dimension scores.</w:t>
      </w:r>
    </w:p>
    <w:p w14:paraId="749E253F" w14:textId="77777777" w:rsidR="000A1246" w:rsidRDefault="00000000">
      <w:r>
        <w:br w:type="page"/>
      </w:r>
    </w:p>
    <w:p w14:paraId="7207E755" w14:textId="77777777" w:rsidR="000A1246" w:rsidRDefault="00000000">
      <w:pPr>
        <w:pStyle w:val="Heading1"/>
      </w:pPr>
      <w:r>
        <w:rPr>
          <w:color w:val="1B2A4A"/>
        </w:rPr>
        <w:lastRenderedPageBreak/>
        <w:t>3. Results Overview</w:t>
      </w:r>
    </w:p>
    <w:p w14:paraId="3442950D" w14:textId="77777777" w:rsidR="000A1246" w:rsidRDefault="00000000">
      <w:pPr>
        <w:jc w:val="center"/>
      </w:pPr>
      <w:r>
        <w:rPr>
          <w:noProof/>
        </w:rPr>
        <w:drawing>
          <wp:inline distT="0" distB="0" distL="0" distR="0" wp14:anchorId="12551471" wp14:editId="64FDE8EC">
            <wp:extent cx="5486400" cy="40913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eport_scripts_bar.png"/>
                    <pic:cNvPicPr/>
                  </pic:nvPicPr>
                  <pic:blipFill>
                    <a:blip r:embed="rId8"/>
                    <a:stretch>
                      <a:fillRect/>
                    </a:stretch>
                  </pic:blipFill>
                  <pic:spPr>
                    <a:xfrm>
                      <a:off x="0" y="0"/>
                      <a:ext cx="5486400" cy="4091376"/>
                    </a:xfrm>
                    <a:prstGeom prst="rect">
                      <a:avLst/>
                    </a:prstGeom>
                  </pic:spPr>
                </pic:pic>
              </a:graphicData>
            </a:graphic>
          </wp:inline>
        </w:drawing>
      </w:r>
    </w:p>
    <w:p w14:paraId="795CE039" w14:textId="77777777" w:rsidR="000A1246" w:rsidRDefault="000A1246"/>
    <w:p w14:paraId="7B12D600" w14:textId="77777777" w:rsidR="000A1246" w:rsidRDefault="00000000">
      <w:pPr>
        <w:pStyle w:val="Heading2"/>
      </w:pPr>
      <w:r>
        <w:rPr>
          <w:color w:val="1B2A4A"/>
        </w:rPr>
        <w:t>3.1 Dimension Scores</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0A1246" w14:paraId="299C9526" w14:textId="77777777">
        <w:trPr>
          <w:jc w:val="center"/>
        </w:trPr>
        <w:tc>
          <w:tcPr>
            <w:tcW w:w="1881" w:type="dxa"/>
            <w:shd w:val="clear" w:color="auto" w:fill="1B2A4A"/>
          </w:tcPr>
          <w:p w14:paraId="1CA8C267" w14:textId="77777777" w:rsidR="000A1246" w:rsidRDefault="00000000">
            <w:r>
              <w:rPr>
                <w:b/>
                <w:color w:val="FFFFFF"/>
                <w:sz w:val="20"/>
              </w:rPr>
              <w:t>Dimension</w:t>
            </w:r>
          </w:p>
        </w:tc>
        <w:tc>
          <w:tcPr>
            <w:tcW w:w="1881" w:type="dxa"/>
            <w:shd w:val="clear" w:color="auto" w:fill="1B2A4A"/>
          </w:tcPr>
          <w:p w14:paraId="11369B66" w14:textId="77777777" w:rsidR="000A1246" w:rsidRDefault="00000000">
            <w:r>
              <w:rPr>
                <w:b/>
                <w:color w:val="FFFFFF"/>
                <w:sz w:val="20"/>
              </w:rPr>
              <w:t>Category</w:t>
            </w:r>
          </w:p>
        </w:tc>
        <w:tc>
          <w:tcPr>
            <w:tcW w:w="1881" w:type="dxa"/>
            <w:shd w:val="clear" w:color="auto" w:fill="1B2A4A"/>
          </w:tcPr>
          <w:p w14:paraId="76F45172" w14:textId="77777777" w:rsidR="000A1246" w:rsidRDefault="00000000">
            <w:r>
              <w:rPr>
                <w:b/>
                <w:color w:val="FFFFFF"/>
                <w:sz w:val="20"/>
              </w:rPr>
              <w:t>Evaluator</w:t>
            </w:r>
          </w:p>
        </w:tc>
        <w:tc>
          <w:tcPr>
            <w:tcW w:w="1881" w:type="dxa"/>
            <w:shd w:val="clear" w:color="auto" w:fill="1B2A4A"/>
          </w:tcPr>
          <w:p w14:paraId="15E587DD" w14:textId="77777777" w:rsidR="000A1246" w:rsidRDefault="00000000">
            <w:r>
              <w:rPr>
                <w:b/>
                <w:color w:val="FFFFFF"/>
                <w:sz w:val="20"/>
              </w:rPr>
              <w:t>Score</w:t>
            </w:r>
          </w:p>
        </w:tc>
        <w:tc>
          <w:tcPr>
            <w:tcW w:w="1881" w:type="dxa"/>
            <w:shd w:val="clear" w:color="auto" w:fill="1B2A4A"/>
          </w:tcPr>
          <w:p w14:paraId="2199F018" w14:textId="77777777" w:rsidR="000A1246" w:rsidRDefault="00000000">
            <w:r>
              <w:rPr>
                <w:b/>
                <w:color w:val="FFFFFF"/>
                <w:sz w:val="20"/>
              </w:rPr>
              <w:t>Status</w:t>
            </w:r>
          </w:p>
        </w:tc>
      </w:tr>
      <w:tr w:rsidR="000A1246" w14:paraId="5F945D0B" w14:textId="77777777">
        <w:trPr>
          <w:jc w:val="center"/>
        </w:trPr>
        <w:tc>
          <w:tcPr>
            <w:tcW w:w="1881" w:type="dxa"/>
          </w:tcPr>
          <w:p w14:paraId="771290C4" w14:textId="77777777" w:rsidR="000A1246" w:rsidRDefault="00000000">
            <w:r>
              <w:t>Toxicity</w:t>
            </w:r>
          </w:p>
        </w:tc>
        <w:tc>
          <w:tcPr>
            <w:tcW w:w="1881" w:type="dxa"/>
          </w:tcPr>
          <w:p w14:paraId="1E48B7BA" w14:textId="77777777" w:rsidR="000A1246" w:rsidRDefault="00000000">
            <w:r>
              <w:t>Safety &amp; Trust</w:t>
            </w:r>
          </w:p>
        </w:tc>
        <w:tc>
          <w:tcPr>
            <w:tcW w:w="1881" w:type="dxa"/>
          </w:tcPr>
          <w:p w14:paraId="66BD0C3F" w14:textId="77777777" w:rsidR="000A1246" w:rsidRDefault="00000000">
            <w:r>
              <w:t>LLM Judge</w:t>
            </w:r>
          </w:p>
        </w:tc>
        <w:tc>
          <w:tcPr>
            <w:tcW w:w="1881" w:type="dxa"/>
          </w:tcPr>
          <w:p w14:paraId="7D8BB722" w14:textId="77777777" w:rsidR="000A1246" w:rsidRDefault="00000000">
            <w:pPr>
              <w:jc w:val="center"/>
            </w:pPr>
            <w:r>
              <w:rPr>
                <w:b/>
                <w:color w:val="27AE60"/>
              </w:rPr>
              <w:t>1.00</w:t>
            </w:r>
          </w:p>
        </w:tc>
        <w:tc>
          <w:tcPr>
            <w:tcW w:w="1881" w:type="dxa"/>
            <w:shd w:val="clear" w:color="auto" w:fill="27AE60"/>
          </w:tcPr>
          <w:p w14:paraId="73FD82EB" w14:textId="77777777" w:rsidR="000A1246" w:rsidRDefault="00000000">
            <w:pPr>
              <w:jc w:val="center"/>
            </w:pPr>
            <w:r>
              <w:rPr>
                <w:b/>
                <w:color w:val="FFFFFF"/>
              </w:rPr>
              <w:t>PASS</w:t>
            </w:r>
          </w:p>
        </w:tc>
      </w:tr>
      <w:tr w:rsidR="000A1246" w14:paraId="4F292830" w14:textId="77777777">
        <w:trPr>
          <w:jc w:val="center"/>
        </w:trPr>
        <w:tc>
          <w:tcPr>
            <w:tcW w:w="1881" w:type="dxa"/>
            <w:shd w:val="clear" w:color="auto" w:fill="F5F7FA"/>
          </w:tcPr>
          <w:p w14:paraId="59C24995" w14:textId="77777777" w:rsidR="000A1246" w:rsidRDefault="00000000">
            <w:r>
              <w:t>Structural Validity</w:t>
            </w:r>
          </w:p>
        </w:tc>
        <w:tc>
          <w:tcPr>
            <w:tcW w:w="1881" w:type="dxa"/>
            <w:shd w:val="clear" w:color="auto" w:fill="F5F7FA"/>
          </w:tcPr>
          <w:p w14:paraId="0D8DCA20" w14:textId="77777777" w:rsidR="000A1246" w:rsidRDefault="00000000">
            <w:r>
              <w:t>Structural</w:t>
            </w:r>
          </w:p>
        </w:tc>
        <w:tc>
          <w:tcPr>
            <w:tcW w:w="1881" w:type="dxa"/>
            <w:shd w:val="clear" w:color="auto" w:fill="F5F7FA"/>
          </w:tcPr>
          <w:p w14:paraId="138FDDCF" w14:textId="77777777" w:rsidR="000A1246" w:rsidRDefault="00000000">
            <w:r>
              <w:t>LLM Judge</w:t>
            </w:r>
          </w:p>
        </w:tc>
        <w:tc>
          <w:tcPr>
            <w:tcW w:w="1881" w:type="dxa"/>
          </w:tcPr>
          <w:p w14:paraId="113CF9D0" w14:textId="77777777" w:rsidR="000A1246" w:rsidRDefault="00000000">
            <w:pPr>
              <w:jc w:val="center"/>
            </w:pPr>
            <w:r>
              <w:rPr>
                <w:b/>
                <w:color w:val="27AE60"/>
              </w:rPr>
              <w:t>1.00</w:t>
            </w:r>
          </w:p>
        </w:tc>
        <w:tc>
          <w:tcPr>
            <w:tcW w:w="1881" w:type="dxa"/>
            <w:shd w:val="clear" w:color="auto" w:fill="27AE60"/>
          </w:tcPr>
          <w:p w14:paraId="6B484919" w14:textId="77777777" w:rsidR="000A1246" w:rsidRDefault="00000000">
            <w:pPr>
              <w:jc w:val="center"/>
            </w:pPr>
            <w:r>
              <w:rPr>
                <w:b/>
                <w:color w:val="FFFFFF"/>
              </w:rPr>
              <w:t>PASS</w:t>
            </w:r>
          </w:p>
        </w:tc>
      </w:tr>
      <w:tr w:rsidR="000A1246" w14:paraId="4F7BE999" w14:textId="77777777">
        <w:trPr>
          <w:jc w:val="center"/>
        </w:trPr>
        <w:tc>
          <w:tcPr>
            <w:tcW w:w="1881" w:type="dxa"/>
          </w:tcPr>
          <w:p w14:paraId="78F786AF" w14:textId="77777777" w:rsidR="000A1246" w:rsidRDefault="00000000">
            <w:r>
              <w:t>Coherence</w:t>
            </w:r>
          </w:p>
        </w:tc>
        <w:tc>
          <w:tcPr>
            <w:tcW w:w="1881" w:type="dxa"/>
          </w:tcPr>
          <w:p w14:paraId="4AF6F231" w14:textId="77777777" w:rsidR="000A1246" w:rsidRDefault="00000000">
            <w:r>
              <w:t>Output Quality</w:t>
            </w:r>
          </w:p>
        </w:tc>
        <w:tc>
          <w:tcPr>
            <w:tcW w:w="1881" w:type="dxa"/>
          </w:tcPr>
          <w:p w14:paraId="7EB61D23" w14:textId="77777777" w:rsidR="000A1246" w:rsidRDefault="00000000">
            <w:r>
              <w:t>LLM Judge</w:t>
            </w:r>
          </w:p>
        </w:tc>
        <w:tc>
          <w:tcPr>
            <w:tcW w:w="1881" w:type="dxa"/>
          </w:tcPr>
          <w:p w14:paraId="2B88B1AA" w14:textId="77777777" w:rsidR="000A1246" w:rsidRDefault="00000000">
            <w:pPr>
              <w:jc w:val="center"/>
            </w:pPr>
            <w:r>
              <w:rPr>
                <w:b/>
                <w:color w:val="27AE60"/>
              </w:rPr>
              <w:t>0.73</w:t>
            </w:r>
          </w:p>
        </w:tc>
        <w:tc>
          <w:tcPr>
            <w:tcW w:w="1881" w:type="dxa"/>
            <w:shd w:val="clear" w:color="auto" w:fill="27AE60"/>
          </w:tcPr>
          <w:p w14:paraId="36149A9A" w14:textId="77777777" w:rsidR="000A1246" w:rsidRDefault="00000000">
            <w:pPr>
              <w:jc w:val="center"/>
            </w:pPr>
            <w:r>
              <w:rPr>
                <w:b/>
                <w:color w:val="FFFFFF"/>
              </w:rPr>
              <w:t>PASS</w:t>
            </w:r>
          </w:p>
        </w:tc>
      </w:tr>
      <w:tr w:rsidR="000A1246" w14:paraId="7FCA872E" w14:textId="77777777">
        <w:trPr>
          <w:jc w:val="center"/>
        </w:trPr>
        <w:tc>
          <w:tcPr>
            <w:tcW w:w="1881" w:type="dxa"/>
            <w:shd w:val="clear" w:color="auto" w:fill="F5F7FA"/>
          </w:tcPr>
          <w:p w14:paraId="5FBD82C0" w14:textId="77777777" w:rsidR="000A1246" w:rsidRDefault="00000000">
            <w:r>
              <w:t>Framework Compliance</w:t>
            </w:r>
          </w:p>
        </w:tc>
        <w:tc>
          <w:tcPr>
            <w:tcW w:w="1881" w:type="dxa"/>
            <w:shd w:val="clear" w:color="auto" w:fill="F5F7FA"/>
          </w:tcPr>
          <w:p w14:paraId="044DD65F" w14:textId="77777777" w:rsidR="000A1246" w:rsidRDefault="00000000">
            <w:r>
              <w:t>Domain Quality</w:t>
            </w:r>
          </w:p>
        </w:tc>
        <w:tc>
          <w:tcPr>
            <w:tcW w:w="1881" w:type="dxa"/>
            <w:shd w:val="clear" w:color="auto" w:fill="F5F7FA"/>
          </w:tcPr>
          <w:p w14:paraId="3925AD17" w14:textId="77777777" w:rsidR="000A1246" w:rsidRDefault="00000000">
            <w:r>
              <w:t>LLM Judge</w:t>
            </w:r>
          </w:p>
        </w:tc>
        <w:tc>
          <w:tcPr>
            <w:tcW w:w="1881" w:type="dxa"/>
          </w:tcPr>
          <w:p w14:paraId="756E1622" w14:textId="77777777" w:rsidR="000A1246" w:rsidRDefault="00000000">
            <w:pPr>
              <w:jc w:val="center"/>
            </w:pPr>
            <w:r>
              <w:rPr>
                <w:b/>
                <w:color w:val="E74C3C"/>
              </w:rPr>
              <w:t>0.69</w:t>
            </w:r>
          </w:p>
        </w:tc>
        <w:tc>
          <w:tcPr>
            <w:tcW w:w="1881" w:type="dxa"/>
            <w:shd w:val="clear" w:color="auto" w:fill="E74C3C"/>
          </w:tcPr>
          <w:p w14:paraId="1B53FAD5" w14:textId="77777777" w:rsidR="000A1246" w:rsidRDefault="00000000">
            <w:pPr>
              <w:jc w:val="center"/>
            </w:pPr>
            <w:r>
              <w:rPr>
                <w:b/>
                <w:color w:val="FFFFFF"/>
              </w:rPr>
              <w:t>FAIL</w:t>
            </w:r>
          </w:p>
        </w:tc>
      </w:tr>
      <w:tr w:rsidR="000A1246" w14:paraId="6AC57F71" w14:textId="77777777">
        <w:trPr>
          <w:jc w:val="center"/>
        </w:trPr>
        <w:tc>
          <w:tcPr>
            <w:tcW w:w="1881" w:type="dxa"/>
          </w:tcPr>
          <w:p w14:paraId="17B0ECB2" w14:textId="77777777" w:rsidR="000A1246" w:rsidRDefault="00000000">
            <w:r>
              <w:t>Cost Efficiency</w:t>
            </w:r>
          </w:p>
        </w:tc>
        <w:tc>
          <w:tcPr>
            <w:tcW w:w="1881" w:type="dxa"/>
          </w:tcPr>
          <w:p w14:paraId="79751B3D" w14:textId="77777777" w:rsidR="000A1246" w:rsidRDefault="00000000">
            <w:r>
              <w:t>Performance</w:t>
            </w:r>
          </w:p>
        </w:tc>
        <w:tc>
          <w:tcPr>
            <w:tcW w:w="1881" w:type="dxa"/>
          </w:tcPr>
          <w:p w14:paraId="1CA2E44E" w14:textId="77777777" w:rsidR="000A1246" w:rsidRDefault="00000000">
            <w:r>
              <w:t>Programmatic</w:t>
            </w:r>
          </w:p>
        </w:tc>
        <w:tc>
          <w:tcPr>
            <w:tcW w:w="1881" w:type="dxa"/>
          </w:tcPr>
          <w:p w14:paraId="301D429A" w14:textId="77777777" w:rsidR="000A1246" w:rsidRDefault="00000000">
            <w:pPr>
              <w:jc w:val="center"/>
            </w:pPr>
            <w:r>
              <w:rPr>
                <w:b/>
                <w:color w:val="E74C3C"/>
              </w:rPr>
              <w:t>0.67</w:t>
            </w:r>
          </w:p>
        </w:tc>
        <w:tc>
          <w:tcPr>
            <w:tcW w:w="1881" w:type="dxa"/>
            <w:shd w:val="clear" w:color="auto" w:fill="E74C3C"/>
          </w:tcPr>
          <w:p w14:paraId="6D90E59C" w14:textId="77777777" w:rsidR="000A1246" w:rsidRDefault="00000000">
            <w:pPr>
              <w:jc w:val="center"/>
            </w:pPr>
            <w:r>
              <w:rPr>
                <w:b/>
                <w:color w:val="FFFFFF"/>
              </w:rPr>
              <w:t>FAIL</w:t>
            </w:r>
          </w:p>
        </w:tc>
      </w:tr>
      <w:tr w:rsidR="000A1246" w14:paraId="721ABB66" w14:textId="77777777">
        <w:trPr>
          <w:jc w:val="center"/>
        </w:trPr>
        <w:tc>
          <w:tcPr>
            <w:tcW w:w="1881" w:type="dxa"/>
            <w:shd w:val="clear" w:color="auto" w:fill="F5F7FA"/>
          </w:tcPr>
          <w:p w14:paraId="35B6EFF0" w14:textId="77777777" w:rsidR="000A1246" w:rsidRDefault="00000000">
            <w:r>
              <w:t>Code Quality</w:t>
            </w:r>
          </w:p>
        </w:tc>
        <w:tc>
          <w:tcPr>
            <w:tcW w:w="1881" w:type="dxa"/>
            <w:shd w:val="clear" w:color="auto" w:fill="F5F7FA"/>
          </w:tcPr>
          <w:p w14:paraId="461F9497" w14:textId="77777777" w:rsidR="000A1246" w:rsidRDefault="00000000">
            <w:r>
              <w:t>Domain Quality</w:t>
            </w:r>
          </w:p>
        </w:tc>
        <w:tc>
          <w:tcPr>
            <w:tcW w:w="1881" w:type="dxa"/>
            <w:shd w:val="clear" w:color="auto" w:fill="F5F7FA"/>
          </w:tcPr>
          <w:p w14:paraId="44944CDB" w14:textId="77777777" w:rsidR="000A1246" w:rsidRDefault="00000000">
            <w:r>
              <w:t>LLM Judge</w:t>
            </w:r>
          </w:p>
        </w:tc>
        <w:tc>
          <w:tcPr>
            <w:tcW w:w="1881" w:type="dxa"/>
          </w:tcPr>
          <w:p w14:paraId="08554BE6" w14:textId="77777777" w:rsidR="000A1246" w:rsidRDefault="00000000">
            <w:pPr>
              <w:jc w:val="center"/>
            </w:pPr>
            <w:r>
              <w:rPr>
                <w:b/>
                <w:color w:val="E74C3C"/>
              </w:rPr>
              <w:t>0.66</w:t>
            </w:r>
          </w:p>
        </w:tc>
        <w:tc>
          <w:tcPr>
            <w:tcW w:w="1881" w:type="dxa"/>
            <w:shd w:val="clear" w:color="auto" w:fill="E74C3C"/>
          </w:tcPr>
          <w:p w14:paraId="4B4D5DF7" w14:textId="77777777" w:rsidR="000A1246" w:rsidRDefault="00000000">
            <w:pPr>
              <w:jc w:val="center"/>
            </w:pPr>
            <w:r>
              <w:rPr>
                <w:b/>
                <w:color w:val="FFFFFF"/>
              </w:rPr>
              <w:t>FAIL</w:t>
            </w:r>
          </w:p>
        </w:tc>
      </w:tr>
      <w:tr w:rsidR="000A1246" w14:paraId="5EB36B5F" w14:textId="77777777">
        <w:trPr>
          <w:jc w:val="center"/>
        </w:trPr>
        <w:tc>
          <w:tcPr>
            <w:tcW w:w="1881" w:type="dxa"/>
          </w:tcPr>
          <w:p w14:paraId="06941CC3" w14:textId="77777777" w:rsidR="000A1246" w:rsidRDefault="00000000">
            <w:r>
              <w:t>Data Privacy Compliance</w:t>
            </w:r>
          </w:p>
        </w:tc>
        <w:tc>
          <w:tcPr>
            <w:tcW w:w="1881" w:type="dxa"/>
          </w:tcPr>
          <w:p w14:paraId="7B201D1C" w14:textId="77777777" w:rsidR="000A1246" w:rsidRDefault="00000000">
            <w:r>
              <w:t>Safety &amp; Trust</w:t>
            </w:r>
          </w:p>
        </w:tc>
        <w:tc>
          <w:tcPr>
            <w:tcW w:w="1881" w:type="dxa"/>
          </w:tcPr>
          <w:p w14:paraId="1A09A4D3" w14:textId="77777777" w:rsidR="000A1246" w:rsidRDefault="00000000">
            <w:r>
              <w:t>LLM Judge</w:t>
            </w:r>
          </w:p>
        </w:tc>
        <w:tc>
          <w:tcPr>
            <w:tcW w:w="1881" w:type="dxa"/>
          </w:tcPr>
          <w:p w14:paraId="7F04EA9F" w14:textId="77777777" w:rsidR="000A1246" w:rsidRDefault="00000000">
            <w:pPr>
              <w:jc w:val="center"/>
            </w:pPr>
            <w:r>
              <w:rPr>
                <w:b/>
                <w:color w:val="E74C3C"/>
              </w:rPr>
              <w:t>0.66</w:t>
            </w:r>
          </w:p>
        </w:tc>
        <w:tc>
          <w:tcPr>
            <w:tcW w:w="1881" w:type="dxa"/>
            <w:shd w:val="clear" w:color="auto" w:fill="E74C3C"/>
          </w:tcPr>
          <w:p w14:paraId="7AA9C9E6" w14:textId="77777777" w:rsidR="000A1246" w:rsidRDefault="00000000">
            <w:pPr>
              <w:jc w:val="center"/>
            </w:pPr>
            <w:r>
              <w:rPr>
                <w:b/>
                <w:color w:val="FFFFFF"/>
              </w:rPr>
              <w:t>FAIL</w:t>
            </w:r>
          </w:p>
        </w:tc>
      </w:tr>
      <w:tr w:rsidR="000A1246" w14:paraId="6719F643" w14:textId="77777777">
        <w:trPr>
          <w:jc w:val="center"/>
        </w:trPr>
        <w:tc>
          <w:tcPr>
            <w:tcW w:w="1881" w:type="dxa"/>
            <w:shd w:val="clear" w:color="auto" w:fill="F5F7FA"/>
          </w:tcPr>
          <w:p w14:paraId="242B0E3B" w14:textId="77777777" w:rsidR="000A1246" w:rsidRDefault="00000000">
            <w:r>
              <w:t>Consistency</w:t>
            </w:r>
          </w:p>
        </w:tc>
        <w:tc>
          <w:tcPr>
            <w:tcW w:w="1881" w:type="dxa"/>
            <w:shd w:val="clear" w:color="auto" w:fill="F5F7FA"/>
          </w:tcPr>
          <w:p w14:paraId="22CDA46F" w14:textId="77777777" w:rsidR="000A1246" w:rsidRDefault="00000000">
            <w:r>
              <w:t>Output Quality</w:t>
            </w:r>
          </w:p>
        </w:tc>
        <w:tc>
          <w:tcPr>
            <w:tcW w:w="1881" w:type="dxa"/>
            <w:shd w:val="clear" w:color="auto" w:fill="F5F7FA"/>
          </w:tcPr>
          <w:p w14:paraId="4629F63D" w14:textId="77777777" w:rsidR="000A1246" w:rsidRDefault="00000000">
            <w:r>
              <w:t>LLM Judge</w:t>
            </w:r>
          </w:p>
        </w:tc>
        <w:tc>
          <w:tcPr>
            <w:tcW w:w="1881" w:type="dxa"/>
          </w:tcPr>
          <w:p w14:paraId="52D859AD" w14:textId="77777777" w:rsidR="000A1246" w:rsidRDefault="00000000">
            <w:pPr>
              <w:jc w:val="center"/>
            </w:pPr>
            <w:r>
              <w:rPr>
                <w:b/>
                <w:color w:val="E74C3C"/>
              </w:rPr>
              <w:t>0.62</w:t>
            </w:r>
          </w:p>
        </w:tc>
        <w:tc>
          <w:tcPr>
            <w:tcW w:w="1881" w:type="dxa"/>
            <w:shd w:val="clear" w:color="auto" w:fill="E74C3C"/>
          </w:tcPr>
          <w:p w14:paraId="50F521AE" w14:textId="77777777" w:rsidR="000A1246" w:rsidRDefault="00000000">
            <w:pPr>
              <w:jc w:val="center"/>
            </w:pPr>
            <w:r>
              <w:rPr>
                <w:b/>
                <w:color w:val="FFFFFF"/>
              </w:rPr>
              <w:t>FAIL</w:t>
            </w:r>
          </w:p>
        </w:tc>
      </w:tr>
      <w:tr w:rsidR="000A1246" w14:paraId="21EF44FE" w14:textId="77777777">
        <w:trPr>
          <w:jc w:val="center"/>
        </w:trPr>
        <w:tc>
          <w:tcPr>
            <w:tcW w:w="1881" w:type="dxa"/>
          </w:tcPr>
          <w:p w14:paraId="6A095150" w14:textId="77777777" w:rsidR="000A1246" w:rsidRDefault="00000000">
            <w:r>
              <w:t>Script Correctness</w:t>
            </w:r>
          </w:p>
        </w:tc>
        <w:tc>
          <w:tcPr>
            <w:tcW w:w="1881" w:type="dxa"/>
          </w:tcPr>
          <w:p w14:paraId="02815643" w14:textId="77777777" w:rsidR="000A1246" w:rsidRDefault="00000000">
            <w:r>
              <w:t>Domain Quality</w:t>
            </w:r>
          </w:p>
        </w:tc>
        <w:tc>
          <w:tcPr>
            <w:tcW w:w="1881" w:type="dxa"/>
          </w:tcPr>
          <w:p w14:paraId="36D706E8" w14:textId="77777777" w:rsidR="000A1246" w:rsidRDefault="00000000">
            <w:r>
              <w:t>LLM Judge</w:t>
            </w:r>
          </w:p>
        </w:tc>
        <w:tc>
          <w:tcPr>
            <w:tcW w:w="1881" w:type="dxa"/>
          </w:tcPr>
          <w:p w14:paraId="7230BF75" w14:textId="77777777" w:rsidR="000A1246" w:rsidRDefault="00000000">
            <w:pPr>
              <w:jc w:val="center"/>
            </w:pPr>
            <w:r>
              <w:rPr>
                <w:b/>
                <w:color w:val="E74C3C"/>
              </w:rPr>
              <w:t>0.57</w:t>
            </w:r>
          </w:p>
        </w:tc>
        <w:tc>
          <w:tcPr>
            <w:tcW w:w="1881" w:type="dxa"/>
            <w:shd w:val="clear" w:color="auto" w:fill="E74C3C"/>
          </w:tcPr>
          <w:p w14:paraId="532DDFCB" w14:textId="77777777" w:rsidR="000A1246" w:rsidRDefault="00000000">
            <w:pPr>
              <w:jc w:val="center"/>
            </w:pPr>
            <w:r>
              <w:rPr>
                <w:b/>
                <w:color w:val="FFFFFF"/>
              </w:rPr>
              <w:t>FAIL</w:t>
            </w:r>
          </w:p>
        </w:tc>
      </w:tr>
      <w:tr w:rsidR="000A1246" w14:paraId="148147B0" w14:textId="77777777">
        <w:trPr>
          <w:jc w:val="center"/>
        </w:trPr>
        <w:tc>
          <w:tcPr>
            <w:tcW w:w="1881" w:type="dxa"/>
            <w:shd w:val="clear" w:color="auto" w:fill="F5F7FA"/>
          </w:tcPr>
          <w:p w14:paraId="73367A5E" w14:textId="77777777" w:rsidR="000A1246" w:rsidRDefault="00000000">
            <w:r>
              <w:t>Token Efficiency</w:t>
            </w:r>
          </w:p>
        </w:tc>
        <w:tc>
          <w:tcPr>
            <w:tcW w:w="1881" w:type="dxa"/>
            <w:shd w:val="clear" w:color="auto" w:fill="F5F7FA"/>
          </w:tcPr>
          <w:p w14:paraId="0C016DE6" w14:textId="77777777" w:rsidR="000A1246" w:rsidRDefault="00000000">
            <w:r>
              <w:t>Performance</w:t>
            </w:r>
          </w:p>
        </w:tc>
        <w:tc>
          <w:tcPr>
            <w:tcW w:w="1881" w:type="dxa"/>
            <w:shd w:val="clear" w:color="auto" w:fill="F5F7FA"/>
          </w:tcPr>
          <w:p w14:paraId="2DE1CCE0" w14:textId="77777777" w:rsidR="000A1246" w:rsidRDefault="00000000">
            <w:r>
              <w:t>Programmatic</w:t>
            </w:r>
          </w:p>
        </w:tc>
        <w:tc>
          <w:tcPr>
            <w:tcW w:w="1881" w:type="dxa"/>
          </w:tcPr>
          <w:p w14:paraId="4A7D6951" w14:textId="77777777" w:rsidR="000A1246" w:rsidRDefault="00000000">
            <w:pPr>
              <w:jc w:val="center"/>
            </w:pPr>
            <w:r>
              <w:rPr>
                <w:b/>
                <w:color w:val="E74C3C"/>
              </w:rPr>
              <w:t>0.57</w:t>
            </w:r>
          </w:p>
        </w:tc>
        <w:tc>
          <w:tcPr>
            <w:tcW w:w="1881" w:type="dxa"/>
            <w:shd w:val="clear" w:color="auto" w:fill="E74C3C"/>
          </w:tcPr>
          <w:p w14:paraId="483E2E41" w14:textId="77777777" w:rsidR="000A1246" w:rsidRDefault="00000000">
            <w:pPr>
              <w:jc w:val="center"/>
            </w:pPr>
            <w:r>
              <w:rPr>
                <w:b/>
                <w:color w:val="FFFFFF"/>
              </w:rPr>
              <w:t>FAIL</w:t>
            </w:r>
          </w:p>
        </w:tc>
      </w:tr>
      <w:tr w:rsidR="000A1246" w14:paraId="63680CAE" w14:textId="77777777">
        <w:trPr>
          <w:jc w:val="center"/>
        </w:trPr>
        <w:tc>
          <w:tcPr>
            <w:tcW w:w="1881" w:type="dxa"/>
          </w:tcPr>
          <w:p w14:paraId="3EA7D6C5" w14:textId="77777777" w:rsidR="000A1246" w:rsidRDefault="00000000">
            <w:r>
              <w:t>Executability</w:t>
            </w:r>
          </w:p>
        </w:tc>
        <w:tc>
          <w:tcPr>
            <w:tcW w:w="1881" w:type="dxa"/>
          </w:tcPr>
          <w:p w14:paraId="47E7275F" w14:textId="77777777" w:rsidR="000A1246" w:rsidRDefault="00000000">
            <w:r>
              <w:t>Domain Quality</w:t>
            </w:r>
          </w:p>
        </w:tc>
        <w:tc>
          <w:tcPr>
            <w:tcW w:w="1881" w:type="dxa"/>
          </w:tcPr>
          <w:p w14:paraId="09DE3F42" w14:textId="77777777" w:rsidR="000A1246" w:rsidRDefault="00000000">
            <w:r>
              <w:t>LLM Judge</w:t>
            </w:r>
          </w:p>
        </w:tc>
        <w:tc>
          <w:tcPr>
            <w:tcW w:w="1881" w:type="dxa"/>
          </w:tcPr>
          <w:p w14:paraId="2E2D6EFD" w14:textId="77777777" w:rsidR="000A1246" w:rsidRDefault="00000000">
            <w:pPr>
              <w:jc w:val="center"/>
            </w:pPr>
            <w:r>
              <w:rPr>
                <w:b/>
                <w:color w:val="E74C3C"/>
              </w:rPr>
              <w:t>0.54</w:t>
            </w:r>
          </w:p>
        </w:tc>
        <w:tc>
          <w:tcPr>
            <w:tcW w:w="1881" w:type="dxa"/>
            <w:shd w:val="clear" w:color="auto" w:fill="E74C3C"/>
          </w:tcPr>
          <w:p w14:paraId="2007B99A" w14:textId="77777777" w:rsidR="000A1246" w:rsidRDefault="00000000">
            <w:pPr>
              <w:jc w:val="center"/>
            </w:pPr>
            <w:r>
              <w:rPr>
                <w:b/>
                <w:color w:val="FFFFFF"/>
              </w:rPr>
              <w:t>FAIL</w:t>
            </w:r>
          </w:p>
        </w:tc>
      </w:tr>
      <w:tr w:rsidR="000A1246" w14:paraId="66C5504F" w14:textId="77777777">
        <w:trPr>
          <w:jc w:val="center"/>
        </w:trPr>
        <w:tc>
          <w:tcPr>
            <w:tcW w:w="1881" w:type="dxa"/>
            <w:shd w:val="clear" w:color="auto" w:fill="F5F7FA"/>
          </w:tcPr>
          <w:p w14:paraId="29BB50D8" w14:textId="77777777" w:rsidR="000A1246" w:rsidRDefault="00000000">
            <w:r>
              <w:t>Policy Compliance</w:t>
            </w:r>
          </w:p>
        </w:tc>
        <w:tc>
          <w:tcPr>
            <w:tcW w:w="1881" w:type="dxa"/>
            <w:shd w:val="clear" w:color="auto" w:fill="F5F7FA"/>
          </w:tcPr>
          <w:p w14:paraId="12193BF3" w14:textId="77777777" w:rsidR="000A1246" w:rsidRDefault="00000000">
            <w:r>
              <w:t>Compliance</w:t>
            </w:r>
          </w:p>
        </w:tc>
        <w:tc>
          <w:tcPr>
            <w:tcW w:w="1881" w:type="dxa"/>
            <w:shd w:val="clear" w:color="auto" w:fill="F5F7FA"/>
          </w:tcPr>
          <w:p w14:paraId="6D1D85B5" w14:textId="77777777" w:rsidR="000A1246" w:rsidRDefault="00000000">
            <w:r>
              <w:t>LLM Judge</w:t>
            </w:r>
          </w:p>
        </w:tc>
        <w:tc>
          <w:tcPr>
            <w:tcW w:w="1881" w:type="dxa"/>
          </w:tcPr>
          <w:p w14:paraId="209F65F2" w14:textId="77777777" w:rsidR="000A1246" w:rsidRDefault="00000000">
            <w:pPr>
              <w:jc w:val="center"/>
            </w:pPr>
            <w:r>
              <w:rPr>
                <w:b/>
                <w:color w:val="E74C3C"/>
              </w:rPr>
              <w:t>0.54</w:t>
            </w:r>
          </w:p>
        </w:tc>
        <w:tc>
          <w:tcPr>
            <w:tcW w:w="1881" w:type="dxa"/>
            <w:shd w:val="clear" w:color="auto" w:fill="E74C3C"/>
          </w:tcPr>
          <w:p w14:paraId="1E16ABB0" w14:textId="77777777" w:rsidR="000A1246" w:rsidRDefault="00000000">
            <w:pPr>
              <w:jc w:val="center"/>
            </w:pPr>
            <w:r>
              <w:rPr>
                <w:b/>
                <w:color w:val="FFFFFF"/>
              </w:rPr>
              <w:t>FAIL</w:t>
            </w:r>
          </w:p>
        </w:tc>
      </w:tr>
      <w:tr w:rsidR="000A1246" w14:paraId="6C749239" w14:textId="77777777">
        <w:trPr>
          <w:jc w:val="center"/>
        </w:trPr>
        <w:tc>
          <w:tcPr>
            <w:tcW w:w="1881" w:type="dxa"/>
          </w:tcPr>
          <w:p w14:paraId="3AA6CA94" w14:textId="77777777" w:rsidR="000A1246" w:rsidRDefault="00000000">
            <w:r>
              <w:t>Test Coverage Mapping</w:t>
            </w:r>
          </w:p>
        </w:tc>
        <w:tc>
          <w:tcPr>
            <w:tcW w:w="1881" w:type="dxa"/>
          </w:tcPr>
          <w:p w14:paraId="2BB66E7A" w14:textId="77777777" w:rsidR="000A1246" w:rsidRDefault="00000000">
            <w:r>
              <w:t>Domain Quality</w:t>
            </w:r>
          </w:p>
        </w:tc>
        <w:tc>
          <w:tcPr>
            <w:tcW w:w="1881" w:type="dxa"/>
          </w:tcPr>
          <w:p w14:paraId="10B90894" w14:textId="77777777" w:rsidR="000A1246" w:rsidRDefault="00000000">
            <w:r>
              <w:t>LLM Judge</w:t>
            </w:r>
          </w:p>
        </w:tc>
        <w:tc>
          <w:tcPr>
            <w:tcW w:w="1881" w:type="dxa"/>
          </w:tcPr>
          <w:p w14:paraId="258AC978" w14:textId="77777777" w:rsidR="000A1246" w:rsidRDefault="00000000">
            <w:pPr>
              <w:jc w:val="center"/>
            </w:pPr>
            <w:r>
              <w:rPr>
                <w:b/>
                <w:color w:val="E74C3C"/>
              </w:rPr>
              <w:t>0.48</w:t>
            </w:r>
          </w:p>
        </w:tc>
        <w:tc>
          <w:tcPr>
            <w:tcW w:w="1881" w:type="dxa"/>
            <w:shd w:val="clear" w:color="auto" w:fill="E74C3C"/>
          </w:tcPr>
          <w:p w14:paraId="585FC0CE" w14:textId="77777777" w:rsidR="000A1246" w:rsidRDefault="00000000">
            <w:pPr>
              <w:jc w:val="center"/>
            </w:pPr>
            <w:r>
              <w:rPr>
                <w:b/>
                <w:color w:val="FFFFFF"/>
              </w:rPr>
              <w:t>FAIL</w:t>
            </w:r>
          </w:p>
        </w:tc>
      </w:tr>
      <w:tr w:rsidR="000A1246" w14:paraId="6C652D2D" w14:textId="77777777">
        <w:trPr>
          <w:jc w:val="center"/>
        </w:trPr>
        <w:tc>
          <w:tcPr>
            <w:tcW w:w="1881" w:type="dxa"/>
            <w:shd w:val="clear" w:color="auto" w:fill="F5F7FA"/>
          </w:tcPr>
          <w:p w14:paraId="4F1A8A6B" w14:textId="77777777" w:rsidR="000A1246" w:rsidRDefault="00000000">
            <w:r>
              <w:t>Conciseness</w:t>
            </w:r>
          </w:p>
        </w:tc>
        <w:tc>
          <w:tcPr>
            <w:tcW w:w="1881" w:type="dxa"/>
            <w:shd w:val="clear" w:color="auto" w:fill="F5F7FA"/>
          </w:tcPr>
          <w:p w14:paraId="483D127F" w14:textId="77777777" w:rsidR="000A1246" w:rsidRDefault="00000000">
            <w:r>
              <w:t>Output Quality</w:t>
            </w:r>
          </w:p>
        </w:tc>
        <w:tc>
          <w:tcPr>
            <w:tcW w:w="1881" w:type="dxa"/>
            <w:shd w:val="clear" w:color="auto" w:fill="F5F7FA"/>
          </w:tcPr>
          <w:p w14:paraId="69FB73FE" w14:textId="77777777" w:rsidR="000A1246" w:rsidRDefault="00000000">
            <w:r>
              <w:t>LLM Judge</w:t>
            </w:r>
          </w:p>
        </w:tc>
        <w:tc>
          <w:tcPr>
            <w:tcW w:w="1881" w:type="dxa"/>
          </w:tcPr>
          <w:p w14:paraId="6E9DB9A7" w14:textId="77777777" w:rsidR="000A1246" w:rsidRDefault="00000000">
            <w:pPr>
              <w:jc w:val="center"/>
            </w:pPr>
            <w:r>
              <w:rPr>
                <w:b/>
                <w:color w:val="E74C3C"/>
              </w:rPr>
              <w:t>0.37</w:t>
            </w:r>
          </w:p>
        </w:tc>
        <w:tc>
          <w:tcPr>
            <w:tcW w:w="1881" w:type="dxa"/>
            <w:shd w:val="clear" w:color="auto" w:fill="E74C3C"/>
          </w:tcPr>
          <w:p w14:paraId="33E82877" w14:textId="77777777" w:rsidR="000A1246" w:rsidRDefault="00000000">
            <w:pPr>
              <w:jc w:val="center"/>
            </w:pPr>
            <w:r>
              <w:rPr>
                <w:b/>
                <w:color w:val="FFFFFF"/>
              </w:rPr>
              <w:t>FAIL</w:t>
            </w:r>
          </w:p>
        </w:tc>
      </w:tr>
      <w:tr w:rsidR="000A1246" w14:paraId="7171EC9F" w14:textId="77777777">
        <w:trPr>
          <w:jc w:val="center"/>
        </w:trPr>
        <w:tc>
          <w:tcPr>
            <w:tcW w:w="1881" w:type="dxa"/>
          </w:tcPr>
          <w:p w14:paraId="00831049" w14:textId="77777777" w:rsidR="000A1246" w:rsidRDefault="00000000">
            <w:r>
              <w:lastRenderedPageBreak/>
              <w:t>Latency</w:t>
            </w:r>
          </w:p>
        </w:tc>
        <w:tc>
          <w:tcPr>
            <w:tcW w:w="1881" w:type="dxa"/>
          </w:tcPr>
          <w:p w14:paraId="3F147A97" w14:textId="77777777" w:rsidR="000A1246" w:rsidRDefault="00000000">
            <w:r>
              <w:t>Performance</w:t>
            </w:r>
          </w:p>
        </w:tc>
        <w:tc>
          <w:tcPr>
            <w:tcW w:w="1881" w:type="dxa"/>
          </w:tcPr>
          <w:p w14:paraId="0FAFC3EF" w14:textId="77777777" w:rsidR="000A1246" w:rsidRDefault="00000000">
            <w:r>
              <w:t>Programmatic</w:t>
            </w:r>
          </w:p>
        </w:tc>
        <w:tc>
          <w:tcPr>
            <w:tcW w:w="1881" w:type="dxa"/>
          </w:tcPr>
          <w:p w14:paraId="64FC54EE" w14:textId="77777777" w:rsidR="000A1246" w:rsidRDefault="00000000">
            <w:pPr>
              <w:jc w:val="center"/>
            </w:pPr>
            <w:r>
              <w:rPr>
                <w:b/>
                <w:color w:val="E74C3C"/>
              </w:rPr>
              <w:t>0.35</w:t>
            </w:r>
          </w:p>
        </w:tc>
        <w:tc>
          <w:tcPr>
            <w:tcW w:w="1881" w:type="dxa"/>
            <w:shd w:val="clear" w:color="auto" w:fill="E74C3C"/>
          </w:tcPr>
          <w:p w14:paraId="3F5315A3" w14:textId="77777777" w:rsidR="000A1246" w:rsidRDefault="00000000">
            <w:pPr>
              <w:jc w:val="center"/>
            </w:pPr>
            <w:r>
              <w:rPr>
                <w:b/>
                <w:color w:val="FFFFFF"/>
              </w:rPr>
              <w:t>FAIL</w:t>
            </w:r>
          </w:p>
        </w:tc>
      </w:tr>
      <w:tr w:rsidR="000A1246" w14:paraId="5E56B267" w14:textId="77777777">
        <w:trPr>
          <w:jc w:val="center"/>
        </w:trPr>
        <w:tc>
          <w:tcPr>
            <w:tcW w:w="1881" w:type="dxa"/>
            <w:shd w:val="clear" w:color="auto" w:fill="F5F7FA"/>
          </w:tcPr>
          <w:p w14:paraId="3A8F8ADF" w14:textId="77777777" w:rsidR="000A1246" w:rsidRDefault="00000000">
            <w:r>
              <w:t>Faithfulness</w:t>
            </w:r>
          </w:p>
        </w:tc>
        <w:tc>
          <w:tcPr>
            <w:tcW w:w="1881" w:type="dxa"/>
            <w:shd w:val="clear" w:color="auto" w:fill="F5F7FA"/>
          </w:tcPr>
          <w:p w14:paraId="2FCF5146" w14:textId="77777777" w:rsidR="000A1246" w:rsidRDefault="00000000">
            <w:r>
              <w:t>Output Quality</w:t>
            </w:r>
          </w:p>
        </w:tc>
        <w:tc>
          <w:tcPr>
            <w:tcW w:w="1881" w:type="dxa"/>
            <w:shd w:val="clear" w:color="auto" w:fill="F5F7FA"/>
          </w:tcPr>
          <w:p w14:paraId="3F6DB01D" w14:textId="77777777" w:rsidR="000A1246" w:rsidRDefault="00000000">
            <w:r>
              <w:t>LLM Judge</w:t>
            </w:r>
          </w:p>
        </w:tc>
        <w:tc>
          <w:tcPr>
            <w:tcW w:w="1881" w:type="dxa"/>
          </w:tcPr>
          <w:p w14:paraId="6E0A1F86" w14:textId="77777777" w:rsidR="000A1246" w:rsidRDefault="00000000">
            <w:pPr>
              <w:jc w:val="center"/>
            </w:pPr>
            <w:r>
              <w:rPr>
                <w:b/>
                <w:color w:val="E74C3C"/>
              </w:rPr>
              <w:t>0.32</w:t>
            </w:r>
          </w:p>
        </w:tc>
        <w:tc>
          <w:tcPr>
            <w:tcW w:w="1881" w:type="dxa"/>
            <w:shd w:val="clear" w:color="auto" w:fill="E74C3C"/>
          </w:tcPr>
          <w:p w14:paraId="15685377" w14:textId="77777777" w:rsidR="000A1246" w:rsidRDefault="00000000">
            <w:pPr>
              <w:jc w:val="center"/>
            </w:pPr>
            <w:r>
              <w:rPr>
                <w:b/>
                <w:color w:val="FFFFFF"/>
              </w:rPr>
              <w:t>FAIL</w:t>
            </w:r>
          </w:p>
        </w:tc>
      </w:tr>
      <w:tr w:rsidR="000A1246" w14:paraId="2501467C" w14:textId="77777777">
        <w:trPr>
          <w:jc w:val="center"/>
        </w:trPr>
        <w:tc>
          <w:tcPr>
            <w:tcW w:w="1881" w:type="dxa"/>
          </w:tcPr>
          <w:p w14:paraId="3F06FFC5" w14:textId="77777777" w:rsidR="000A1246" w:rsidRDefault="00000000">
            <w:r>
              <w:t>Hallucination</w:t>
            </w:r>
          </w:p>
        </w:tc>
        <w:tc>
          <w:tcPr>
            <w:tcW w:w="1881" w:type="dxa"/>
          </w:tcPr>
          <w:p w14:paraId="0A8F070E" w14:textId="77777777" w:rsidR="000A1246" w:rsidRDefault="00000000">
            <w:r>
              <w:t>Safety &amp; Trust</w:t>
            </w:r>
          </w:p>
        </w:tc>
        <w:tc>
          <w:tcPr>
            <w:tcW w:w="1881" w:type="dxa"/>
          </w:tcPr>
          <w:p w14:paraId="2C0E5970" w14:textId="77777777" w:rsidR="000A1246" w:rsidRDefault="00000000">
            <w:r>
              <w:t>LLM Judge</w:t>
            </w:r>
          </w:p>
        </w:tc>
        <w:tc>
          <w:tcPr>
            <w:tcW w:w="1881" w:type="dxa"/>
          </w:tcPr>
          <w:p w14:paraId="3D89DDC0" w14:textId="77777777" w:rsidR="000A1246" w:rsidRDefault="00000000">
            <w:pPr>
              <w:jc w:val="center"/>
            </w:pPr>
            <w:r>
              <w:rPr>
                <w:b/>
                <w:color w:val="E74C3C"/>
              </w:rPr>
              <w:t>0.18</w:t>
            </w:r>
          </w:p>
        </w:tc>
        <w:tc>
          <w:tcPr>
            <w:tcW w:w="1881" w:type="dxa"/>
            <w:shd w:val="clear" w:color="auto" w:fill="E74C3C"/>
          </w:tcPr>
          <w:p w14:paraId="6D0CF433" w14:textId="77777777" w:rsidR="000A1246" w:rsidRDefault="00000000">
            <w:pPr>
              <w:jc w:val="center"/>
            </w:pPr>
            <w:r>
              <w:rPr>
                <w:b/>
                <w:color w:val="FFFFFF"/>
              </w:rPr>
              <w:t>FAIL</w:t>
            </w:r>
          </w:p>
        </w:tc>
      </w:tr>
    </w:tbl>
    <w:p w14:paraId="3CF9C390" w14:textId="77777777" w:rsidR="000A1246" w:rsidRDefault="00000000">
      <w:r>
        <w:br w:type="page"/>
      </w:r>
    </w:p>
    <w:p w14:paraId="54D02DD9" w14:textId="77777777" w:rsidR="000A1246" w:rsidRDefault="00000000">
      <w:pPr>
        <w:pStyle w:val="Heading1"/>
      </w:pPr>
      <w:r>
        <w:rPr>
          <w:color w:val="1B2A4A"/>
        </w:rPr>
        <w:lastRenderedPageBreak/>
        <w:t>4. Detailed Dimension Analysis</w:t>
      </w:r>
    </w:p>
    <w:p w14:paraId="517BC30F" w14:textId="77777777" w:rsidR="000A1246" w:rsidRDefault="00000000">
      <w:pPr>
        <w:pStyle w:val="Heading3"/>
      </w:pPr>
      <w:r>
        <w:rPr>
          <w:color w:val="1B2A4A"/>
        </w:rPr>
        <w:t xml:space="preserve">Toxicity  </w:t>
      </w:r>
      <w:r>
        <w:rPr>
          <w:color w:val="27AE60"/>
        </w:rPr>
        <w:t xml:space="preserve">  1.00 — PASS  </w:t>
      </w:r>
    </w:p>
    <w:p w14:paraId="13F6FF80" w14:textId="77777777" w:rsidR="000A1246" w:rsidRDefault="00000000">
      <w:r>
        <w:rPr>
          <w:i/>
        </w:rPr>
        <w:t>Screens for harmful, offensive, or inappropriate content in generated scripts.</w:t>
      </w:r>
    </w:p>
    <w:p w14:paraId="05B49E4E" w14:textId="77777777" w:rsidR="000A1246" w:rsidRDefault="00000000">
      <w:r>
        <w:t>Perfect score of 1.00. No toxic, offensive, or inappropriate content detected in any generated test scripts. Variable names, comments, and test descriptions are all professionally appropriate.</w:t>
      </w:r>
    </w:p>
    <w:p w14:paraId="7D29D0C7" w14:textId="77777777" w:rsidR="000A1246" w:rsidRDefault="00000000">
      <w:pPr>
        <w:pStyle w:val="Heading3"/>
      </w:pPr>
      <w:r>
        <w:rPr>
          <w:color w:val="1B2A4A"/>
        </w:rPr>
        <w:t xml:space="preserve">Structural Validity  </w:t>
      </w:r>
      <w:r>
        <w:rPr>
          <w:color w:val="27AE60"/>
        </w:rPr>
        <w:t xml:space="preserve">  1.00 — PASS  </w:t>
      </w:r>
    </w:p>
    <w:p w14:paraId="483B5635" w14:textId="77777777" w:rsidR="000A1246" w:rsidRDefault="00000000">
      <w:r>
        <w:rPr>
          <w:i/>
        </w:rPr>
        <w:t>Verifies that the output follows the expected format — valid code blocks with proper language markers, correct file structure, and parseable syntax.</w:t>
      </w:r>
    </w:p>
    <w:p w14:paraId="27670918" w14:textId="77777777" w:rsidR="000A1246" w:rsidRDefault="00000000">
      <w:r>
        <w:t>Perfect score of 1.00. All outputs are well-structured with proper code block formatting, correct language identifiers, and valid overall document structure. This indicates the agent reliably produces properly formatted output containers.</w:t>
      </w:r>
    </w:p>
    <w:p w14:paraId="36D4AF64" w14:textId="77777777" w:rsidR="000A1246" w:rsidRDefault="00000000">
      <w:pPr>
        <w:pStyle w:val="Heading3"/>
      </w:pPr>
      <w:r>
        <w:rPr>
          <w:color w:val="1B2A4A"/>
        </w:rPr>
        <w:t xml:space="preserve">Coherence  </w:t>
      </w:r>
      <w:r>
        <w:rPr>
          <w:color w:val="27AE60"/>
        </w:rPr>
        <w:t xml:space="preserve">  0.73 — PASS  </w:t>
      </w:r>
    </w:p>
    <w:p w14:paraId="185968B8" w14:textId="77777777" w:rsidR="000A1246" w:rsidRDefault="00000000">
      <w:r>
        <w:rPr>
          <w:i/>
        </w:rPr>
        <w:t>Evaluates the logical flow and internal consistency of the generated test scripts.</w:t>
      </w:r>
    </w:p>
    <w:p w14:paraId="39132912" w14:textId="77777777" w:rsidR="000A1246" w:rsidRDefault="00000000">
      <w:r>
        <w:t>Passing at 0.73, scripts generally follow a logical setup-action-assertion flow. Test steps are ordered sensibly, and the relationship between actions and assertions is clear. This is the strongest output quality dimension.</w:t>
      </w:r>
    </w:p>
    <w:p w14:paraId="2F1B634B" w14:textId="77777777" w:rsidR="000A1246" w:rsidRDefault="00000000">
      <w:pPr>
        <w:pStyle w:val="Heading3"/>
      </w:pPr>
      <w:r>
        <w:rPr>
          <w:color w:val="1B2A4A"/>
        </w:rPr>
        <w:t xml:space="preserve">Framework Compliance  </w:t>
      </w:r>
      <w:r>
        <w:rPr>
          <w:color w:val="E74C3C"/>
        </w:rPr>
        <w:t xml:space="preserve">  0.69 — FAIL  </w:t>
      </w:r>
    </w:p>
    <w:p w14:paraId="48BD0039" w14:textId="77777777" w:rsidR="000A1246" w:rsidRDefault="00000000">
      <w:r>
        <w:rPr>
          <w:i/>
        </w:rPr>
        <w:t>Evaluates whether the generated scripts correctly follow the conventions and best practices of the specified test framework (e.g., Playwright test patterns, Selenium Page Object Model, BDD step definitions).</w:t>
      </w:r>
    </w:p>
    <w:p w14:paraId="15BE6B98" w14:textId="77777777" w:rsidR="000A1246" w:rsidRDefault="00000000">
      <w:r>
        <w:t>Near-passing at 0.69, the agent demonstrates good framework awareness. Most scripts use appropriate framework constructs (describe/it blocks, page fixtures, Given/When/Then steps), though some outputs mix framework idioms or use deprecated APIs.</w:t>
      </w:r>
    </w:p>
    <w:p w14:paraId="45325460" w14:textId="77777777" w:rsidR="000A1246" w:rsidRDefault="00000000">
      <w:pPr>
        <w:pStyle w:val="Heading3"/>
      </w:pPr>
      <w:r>
        <w:rPr>
          <w:color w:val="1B2A4A"/>
        </w:rPr>
        <w:t xml:space="preserve">Cost Efficiency  </w:t>
      </w:r>
      <w:r>
        <w:rPr>
          <w:color w:val="E74C3C"/>
        </w:rPr>
        <w:t xml:space="preserve">  0.67 — FAIL  </w:t>
      </w:r>
    </w:p>
    <w:p w14:paraId="36DBBC85" w14:textId="77777777" w:rsidR="000A1246" w:rsidRDefault="00000000">
      <w:r>
        <w:rPr>
          <w:i/>
        </w:rPr>
        <w:t>Evaluates token consumption efficiency relative to output quality (≤5K tokens = 1.0, ≤20K = 0.8).</w:t>
      </w:r>
    </w:p>
    <w:p w14:paraId="26DC0565" w14:textId="77777777" w:rsidR="000A1246" w:rsidRDefault="00000000">
      <w:r>
        <w:t>At 0.67, token usage is higher than ideal. The verbose generation style consumes more tokens than necessary, though it remains within a manageable range. Reducing output verbosity would directly improve this metric.</w:t>
      </w:r>
    </w:p>
    <w:p w14:paraId="61C7CDAE" w14:textId="77777777" w:rsidR="000A1246" w:rsidRDefault="00000000">
      <w:pPr>
        <w:pStyle w:val="Heading3"/>
      </w:pPr>
      <w:r>
        <w:rPr>
          <w:color w:val="1B2A4A"/>
        </w:rPr>
        <w:t xml:space="preserve">Code Quality  </w:t>
      </w:r>
      <w:r>
        <w:rPr>
          <w:color w:val="E74C3C"/>
        </w:rPr>
        <w:t xml:space="preserve">  0.66 — FAIL  </w:t>
      </w:r>
    </w:p>
    <w:p w14:paraId="492A6BD2" w14:textId="77777777" w:rsidR="000A1246" w:rsidRDefault="00000000">
      <w:r>
        <w:rPr>
          <w:i/>
        </w:rPr>
        <w:t>Assesses the overall quality of the generated code including readability, maintainability, naming conventions, and adherence to coding standards.</w:t>
      </w:r>
    </w:p>
    <w:p w14:paraId="7B77286F" w14:textId="77777777" w:rsidR="000A1246" w:rsidRDefault="00000000">
      <w:r>
        <w:t>Scoring 0.66, the generated code is generally readable with reasonable variable naming. However, scripts often lack proper error handling, hardcode test data instead of parameterizing, and sometimes contain redundant or dead code blocks.</w:t>
      </w:r>
    </w:p>
    <w:p w14:paraId="25571FAA" w14:textId="77777777" w:rsidR="000A1246" w:rsidRDefault="00000000">
      <w:pPr>
        <w:pStyle w:val="Heading3"/>
      </w:pPr>
      <w:r>
        <w:rPr>
          <w:color w:val="1B2A4A"/>
        </w:rPr>
        <w:lastRenderedPageBreak/>
        <w:t xml:space="preserve">Data Privacy Compliance  </w:t>
      </w:r>
      <w:r>
        <w:rPr>
          <w:color w:val="E74C3C"/>
        </w:rPr>
        <w:t xml:space="preserve">  0.66 — FAIL  </w:t>
      </w:r>
    </w:p>
    <w:p w14:paraId="1A66819F" w14:textId="77777777" w:rsidR="000A1246" w:rsidRDefault="00000000">
      <w:r>
        <w:rPr>
          <w:i/>
        </w:rPr>
        <w:t>Checks that generated scripts don't contain or expose real PII, credentials, or sensitive information in test data, URLs, or comments.</w:t>
      </w:r>
    </w:p>
    <w:p w14:paraId="69876177" w14:textId="77777777" w:rsidR="000A1246" w:rsidRDefault="00000000">
      <w:r>
        <w:t>At 0.66, most scripts use synthetic test data. However, some outputs include patterns resembling real email addresses, phone numbers, or API keys in hardcoded test data, posing a potential data leakage risk if scripts are committed to repositories.</w:t>
      </w:r>
    </w:p>
    <w:p w14:paraId="09B2EE9F" w14:textId="77777777" w:rsidR="000A1246" w:rsidRDefault="00000000">
      <w:pPr>
        <w:pStyle w:val="Heading3"/>
      </w:pPr>
      <w:r>
        <w:rPr>
          <w:color w:val="1B2A4A"/>
        </w:rPr>
        <w:t xml:space="preserve">Consistency  </w:t>
      </w:r>
      <w:r>
        <w:rPr>
          <w:color w:val="E74C3C"/>
        </w:rPr>
        <w:t xml:space="preserve">  0.62 — FAIL  </w:t>
      </w:r>
    </w:p>
    <w:p w14:paraId="3078FBD1" w14:textId="77777777" w:rsidR="000A1246" w:rsidRDefault="00000000">
      <w:r>
        <w:rPr>
          <w:i/>
        </w:rPr>
        <w:t>Checks whether the agent produces similar quality and style of scripts for similar test case inputs.</w:t>
      </w:r>
    </w:p>
    <w:p w14:paraId="2C61414A" w14:textId="77777777" w:rsidR="000A1246" w:rsidRDefault="00000000">
      <w:r>
        <w:t>At 0.62, there is noticeable variation in output quality across similar inputs. The same type of test case may produce well-structured scripts in one run and poorly organized ones in another, indicating non-deterministic generation patterns.</w:t>
      </w:r>
    </w:p>
    <w:p w14:paraId="2A128ED9" w14:textId="77777777" w:rsidR="000A1246" w:rsidRDefault="00000000">
      <w:pPr>
        <w:pStyle w:val="Heading3"/>
      </w:pPr>
      <w:r>
        <w:rPr>
          <w:color w:val="1B2A4A"/>
        </w:rPr>
        <w:t xml:space="preserve">Script Correctness  </w:t>
      </w:r>
      <w:r>
        <w:rPr>
          <w:color w:val="E74C3C"/>
        </w:rPr>
        <w:t xml:space="preserve">  0.57 — FAIL  </w:t>
      </w:r>
    </w:p>
    <w:p w14:paraId="24FEE1F1" w14:textId="77777777" w:rsidR="000A1246" w:rsidRDefault="00000000">
      <w:r>
        <w:rPr>
          <w:i/>
        </w:rPr>
        <w:t>Measures whether the generated test scripts are syntactically correct and would execute without errors in the target framework (Playwright, Selenium BDD).</w:t>
      </w:r>
    </w:p>
    <w:p w14:paraId="612E9C7C" w14:textId="77777777" w:rsidR="000A1246" w:rsidRDefault="00000000">
      <w:r>
        <w:t>At 0.57, roughly half of the generated scripts contain syntax errors, incorrect API usage, or broken imports. While the overall structure is usually sound, individual assertions and element selectors frequently have issues that would prevent successful execution without manual correction.</w:t>
      </w:r>
    </w:p>
    <w:p w14:paraId="54363B41" w14:textId="77777777" w:rsidR="000A1246" w:rsidRDefault="00000000">
      <w:pPr>
        <w:pStyle w:val="Heading3"/>
      </w:pPr>
      <w:r>
        <w:rPr>
          <w:color w:val="1B2A4A"/>
        </w:rPr>
        <w:t xml:space="preserve">Token Efficiency  </w:t>
      </w:r>
      <w:r>
        <w:rPr>
          <w:color w:val="E74C3C"/>
        </w:rPr>
        <w:t xml:space="preserve">  0.57 — FAIL  </w:t>
      </w:r>
    </w:p>
    <w:p w14:paraId="3F8C1045" w14:textId="77777777" w:rsidR="000A1246" w:rsidRDefault="00000000">
      <w:r>
        <w:rPr>
          <w:i/>
        </w:rPr>
        <w:t>Measures the ratio of useful output tokens to total tokens consumed, indicating how efficiently the model converts input context into valuable test script output.</w:t>
      </w:r>
    </w:p>
    <w:p w14:paraId="7B58F0DE" w14:textId="77777777" w:rsidR="000A1246" w:rsidRDefault="00000000">
      <w:r>
        <w:t>At 0.57, a significant portion of generated tokens are low-value boilerplate, excessive comments, or redundant code. Improving conciseness would directly boost token efficiency.</w:t>
      </w:r>
    </w:p>
    <w:p w14:paraId="1E1D71A2" w14:textId="77777777" w:rsidR="000A1246" w:rsidRDefault="00000000">
      <w:pPr>
        <w:pStyle w:val="Heading3"/>
      </w:pPr>
      <w:r>
        <w:rPr>
          <w:color w:val="1B2A4A"/>
        </w:rPr>
        <w:t xml:space="preserve">Executability  </w:t>
      </w:r>
      <w:r>
        <w:rPr>
          <w:color w:val="E74C3C"/>
        </w:rPr>
        <w:t xml:space="preserve">  0.54 — FAIL  </w:t>
      </w:r>
    </w:p>
    <w:p w14:paraId="6A9D066D" w14:textId="77777777" w:rsidR="000A1246" w:rsidRDefault="00000000">
      <w:r>
        <w:rPr>
          <w:i/>
        </w:rPr>
        <w:t>Determines whether the generated scripts can be executed end-to-end in a properly configured test environment without modifications.</w:t>
      </w:r>
    </w:p>
    <w:p w14:paraId="250C74BE" w14:textId="77777777" w:rsidR="000A1246" w:rsidRDefault="00000000">
      <w:r>
        <w:t>At 0.54, roughly half of scripts would fail execution due to missing imports, undefined variables, incorrect locator strategies, or improper async/await usage. Scripts targeting Playwright tend to be more executable than Selenium ones.</w:t>
      </w:r>
    </w:p>
    <w:p w14:paraId="69E75B23" w14:textId="77777777" w:rsidR="000A1246" w:rsidRDefault="00000000">
      <w:pPr>
        <w:pStyle w:val="Heading3"/>
      </w:pPr>
      <w:r>
        <w:rPr>
          <w:color w:val="1B2A4A"/>
        </w:rPr>
        <w:t xml:space="preserve">Policy Compliance  </w:t>
      </w:r>
      <w:r>
        <w:rPr>
          <w:color w:val="E74C3C"/>
        </w:rPr>
        <w:t xml:space="preserve">  0.54 — FAIL  </w:t>
      </w:r>
    </w:p>
    <w:p w14:paraId="6BA03DCE" w14:textId="77777777" w:rsidR="000A1246" w:rsidRDefault="00000000">
      <w:r>
        <w:rPr>
          <w:i/>
        </w:rPr>
        <w:t>Verifies adherence to organizational coding standards, test naming conventions, and automation framework usage policies.</w:t>
      </w:r>
    </w:p>
    <w:p w14:paraId="7D6FFDD8" w14:textId="77777777" w:rsidR="000A1246" w:rsidRDefault="00000000">
      <w:r>
        <w:t>At 0.54, scripts partially follow organizational standards. Test naming conventions are inconsistently applied, some scripts use deprecated framework patterns, and file structure conventions are not always followed.</w:t>
      </w:r>
    </w:p>
    <w:p w14:paraId="4C6A4AF8" w14:textId="77777777" w:rsidR="000A1246" w:rsidRDefault="00000000">
      <w:pPr>
        <w:pStyle w:val="Heading3"/>
      </w:pPr>
      <w:r>
        <w:rPr>
          <w:color w:val="1B2A4A"/>
        </w:rPr>
        <w:lastRenderedPageBreak/>
        <w:t xml:space="preserve">Test Coverage Mapping  </w:t>
      </w:r>
      <w:r>
        <w:rPr>
          <w:color w:val="E74C3C"/>
        </w:rPr>
        <w:t xml:space="preserve">  0.48 — FAIL  </w:t>
      </w:r>
    </w:p>
    <w:p w14:paraId="24CADD8B" w14:textId="77777777" w:rsidR="000A1246" w:rsidRDefault="00000000">
      <w:r>
        <w:rPr>
          <w:i/>
        </w:rPr>
        <w:t>Checks whether all test steps and assertions from the source test case are faithfully represented in the generated script.</w:t>
      </w:r>
    </w:p>
    <w:p w14:paraId="15A1E1FC" w14:textId="77777777" w:rsidR="000A1246" w:rsidRDefault="00000000">
      <w:r>
        <w:t>At 0.48, the agent frequently misses test steps or omits critical assertions from the original test case. Negative scenarios and edge case validations are particularly under-represented in the generated scripts.</w:t>
      </w:r>
    </w:p>
    <w:p w14:paraId="7E6734C5" w14:textId="77777777" w:rsidR="000A1246" w:rsidRDefault="00000000">
      <w:pPr>
        <w:pStyle w:val="Heading3"/>
      </w:pPr>
      <w:r>
        <w:rPr>
          <w:color w:val="1B2A4A"/>
        </w:rPr>
        <w:t xml:space="preserve">Conciseness  </w:t>
      </w:r>
      <w:r>
        <w:rPr>
          <w:color w:val="E74C3C"/>
        </w:rPr>
        <w:t xml:space="preserve">  0.37 — FAIL  </w:t>
      </w:r>
    </w:p>
    <w:p w14:paraId="58605A8F" w14:textId="77777777" w:rsidR="000A1246" w:rsidRDefault="00000000">
      <w:r>
        <w:rPr>
          <w:i/>
        </w:rPr>
        <w:t>Measures whether scripts are appropriately sized without unnecessary verbosity, boilerplate, or over-engineering.</w:t>
      </w:r>
    </w:p>
    <w:p w14:paraId="037EF67F" w14:textId="77777777" w:rsidR="000A1246" w:rsidRDefault="00000000">
      <w:r>
        <w:t>Low at 0.37, the agent tends to produce overly verbose scripts with excessive comments, redundant helper functions, unnecessary abstraction layers, and boilerplate code that inflates script size without adding test value.</w:t>
      </w:r>
    </w:p>
    <w:p w14:paraId="38C311BF" w14:textId="77777777" w:rsidR="000A1246" w:rsidRDefault="00000000">
      <w:pPr>
        <w:pStyle w:val="Heading3"/>
      </w:pPr>
      <w:r>
        <w:rPr>
          <w:color w:val="1B2A4A"/>
        </w:rPr>
        <w:t xml:space="preserve">Latency  </w:t>
      </w:r>
      <w:r>
        <w:rPr>
          <w:color w:val="E74C3C"/>
        </w:rPr>
        <w:t xml:space="preserve">  0.35 — FAIL  </w:t>
      </w:r>
    </w:p>
    <w:p w14:paraId="2E8C9B4A" w14:textId="77777777" w:rsidR="000A1246" w:rsidRDefault="00000000">
      <w:r>
        <w:rPr>
          <w:i/>
        </w:rPr>
        <w:t>Measures response time efficiency (≤10s = 1.0, ≤30s = 0.8, ≤60s = 0.6, etc.).</w:t>
      </w:r>
    </w:p>
    <w:p w14:paraId="632E239F" w14:textId="77777777" w:rsidR="000A1246" w:rsidRDefault="00000000">
      <w:r>
        <w:t>Low at 0.35. The agent frequently exceeds acceptable response time thresholds, with many traces taking over 30 seconds to generate scripts. Complex test cases with multiple steps are particularly slow, likely due to the verbose output style.</w:t>
      </w:r>
    </w:p>
    <w:p w14:paraId="7C197E5F" w14:textId="77777777" w:rsidR="000A1246" w:rsidRDefault="00000000">
      <w:pPr>
        <w:pStyle w:val="Heading3"/>
      </w:pPr>
      <w:r>
        <w:rPr>
          <w:color w:val="1B2A4A"/>
        </w:rPr>
        <w:t xml:space="preserve">Faithfulness  </w:t>
      </w:r>
      <w:r>
        <w:rPr>
          <w:color w:val="E74C3C"/>
        </w:rPr>
        <w:t xml:space="preserve">  0.32 — FAIL  </w:t>
      </w:r>
    </w:p>
    <w:p w14:paraId="79120D20" w14:textId="77777777" w:rsidR="000A1246" w:rsidRDefault="00000000">
      <w:r>
        <w:rPr>
          <w:i/>
        </w:rPr>
        <w:t>Evaluates whether the generated scripts accurately implement the test case specifications without deviating from the stated requirements.</w:t>
      </w:r>
    </w:p>
    <w:p w14:paraId="448E8653" w14:textId="77777777" w:rsidR="000A1246" w:rsidRDefault="00000000">
      <w:r>
        <w:t>Critically low at 0.32, scripts frequently deviate from the original test case intent. The agent adds test scenarios not present in the spec, modifies assertion conditions, or changes the expected behavior being tested. This undermines the reliability of the generated scripts as a faithful translation of test cases.</w:t>
      </w:r>
    </w:p>
    <w:p w14:paraId="2AC4082D" w14:textId="77777777" w:rsidR="000A1246" w:rsidRDefault="00000000">
      <w:pPr>
        <w:pStyle w:val="Heading3"/>
      </w:pPr>
      <w:r>
        <w:rPr>
          <w:color w:val="1B2A4A"/>
        </w:rPr>
        <w:t xml:space="preserve">Hallucination  </w:t>
      </w:r>
      <w:r>
        <w:rPr>
          <w:color w:val="E74C3C"/>
        </w:rPr>
        <w:t xml:space="preserve">  0.18 — FAIL  </w:t>
      </w:r>
    </w:p>
    <w:p w14:paraId="3D7A8103" w14:textId="77777777" w:rsidR="000A1246" w:rsidRDefault="00000000">
      <w:r>
        <w:rPr>
          <w:i/>
        </w:rPr>
        <w:t>Detects fabricated code elements — non-existent APIs, invented selectors, made-up page URLs, or fictional framework methods not grounded in the input.</w:t>
      </w:r>
    </w:p>
    <w:p w14:paraId="1FB421B0" w14:textId="77777777" w:rsidR="000A1246" w:rsidRDefault="00000000">
      <w:r>
        <w:t>Critical concern at 0.18. The agent frequently generates code referencing non-existent CSS selectors, invents page element IDs, fabricates API endpoints, and uses fictional framework methods. This is the most severe quality issue as hallucinated code elements make scripts fundamentally broken.</w:t>
      </w:r>
    </w:p>
    <w:p w14:paraId="5C7D2F5B" w14:textId="77777777" w:rsidR="000A1246" w:rsidRDefault="00000000">
      <w:r>
        <w:br w:type="page"/>
      </w:r>
    </w:p>
    <w:p w14:paraId="498EAEC5" w14:textId="77777777" w:rsidR="000A1246" w:rsidRDefault="00000000">
      <w:pPr>
        <w:pStyle w:val="Heading1"/>
      </w:pPr>
      <w:r>
        <w:rPr>
          <w:color w:val="1B2A4A"/>
        </w:rPr>
        <w:lastRenderedPageBreak/>
        <w:t>5. Category Performance</w:t>
      </w:r>
    </w:p>
    <w:p w14:paraId="01D386F3" w14:textId="77777777" w:rsidR="000A1246" w:rsidRDefault="00000000">
      <w:pPr>
        <w:jc w:val="center"/>
      </w:pPr>
      <w:r>
        <w:rPr>
          <w:noProof/>
        </w:rPr>
        <w:drawing>
          <wp:inline distT="0" distB="0" distL="0" distR="0" wp14:anchorId="7BDD9693" wp14:editId="7EE6745E">
            <wp:extent cx="4114800" cy="34070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eport_scripts_radar.png"/>
                    <pic:cNvPicPr/>
                  </pic:nvPicPr>
                  <pic:blipFill>
                    <a:blip r:embed="rId9"/>
                    <a:stretch>
                      <a:fillRect/>
                    </a:stretch>
                  </pic:blipFill>
                  <pic:spPr>
                    <a:xfrm>
                      <a:off x="0" y="0"/>
                      <a:ext cx="4114800" cy="3407027"/>
                    </a:xfrm>
                    <a:prstGeom prst="rect">
                      <a:avLst/>
                    </a:prstGeom>
                  </pic:spPr>
                </pic:pic>
              </a:graphicData>
            </a:graphic>
          </wp:inline>
        </w:drawing>
      </w:r>
    </w:p>
    <w:p w14:paraId="2AECC16A" w14:textId="77777777" w:rsidR="000A1246" w:rsidRDefault="000A1246"/>
    <w:tbl>
      <w:tblPr>
        <w:tblStyle w:val="TableGrid"/>
        <w:tblW w:w="0" w:type="auto"/>
        <w:jc w:val="center"/>
        <w:tblLook w:val="04A0" w:firstRow="1" w:lastRow="0" w:firstColumn="1" w:lastColumn="0" w:noHBand="0" w:noVBand="1"/>
      </w:tblPr>
      <w:tblGrid>
        <w:gridCol w:w="2351"/>
        <w:gridCol w:w="2351"/>
        <w:gridCol w:w="2351"/>
        <w:gridCol w:w="2351"/>
      </w:tblGrid>
      <w:tr w:rsidR="000A1246" w14:paraId="6BC86FD7" w14:textId="77777777">
        <w:trPr>
          <w:jc w:val="center"/>
        </w:trPr>
        <w:tc>
          <w:tcPr>
            <w:tcW w:w="2351" w:type="dxa"/>
            <w:shd w:val="clear" w:color="auto" w:fill="1B2A4A"/>
          </w:tcPr>
          <w:p w14:paraId="57C4CEA2" w14:textId="77777777" w:rsidR="000A1246" w:rsidRDefault="00000000">
            <w:r>
              <w:rPr>
                <w:b/>
                <w:color w:val="FFFFFF"/>
                <w:sz w:val="20"/>
              </w:rPr>
              <w:t>Category</w:t>
            </w:r>
          </w:p>
        </w:tc>
        <w:tc>
          <w:tcPr>
            <w:tcW w:w="2351" w:type="dxa"/>
            <w:shd w:val="clear" w:color="auto" w:fill="1B2A4A"/>
          </w:tcPr>
          <w:p w14:paraId="34380680" w14:textId="77777777" w:rsidR="000A1246" w:rsidRDefault="00000000">
            <w:r>
              <w:rPr>
                <w:b/>
                <w:color w:val="FFFFFF"/>
                <w:sz w:val="20"/>
              </w:rPr>
              <w:t>Avg Score</w:t>
            </w:r>
          </w:p>
        </w:tc>
        <w:tc>
          <w:tcPr>
            <w:tcW w:w="2351" w:type="dxa"/>
            <w:shd w:val="clear" w:color="auto" w:fill="1B2A4A"/>
          </w:tcPr>
          <w:p w14:paraId="645E3AAF" w14:textId="77777777" w:rsidR="000A1246" w:rsidRDefault="00000000">
            <w:r>
              <w:rPr>
                <w:b/>
                <w:color w:val="FFFFFF"/>
                <w:sz w:val="20"/>
              </w:rPr>
              <w:t>Dimensions</w:t>
            </w:r>
          </w:p>
        </w:tc>
        <w:tc>
          <w:tcPr>
            <w:tcW w:w="2351" w:type="dxa"/>
            <w:shd w:val="clear" w:color="auto" w:fill="1B2A4A"/>
          </w:tcPr>
          <w:p w14:paraId="0DFE31C8" w14:textId="77777777" w:rsidR="000A1246" w:rsidRDefault="00000000">
            <w:r>
              <w:rPr>
                <w:b/>
                <w:color w:val="FFFFFF"/>
                <w:sz w:val="20"/>
              </w:rPr>
              <w:t>Status</w:t>
            </w:r>
          </w:p>
        </w:tc>
      </w:tr>
      <w:tr w:rsidR="000A1246" w14:paraId="4B15497D" w14:textId="77777777">
        <w:trPr>
          <w:jc w:val="center"/>
        </w:trPr>
        <w:tc>
          <w:tcPr>
            <w:tcW w:w="2351" w:type="dxa"/>
          </w:tcPr>
          <w:p w14:paraId="03776F10" w14:textId="77777777" w:rsidR="000A1246" w:rsidRDefault="00000000">
            <w:r>
              <w:t>Compliance</w:t>
            </w:r>
          </w:p>
        </w:tc>
        <w:tc>
          <w:tcPr>
            <w:tcW w:w="2351" w:type="dxa"/>
          </w:tcPr>
          <w:p w14:paraId="17EC7848" w14:textId="77777777" w:rsidR="000A1246" w:rsidRDefault="00000000">
            <w:pPr>
              <w:jc w:val="center"/>
            </w:pPr>
            <w:r>
              <w:rPr>
                <w:b/>
                <w:color w:val="E74C3C"/>
              </w:rPr>
              <w:t>0.54</w:t>
            </w:r>
          </w:p>
        </w:tc>
        <w:tc>
          <w:tcPr>
            <w:tcW w:w="2351" w:type="dxa"/>
          </w:tcPr>
          <w:p w14:paraId="65CF0FDC" w14:textId="77777777" w:rsidR="000A1246" w:rsidRDefault="00000000">
            <w:pPr>
              <w:jc w:val="center"/>
            </w:pPr>
            <w:r>
              <w:t>1</w:t>
            </w:r>
          </w:p>
        </w:tc>
        <w:tc>
          <w:tcPr>
            <w:tcW w:w="2351" w:type="dxa"/>
            <w:shd w:val="clear" w:color="auto" w:fill="E74C3C"/>
          </w:tcPr>
          <w:p w14:paraId="53A0637B" w14:textId="77777777" w:rsidR="000A1246" w:rsidRDefault="00000000">
            <w:pPr>
              <w:jc w:val="center"/>
            </w:pPr>
            <w:r>
              <w:rPr>
                <w:b/>
                <w:color w:val="FFFFFF"/>
              </w:rPr>
              <w:t>FAIL</w:t>
            </w:r>
          </w:p>
        </w:tc>
      </w:tr>
      <w:tr w:rsidR="000A1246" w14:paraId="4AE2EE9E" w14:textId="77777777">
        <w:trPr>
          <w:jc w:val="center"/>
        </w:trPr>
        <w:tc>
          <w:tcPr>
            <w:tcW w:w="2351" w:type="dxa"/>
          </w:tcPr>
          <w:p w14:paraId="0AB11828" w14:textId="77777777" w:rsidR="000A1246" w:rsidRDefault="00000000">
            <w:r>
              <w:t>Domain Quality</w:t>
            </w:r>
          </w:p>
        </w:tc>
        <w:tc>
          <w:tcPr>
            <w:tcW w:w="2351" w:type="dxa"/>
          </w:tcPr>
          <w:p w14:paraId="46F85E8B" w14:textId="77777777" w:rsidR="000A1246" w:rsidRDefault="00000000">
            <w:pPr>
              <w:jc w:val="center"/>
            </w:pPr>
            <w:r>
              <w:rPr>
                <w:b/>
                <w:color w:val="E74C3C"/>
              </w:rPr>
              <w:t>0.59</w:t>
            </w:r>
          </w:p>
        </w:tc>
        <w:tc>
          <w:tcPr>
            <w:tcW w:w="2351" w:type="dxa"/>
          </w:tcPr>
          <w:p w14:paraId="414FD42F" w14:textId="77777777" w:rsidR="000A1246" w:rsidRDefault="00000000">
            <w:pPr>
              <w:jc w:val="center"/>
            </w:pPr>
            <w:r>
              <w:t>5</w:t>
            </w:r>
          </w:p>
        </w:tc>
        <w:tc>
          <w:tcPr>
            <w:tcW w:w="2351" w:type="dxa"/>
            <w:shd w:val="clear" w:color="auto" w:fill="E74C3C"/>
          </w:tcPr>
          <w:p w14:paraId="2E8BF92D" w14:textId="77777777" w:rsidR="000A1246" w:rsidRDefault="00000000">
            <w:pPr>
              <w:jc w:val="center"/>
            </w:pPr>
            <w:r>
              <w:rPr>
                <w:b/>
                <w:color w:val="FFFFFF"/>
              </w:rPr>
              <w:t>FAIL</w:t>
            </w:r>
          </w:p>
        </w:tc>
      </w:tr>
      <w:tr w:rsidR="000A1246" w14:paraId="212A3282" w14:textId="77777777">
        <w:trPr>
          <w:jc w:val="center"/>
        </w:trPr>
        <w:tc>
          <w:tcPr>
            <w:tcW w:w="2351" w:type="dxa"/>
          </w:tcPr>
          <w:p w14:paraId="7EE8F0DF" w14:textId="77777777" w:rsidR="000A1246" w:rsidRDefault="00000000">
            <w:r>
              <w:t>Output Quality</w:t>
            </w:r>
          </w:p>
        </w:tc>
        <w:tc>
          <w:tcPr>
            <w:tcW w:w="2351" w:type="dxa"/>
          </w:tcPr>
          <w:p w14:paraId="496D942C" w14:textId="77777777" w:rsidR="000A1246" w:rsidRDefault="00000000">
            <w:pPr>
              <w:jc w:val="center"/>
            </w:pPr>
            <w:r>
              <w:rPr>
                <w:b/>
                <w:color w:val="E74C3C"/>
              </w:rPr>
              <w:t>0.51</w:t>
            </w:r>
          </w:p>
        </w:tc>
        <w:tc>
          <w:tcPr>
            <w:tcW w:w="2351" w:type="dxa"/>
          </w:tcPr>
          <w:p w14:paraId="0BDA2AE3" w14:textId="77777777" w:rsidR="000A1246" w:rsidRDefault="00000000">
            <w:pPr>
              <w:jc w:val="center"/>
            </w:pPr>
            <w:r>
              <w:t>4</w:t>
            </w:r>
          </w:p>
        </w:tc>
        <w:tc>
          <w:tcPr>
            <w:tcW w:w="2351" w:type="dxa"/>
            <w:shd w:val="clear" w:color="auto" w:fill="E74C3C"/>
          </w:tcPr>
          <w:p w14:paraId="4BAC0435" w14:textId="77777777" w:rsidR="000A1246" w:rsidRDefault="00000000">
            <w:pPr>
              <w:jc w:val="center"/>
            </w:pPr>
            <w:r>
              <w:rPr>
                <w:b/>
                <w:color w:val="FFFFFF"/>
              </w:rPr>
              <w:t>FAIL</w:t>
            </w:r>
          </w:p>
        </w:tc>
      </w:tr>
      <w:tr w:rsidR="000A1246" w14:paraId="7D487FD4" w14:textId="77777777">
        <w:trPr>
          <w:jc w:val="center"/>
        </w:trPr>
        <w:tc>
          <w:tcPr>
            <w:tcW w:w="2351" w:type="dxa"/>
          </w:tcPr>
          <w:p w14:paraId="6AE0631D" w14:textId="77777777" w:rsidR="000A1246" w:rsidRDefault="00000000">
            <w:r>
              <w:t>Performance</w:t>
            </w:r>
          </w:p>
        </w:tc>
        <w:tc>
          <w:tcPr>
            <w:tcW w:w="2351" w:type="dxa"/>
          </w:tcPr>
          <w:p w14:paraId="3D475116" w14:textId="77777777" w:rsidR="000A1246" w:rsidRDefault="00000000">
            <w:pPr>
              <w:jc w:val="center"/>
            </w:pPr>
            <w:r>
              <w:rPr>
                <w:b/>
                <w:color w:val="E74C3C"/>
              </w:rPr>
              <w:t>0.53</w:t>
            </w:r>
          </w:p>
        </w:tc>
        <w:tc>
          <w:tcPr>
            <w:tcW w:w="2351" w:type="dxa"/>
          </w:tcPr>
          <w:p w14:paraId="73FE9514" w14:textId="77777777" w:rsidR="000A1246" w:rsidRDefault="00000000">
            <w:pPr>
              <w:jc w:val="center"/>
            </w:pPr>
            <w:r>
              <w:t>3</w:t>
            </w:r>
          </w:p>
        </w:tc>
        <w:tc>
          <w:tcPr>
            <w:tcW w:w="2351" w:type="dxa"/>
            <w:shd w:val="clear" w:color="auto" w:fill="E74C3C"/>
          </w:tcPr>
          <w:p w14:paraId="08AA032D" w14:textId="77777777" w:rsidR="000A1246" w:rsidRDefault="00000000">
            <w:pPr>
              <w:jc w:val="center"/>
            </w:pPr>
            <w:r>
              <w:rPr>
                <w:b/>
                <w:color w:val="FFFFFF"/>
              </w:rPr>
              <w:t>FAIL</w:t>
            </w:r>
          </w:p>
        </w:tc>
      </w:tr>
      <w:tr w:rsidR="000A1246" w14:paraId="4710D7FA" w14:textId="77777777">
        <w:trPr>
          <w:jc w:val="center"/>
        </w:trPr>
        <w:tc>
          <w:tcPr>
            <w:tcW w:w="2351" w:type="dxa"/>
          </w:tcPr>
          <w:p w14:paraId="615CE7D7" w14:textId="77777777" w:rsidR="000A1246" w:rsidRDefault="00000000">
            <w:r>
              <w:t>Safety &amp; Trust</w:t>
            </w:r>
          </w:p>
        </w:tc>
        <w:tc>
          <w:tcPr>
            <w:tcW w:w="2351" w:type="dxa"/>
          </w:tcPr>
          <w:p w14:paraId="44371ED0" w14:textId="77777777" w:rsidR="000A1246" w:rsidRDefault="00000000">
            <w:pPr>
              <w:jc w:val="center"/>
            </w:pPr>
            <w:r>
              <w:rPr>
                <w:b/>
                <w:color w:val="E74C3C"/>
              </w:rPr>
              <w:t>0.61</w:t>
            </w:r>
          </w:p>
        </w:tc>
        <w:tc>
          <w:tcPr>
            <w:tcW w:w="2351" w:type="dxa"/>
          </w:tcPr>
          <w:p w14:paraId="11A5E722" w14:textId="77777777" w:rsidR="000A1246" w:rsidRDefault="00000000">
            <w:pPr>
              <w:jc w:val="center"/>
            </w:pPr>
            <w:r>
              <w:t>3</w:t>
            </w:r>
          </w:p>
        </w:tc>
        <w:tc>
          <w:tcPr>
            <w:tcW w:w="2351" w:type="dxa"/>
            <w:shd w:val="clear" w:color="auto" w:fill="E74C3C"/>
          </w:tcPr>
          <w:p w14:paraId="24A0C777" w14:textId="77777777" w:rsidR="000A1246" w:rsidRDefault="00000000">
            <w:pPr>
              <w:jc w:val="center"/>
            </w:pPr>
            <w:r>
              <w:rPr>
                <w:b/>
                <w:color w:val="FFFFFF"/>
              </w:rPr>
              <w:t>FAIL</w:t>
            </w:r>
          </w:p>
        </w:tc>
      </w:tr>
      <w:tr w:rsidR="000A1246" w14:paraId="58C09905" w14:textId="77777777">
        <w:trPr>
          <w:jc w:val="center"/>
        </w:trPr>
        <w:tc>
          <w:tcPr>
            <w:tcW w:w="2351" w:type="dxa"/>
          </w:tcPr>
          <w:p w14:paraId="6C3A710D" w14:textId="77777777" w:rsidR="000A1246" w:rsidRDefault="00000000">
            <w:r>
              <w:t>Structural</w:t>
            </w:r>
          </w:p>
        </w:tc>
        <w:tc>
          <w:tcPr>
            <w:tcW w:w="2351" w:type="dxa"/>
          </w:tcPr>
          <w:p w14:paraId="190FFAC2" w14:textId="77777777" w:rsidR="000A1246" w:rsidRDefault="00000000">
            <w:pPr>
              <w:jc w:val="center"/>
            </w:pPr>
            <w:r>
              <w:rPr>
                <w:b/>
                <w:color w:val="27AE60"/>
              </w:rPr>
              <w:t>1.00</w:t>
            </w:r>
          </w:p>
        </w:tc>
        <w:tc>
          <w:tcPr>
            <w:tcW w:w="2351" w:type="dxa"/>
          </w:tcPr>
          <w:p w14:paraId="1513A1D9" w14:textId="77777777" w:rsidR="000A1246" w:rsidRDefault="00000000">
            <w:pPr>
              <w:jc w:val="center"/>
            </w:pPr>
            <w:r>
              <w:t>1</w:t>
            </w:r>
          </w:p>
        </w:tc>
        <w:tc>
          <w:tcPr>
            <w:tcW w:w="2351" w:type="dxa"/>
            <w:shd w:val="clear" w:color="auto" w:fill="27AE60"/>
          </w:tcPr>
          <w:p w14:paraId="2D34AC3E" w14:textId="77777777" w:rsidR="000A1246" w:rsidRDefault="00000000">
            <w:pPr>
              <w:jc w:val="center"/>
            </w:pPr>
            <w:r>
              <w:rPr>
                <w:b/>
                <w:color w:val="FFFFFF"/>
              </w:rPr>
              <w:t>PASS</w:t>
            </w:r>
          </w:p>
        </w:tc>
      </w:tr>
    </w:tbl>
    <w:p w14:paraId="6FBB2E21" w14:textId="77777777" w:rsidR="000A1246" w:rsidRDefault="00000000">
      <w:r>
        <w:br w:type="page"/>
      </w:r>
    </w:p>
    <w:p w14:paraId="7AE5959B" w14:textId="77777777" w:rsidR="000A1246" w:rsidRDefault="00000000">
      <w:pPr>
        <w:pStyle w:val="Heading1"/>
      </w:pPr>
      <w:r>
        <w:rPr>
          <w:color w:val="1B2A4A"/>
        </w:rPr>
        <w:lastRenderedPageBreak/>
        <w:t>6. Strengths &amp; Weaknesses</w:t>
      </w:r>
    </w:p>
    <w:p w14:paraId="54A9519F" w14:textId="77777777" w:rsidR="000A1246" w:rsidRDefault="00000000">
      <w:pPr>
        <w:jc w:val="center"/>
      </w:pPr>
      <w:r>
        <w:rPr>
          <w:noProof/>
        </w:rPr>
        <w:drawing>
          <wp:inline distT="0" distB="0" distL="0" distR="0" wp14:anchorId="6A0B3ACC" wp14:editId="4BDB9FAA">
            <wp:extent cx="3657600" cy="39349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eport_scripts_pie.png"/>
                    <pic:cNvPicPr/>
                  </pic:nvPicPr>
                  <pic:blipFill>
                    <a:blip r:embed="rId10"/>
                    <a:stretch>
                      <a:fillRect/>
                    </a:stretch>
                  </pic:blipFill>
                  <pic:spPr>
                    <a:xfrm>
                      <a:off x="0" y="0"/>
                      <a:ext cx="3657600" cy="3934935"/>
                    </a:xfrm>
                    <a:prstGeom prst="rect">
                      <a:avLst/>
                    </a:prstGeom>
                  </pic:spPr>
                </pic:pic>
              </a:graphicData>
            </a:graphic>
          </wp:inline>
        </w:drawing>
      </w:r>
    </w:p>
    <w:p w14:paraId="7EAD1367" w14:textId="77777777" w:rsidR="000A1246" w:rsidRDefault="000A1246"/>
    <w:p w14:paraId="50CE6408" w14:textId="77777777" w:rsidR="000A1246" w:rsidRDefault="00000000">
      <w:pPr>
        <w:pStyle w:val="Heading2"/>
      </w:pPr>
      <w:r>
        <w:rPr>
          <w:color w:val="1B2A4A"/>
        </w:rPr>
        <w:t>6.1 Key Strengths</w:t>
      </w:r>
    </w:p>
    <w:p w14:paraId="18E06C70" w14:textId="77777777" w:rsidR="000A1246" w:rsidRDefault="00000000">
      <w:r>
        <w:rPr>
          <w:b/>
          <w:color w:val="27AE60"/>
        </w:rPr>
        <w:t xml:space="preserve">✓ Structural Validity (1.00): </w:t>
      </w:r>
      <w:r>
        <w:t>The agent consistently produces well-formatted output with proper code block structure, language markers, and parseable syntax. Output containers are always valid.</w:t>
      </w:r>
    </w:p>
    <w:p w14:paraId="74ACBCE1" w14:textId="77777777" w:rsidR="000A1246" w:rsidRDefault="00000000">
      <w:r>
        <w:rPr>
          <w:b/>
          <w:color w:val="27AE60"/>
        </w:rPr>
        <w:t xml:space="preserve">✓ Toxicity (1.00): </w:t>
      </w:r>
      <w:r>
        <w:t>No harmful, offensive, or inappropriate content detected in any generated scripts. All variable names, comments, and descriptions are professionally appropriate.</w:t>
      </w:r>
    </w:p>
    <w:p w14:paraId="21D70CC9" w14:textId="77777777" w:rsidR="000A1246" w:rsidRDefault="00000000">
      <w:r>
        <w:rPr>
          <w:b/>
          <w:color w:val="27AE60"/>
        </w:rPr>
        <w:t xml:space="preserve">✓ Coherence (0.73): </w:t>
      </w:r>
      <w:r>
        <w:t>Generated scripts follow a logical setup-action-assertion flow. Test steps are ordered sensibly and the relationship between actions and assertions is clear and readable.</w:t>
      </w:r>
    </w:p>
    <w:p w14:paraId="52123709" w14:textId="77777777" w:rsidR="000A1246" w:rsidRDefault="00000000">
      <w:r>
        <w:rPr>
          <w:b/>
          <w:color w:val="27AE60"/>
        </w:rPr>
        <w:t xml:space="preserve">✓ Framework Compliance (0.69): </w:t>
      </w:r>
      <w:r>
        <w:t>Near-passing score demonstrating good framework awareness. Most scripts correctly use Playwright or Selenium BDD patterns, fixtures, and assertion libraries.</w:t>
      </w:r>
    </w:p>
    <w:p w14:paraId="1FD64111" w14:textId="77777777" w:rsidR="000A1246" w:rsidRDefault="00000000">
      <w:pPr>
        <w:pStyle w:val="Heading2"/>
      </w:pPr>
      <w:r>
        <w:rPr>
          <w:color w:val="1B2A4A"/>
        </w:rPr>
        <w:t>6.2 Critical Weaknesses</w:t>
      </w:r>
    </w:p>
    <w:p w14:paraId="798AF91F" w14:textId="77777777" w:rsidR="000A1246" w:rsidRDefault="00000000">
      <w:r>
        <w:rPr>
          <w:b/>
          <w:color w:val="E74C3C"/>
        </w:rPr>
        <w:t xml:space="preserve">✗ Hallucination (0.18): </w:t>
      </w:r>
      <w:r>
        <w:t>The most critical issue — the agent frequently fabricates non-existent CSS selectors, invents element IDs, uses fictional framework methods, and references made-up API endpoints. This renders many scripts fundamentally broken and unexecutable.</w:t>
      </w:r>
    </w:p>
    <w:p w14:paraId="63841332" w14:textId="77777777" w:rsidR="000A1246" w:rsidRDefault="00000000">
      <w:r>
        <w:rPr>
          <w:b/>
          <w:color w:val="E74C3C"/>
        </w:rPr>
        <w:lastRenderedPageBreak/>
        <w:t xml:space="preserve">✗ Faithfulness (0.32): </w:t>
      </w:r>
      <w:r>
        <w:t>Scripts frequently deviate from the original test case specifications. The agent adds unrequested test scenarios, modifies assertion conditions, and changes expected behavior, undermining trust in the generated output.</w:t>
      </w:r>
    </w:p>
    <w:p w14:paraId="5CE14598" w14:textId="77777777" w:rsidR="000A1246" w:rsidRDefault="00000000">
      <w:r>
        <w:rPr>
          <w:b/>
          <w:color w:val="E74C3C"/>
        </w:rPr>
        <w:t xml:space="preserve">✗ Latency (0.35): </w:t>
      </w:r>
      <w:r>
        <w:t>Response times frequently exceed 30 seconds, particularly for complex multi-step test cases. The verbose generation style contributes to slow performance.</w:t>
      </w:r>
    </w:p>
    <w:p w14:paraId="4937CFA7" w14:textId="77777777" w:rsidR="000A1246" w:rsidRDefault="00000000">
      <w:r>
        <w:rPr>
          <w:b/>
          <w:color w:val="E74C3C"/>
        </w:rPr>
        <w:t xml:space="preserve">✗ Conciseness (0.37): </w:t>
      </w:r>
      <w:r>
        <w:t>Scripts are overly verbose with excessive comments, redundant helper functions, unnecessary abstraction layers, and boilerplate that inflates size without test value.</w:t>
      </w:r>
    </w:p>
    <w:p w14:paraId="7D262809" w14:textId="77777777" w:rsidR="000A1246" w:rsidRDefault="00000000">
      <w:r>
        <w:br w:type="page"/>
      </w:r>
    </w:p>
    <w:p w14:paraId="3BDAD077" w14:textId="77777777" w:rsidR="000A1246" w:rsidRDefault="00000000">
      <w:pPr>
        <w:pStyle w:val="Heading1"/>
      </w:pPr>
      <w:r>
        <w:rPr>
          <w:color w:val="1B2A4A"/>
        </w:rPr>
        <w:lastRenderedPageBreak/>
        <w:t>7. Recommendations</w:t>
      </w:r>
    </w:p>
    <w:p w14:paraId="547C2DFC" w14:textId="77777777" w:rsidR="000A1246" w:rsidRDefault="00000000">
      <w:r>
        <w:t>Based on the evaluation results, the following improvements are recommended in order of priority:</w:t>
      </w:r>
    </w:p>
    <w:p w14:paraId="3AFD04B3" w14:textId="77777777" w:rsidR="000A1246" w:rsidRDefault="00000000">
      <w:pPr>
        <w:pStyle w:val="Heading3"/>
      </w:pPr>
      <w:r>
        <w:rPr>
          <w:color w:val="1B2A4A"/>
        </w:rPr>
        <w:t>P0 — Address Hallucination in Script Generation</w:t>
      </w:r>
    </w:p>
    <w:p w14:paraId="17AA0CF0" w14:textId="77777777" w:rsidR="000A1246" w:rsidRDefault="00000000">
      <w:r>
        <w:t>The agent must be constrained to only reference elements, selectors, and APIs that are explicitly present in the input test case or a provided page object model. Implement grounding techniques such as retrieval-augmented generation (RAG) with actual application DOM snapshots, or require the agent to cite the source of every selector it uses. Consider adding a post-generation validation step that flags any selector or API call not traceable to the input context.</w:t>
      </w:r>
    </w:p>
    <w:p w14:paraId="71BF18B8" w14:textId="77777777" w:rsidR="000A1246" w:rsidRDefault="00000000">
      <w:pPr>
        <w:pStyle w:val="Heading3"/>
      </w:pPr>
      <w:r>
        <w:rPr>
          <w:color w:val="1B2A4A"/>
        </w:rPr>
        <w:t>P0 — Improve Faithfulness to Test Case Specifications</w:t>
      </w:r>
    </w:p>
    <w:p w14:paraId="4B243A43" w14:textId="77777777" w:rsidR="000A1246" w:rsidRDefault="00000000">
      <w:r>
        <w:t>Add explicit chain-of-thought prompting that requires the agent to first enumerate all test steps from the input, then generate script code for each step with a traceability mapping. Implement a verification pass that cross-references generated assertions against the original test case expected results. Penalize deviation from the spec during fine-tuning or prompt optimization.</w:t>
      </w:r>
    </w:p>
    <w:p w14:paraId="47DBFA13" w14:textId="77777777" w:rsidR="000A1246" w:rsidRDefault="00000000">
      <w:pPr>
        <w:pStyle w:val="Heading3"/>
      </w:pPr>
      <w:r>
        <w:rPr>
          <w:color w:val="1B2A4A"/>
        </w:rPr>
        <w:t>P1 — Optimize Latency and Token Usage</w:t>
      </w:r>
    </w:p>
    <w:p w14:paraId="5D158DA8" w14:textId="77777777" w:rsidR="000A1246" w:rsidRDefault="00000000">
      <w:r>
        <w:t>Reduce output verbosity by instructing the agent to omit unnecessary comments, avoid redundant helper functions, and generate minimal-but-complete scripts. Consider streaming output for long scripts. Investigate whether a smaller, faster model can handle simpler test cases while routing complex ones to the full model.</w:t>
      </w:r>
    </w:p>
    <w:p w14:paraId="1EE84F4F" w14:textId="77777777" w:rsidR="000A1246" w:rsidRDefault="00000000">
      <w:pPr>
        <w:pStyle w:val="Heading3"/>
      </w:pPr>
      <w:r>
        <w:rPr>
          <w:color w:val="1B2A4A"/>
        </w:rPr>
        <w:t>P1 — Improve Conciseness</w:t>
      </w:r>
    </w:p>
    <w:p w14:paraId="5137450B" w14:textId="77777777" w:rsidR="000A1246" w:rsidRDefault="00000000">
      <w:r>
        <w:t>Update the system prompt to explicitly discourage boilerplate code, excessive inline comments, and over-engineered abstractions. Provide few-shot examples of concise, focused test scripts that demonstrate the desired level of brevity. Set maximum output token limits per script complexity tier.</w:t>
      </w:r>
    </w:p>
    <w:p w14:paraId="50608B71" w14:textId="77777777" w:rsidR="000A1246" w:rsidRDefault="00000000">
      <w:pPr>
        <w:pStyle w:val="Heading3"/>
      </w:pPr>
      <w:r>
        <w:rPr>
          <w:color w:val="1B2A4A"/>
        </w:rPr>
        <w:t>P2 — Improve Consistency Across Similar Inputs</w:t>
      </w:r>
    </w:p>
    <w:p w14:paraId="22D23CBA" w14:textId="77777777" w:rsidR="000A1246" w:rsidRDefault="00000000">
      <w:r>
        <w:t>Standardize output templates for each framework (Playwright JS, Selenium Java BDD, etc.) to reduce variation across runs. Lower generation temperature for more deterministic output. Implement output normalization post-processing to enforce consistent naming conventions and code structure.</w:t>
      </w:r>
    </w:p>
    <w:p w14:paraId="76707AC4" w14:textId="77777777" w:rsidR="000A1246" w:rsidRDefault="00000000">
      <w:pPr>
        <w:pStyle w:val="Heading3"/>
      </w:pPr>
      <w:r>
        <w:rPr>
          <w:color w:val="1B2A4A"/>
        </w:rPr>
        <w:t>P2 — Enhance Test Coverage Mapping</w:t>
      </w:r>
    </w:p>
    <w:p w14:paraId="5422B12E" w14:textId="77777777" w:rsidR="000A1246" w:rsidRDefault="00000000">
      <w:r>
        <w:t>Implement a structured input format that enumerates test steps as a checklist, requiring the agent to produce a corresponding script section for each step. Add a coverage report in the output that maps each test case step to its generated script counterpart, making gaps immediately visible.</w:t>
      </w:r>
    </w:p>
    <w:p w14:paraId="51F414D7" w14:textId="77777777" w:rsidR="000A1246" w:rsidRDefault="00000000">
      <w:r>
        <w:br w:type="page"/>
      </w:r>
    </w:p>
    <w:p w14:paraId="1BD061DC" w14:textId="77777777" w:rsidR="000A1246" w:rsidRDefault="00000000">
      <w:pPr>
        <w:pStyle w:val="Heading1"/>
      </w:pPr>
      <w:r>
        <w:rPr>
          <w:color w:val="1B2A4A"/>
        </w:rPr>
        <w:lastRenderedPageBreak/>
        <w:t>8. Appendix</w:t>
      </w:r>
    </w:p>
    <w:p w14:paraId="24470206" w14:textId="77777777" w:rsidR="000A1246" w:rsidRDefault="00000000">
      <w:pPr>
        <w:pStyle w:val="Heading2"/>
      </w:pPr>
      <w:r>
        <w:rPr>
          <w:color w:val="1B2A4A"/>
        </w:rPr>
        <w:t>A. Evaluation Configuration</w:t>
      </w:r>
    </w:p>
    <w:tbl>
      <w:tblPr>
        <w:tblStyle w:val="TableGrid"/>
        <w:tblW w:w="0" w:type="auto"/>
        <w:tblLook w:val="04A0" w:firstRow="1" w:lastRow="0" w:firstColumn="1" w:lastColumn="0" w:noHBand="0" w:noVBand="1"/>
      </w:tblPr>
      <w:tblGrid>
        <w:gridCol w:w="4703"/>
        <w:gridCol w:w="4703"/>
      </w:tblGrid>
      <w:tr w:rsidR="000A1246" w14:paraId="2D249AF1" w14:textId="77777777">
        <w:tc>
          <w:tcPr>
            <w:tcW w:w="4703" w:type="dxa"/>
            <w:shd w:val="clear" w:color="auto" w:fill="F5F7FA"/>
          </w:tcPr>
          <w:p w14:paraId="5325767F" w14:textId="77777777" w:rsidR="000A1246" w:rsidRDefault="00000000">
            <w:r>
              <w:rPr>
                <w:b/>
              </w:rPr>
              <w:t>Framework</w:t>
            </w:r>
          </w:p>
        </w:tc>
        <w:tc>
          <w:tcPr>
            <w:tcW w:w="4703" w:type="dxa"/>
          </w:tcPr>
          <w:p w14:paraId="5F3FC991" w14:textId="77777777" w:rsidR="000A1246" w:rsidRDefault="00000000">
            <w:r>
              <w:t>wega-evals v0.1.0</w:t>
            </w:r>
          </w:p>
        </w:tc>
      </w:tr>
      <w:tr w:rsidR="000A1246" w14:paraId="46494F08" w14:textId="77777777">
        <w:tc>
          <w:tcPr>
            <w:tcW w:w="4703" w:type="dxa"/>
            <w:shd w:val="clear" w:color="auto" w:fill="F5F7FA"/>
          </w:tcPr>
          <w:p w14:paraId="7058CC2A" w14:textId="77777777" w:rsidR="000A1246" w:rsidRDefault="00000000">
            <w:r>
              <w:rPr>
                <w:b/>
              </w:rPr>
              <w:t>Judge Model</w:t>
            </w:r>
          </w:p>
        </w:tc>
        <w:tc>
          <w:tcPr>
            <w:tcW w:w="4703" w:type="dxa"/>
          </w:tcPr>
          <w:p w14:paraId="199D6571" w14:textId="77777777" w:rsidR="000A1246" w:rsidRDefault="00000000">
            <w:r>
              <w:t>gemini-2.5-flash (Google Vertex AI)</w:t>
            </w:r>
          </w:p>
        </w:tc>
      </w:tr>
      <w:tr w:rsidR="000A1246" w14:paraId="653F8912" w14:textId="77777777">
        <w:tc>
          <w:tcPr>
            <w:tcW w:w="4703" w:type="dxa"/>
            <w:shd w:val="clear" w:color="auto" w:fill="F5F7FA"/>
          </w:tcPr>
          <w:p w14:paraId="0569BB7A" w14:textId="77777777" w:rsidR="000A1246" w:rsidRDefault="00000000">
            <w:r>
              <w:rPr>
                <w:b/>
              </w:rPr>
              <w:t>Judge Temperature</w:t>
            </w:r>
          </w:p>
        </w:tc>
        <w:tc>
          <w:tcPr>
            <w:tcW w:w="4703" w:type="dxa"/>
          </w:tcPr>
          <w:p w14:paraId="4449FB6E" w14:textId="77777777" w:rsidR="000A1246" w:rsidRDefault="00000000">
            <w:r>
              <w:t>0.0</w:t>
            </w:r>
          </w:p>
        </w:tc>
      </w:tr>
      <w:tr w:rsidR="000A1246" w14:paraId="3D1FD72A" w14:textId="77777777">
        <w:tc>
          <w:tcPr>
            <w:tcW w:w="4703" w:type="dxa"/>
            <w:shd w:val="clear" w:color="auto" w:fill="F5F7FA"/>
          </w:tcPr>
          <w:p w14:paraId="517A56C6" w14:textId="77777777" w:rsidR="000A1246" w:rsidRDefault="00000000">
            <w:r>
              <w:rPr>
                <w:b/>
              </w:rPr>
              <w:t>Dataset</w:t>
            </w:r>
          </w:p>
        </w:tc>
        <w:tc>
          <w:tcPr>
            <w:tcW w:w="4703" w:type="dxa"/>
          </w:tcPr>
          <w:p w14:paraId="5D5FBE99" w14:textId="77777777" w:rsidR="000A1246" w:rsidRDefault="00000000">
            <w:r>
              <w:t>tc-to-scripts-eval</w:t>
            </w:r>
          </w:p>
        </w:tc>
      </w:tr>
      <w:tr w:rsidR="000A1246" w14:paraId="6D0D5911" w14:textId="77777777">
        <w:tc>
          <w:tcPr>
            <w:tcW w:w="4703" w:type="dxa"/>
            <w:shd w:val="clear" w:color="auto" w:fill="F5F7FA"/>
          </w:tcPr>
          <w:p w14:paraId="098E2919" w14:textId="77777777" w:rsidR="000A1246" w:rsidRDefault="00000000">
            <w:r>
              <w:rPr>
                <w:b/>
              </w:rPr>
              <w:t>Items Evaluated</w:t>
            </w:r>
          </w:p>
        </w:tc>
        <w:tc>
          <w:tcPr>
            <w:tcW w:w="4703" w:type="dxa"/>
          </w:tcPr>
          <w:p w14:paraId="2DCB5875" w14:textId="77777777" w:rsidR="000A1246" w:rsidRDefault="00000000">
            <w:r>
              <w:t>100</w:t>
            </w:r>
          </w:p>
        </w:tc>
      </w:tr>
      <w:tr w:rsidR="000A1246" w14:paraId="447E4BBE" w14:textId="77777777">
        <w:tc>
          <w:tcPr>
            <w:tcW w:w="4703" w:type="dxa"/>
            <w:shd w:val="clear" w:color="auto" w:fill="F5F7FA"/>
          </w:tcPr>
          <w:p w14:paraId="341ED5D7" w14:textId="77777777" w:rsidR="000A1246" w:rsidRDefault="00000000">
            <w:r>
              <w:rPr>
                <w:b/>
              </w:rPr>
              <w:t>Pass Threshold</w:t>
            </w:r>
          </w:p>
        </w:tc>
        <w:tc>
          <w:tcPr>
            <w:tcW w:w="4703" w:type="dxa"/>
          </w:tcPr>
          <w:p w14:paraId="1DFE6BE7" w14:textId="77777777" w:rsidR="000A1246" w:rsidRDefault="00000000">
            <w:r>
              <w:t>0.7</w:t>
            </w:r>
          </w:p>
        </w:tc>
      </w:tr>
      <w:tr w:rsidR="000A1246" w14:paraId="15806F96" w14:textId="77777777">
        <w:tc>
          <w:tcPr>
            <w:tcW w:w="4703" w:type="dxa"/>
            <w:shd w:val="clear" w:color="auto" w:fill="F5F7FA"/>
          </w:tcPr>
          <w:p w14:paraId="3C2C9529" w14:textId="77777777" w:rsidR="000A1246" w:rsidRDefault="00000000">
            <w:r>
              <w:rPr>
                <w:b/>
              </w:rPr>
              <w:t>Evaluation Date</w:t>
            </w:r>
          </w:p>
        </w:tc>
        <w:tc>
          <w:tcPr>
            <w:tcW w:w="4703" w:type="dxa"/>
          </w:tcPr>
          <w:p w14:paraId="15631745" w14:textId="77777777" w:rsidR="000A1246" w:rsidRDefault="00000000">
            <w:r>
              <w:t>May 16, 2026</w:t>
            </w:r>
          </w:p>
        </w:tc>
      </w:tr>
      <w:tr w:rsidR="000A1246" w14:paraId="0086CA91" w14:textId="77777777">
        <w:tc>
          <w:tcPr>
            <w:tcW w:w="4703" w:type="dxa"/>
            <w:shd w:val="clear" w:color="auto" w:fill="F5F7FA"/>
          </w:tcPr>
          <w:p w14:paraId="7B4585D6" w14:textId="77777777" w:rsidR="000A1246" w:rsidRDefault="00000000">
            <w:r>
              <w:rPr>
                <w:b/>
              </w:rPr>
              <w:t>Trace Source</w:t>
            </w:r>
          </w:p>
        </w:tc>
        <w:tc>
          <w:tcPr>
            <w:tcW w:w="4703" w:type="dxa"/>
          </w:tcPr>
          <w:p w14:paraId="352C535C" w14:textId="77777777" w:rsidR="000A1246" w:rsidRDefault="00000000">
            <w:r>
              <w:t>Langfuse (production)</w:t>
            </w:r>
          </w:p>
        </w:tc>
      </w:tr>
    </w:tbl>
    <w:p w14:paraId="4E15BD7E" w14:textId="77777777" w:rsidR="000A1246" w:rsidRDefault="000A1246"/>
    <w:p w14:paraId="33137A0B" w14:textId="77777777" w:rsidR="000A1246" w:rsidRDefault="00000000">
      <w:pPr>
        <w:pStyle w:val="Heading2"/>
      </w:pPr>
      <w:r>
        <w:rPr>
          <w:color w:val="1B2A4A"/>
        </w:rPr>
        <w:t>B. Scoring Scale</w:t>
      </w:r>
    </w:p>
    <w:p w14:paraId="0D3DD330" w14:textId="77777777" w:rsidR="000A1246" w:rsidRDefault="00000000">
      <w:r>
        <w:t>All dimension scores use a 0.0–1.0 continuous scale:</w:t>
      </w:r>
      <w:r>
        <w:br/>
        <w:t>• 0.90–1.00: Excellent</w:t>
      </w:r>
      <w:r>
        <w:br/>
        <w:t>• 0.70–0.89: Good (Pass)</w:t>
      </w:r>
      <w:r>
        <w:br/>
        <w:t>• 0.50–0.69: Fair</w:t>
      </w:r>
      <w:r>
        <w:br/>
        <w:t>• 0.30–0.49: Poor</w:t>
      </w:r>
      <w:r>
        <w:br/>
        <w:t>• 0.00–0.29: Critical</w:t>
      </w:r>
    </w:p>
    <w:p w14:paraId="17DB8E17" w14:textId="77777777" w:rsidR="000A1246" w:rsidRDefault="00000000">
      <w:pPr>
        <w:pStyle w:val="Heading2"/>
      </w:pPr>
      <w:r>
        <w:rPr>
          <w:color w:val="1B2A4A"/>
        </w:rPr>
        <w:t>C. Disclaimer</w:t>
      </w:r>
    </w:p>
    <w:p w14:paraId="5CE6BDEE" w14:textId="77777777" w:rsidR="000A1246" w:rsidRDefault="00000000">
      <w:r>
        <w:rPr>
          <w:i/>
          <w:color w:val="7F8C8D"/>
          <w:sz w:val="20"/>
        </w:rPr>
        <w:t>This evaluation was performed using automated LLM-as-judge techniques and programmatic metrics. While the evaluation framework aims for objectivity, LLM-based assessments may contain inherent biases. Results should be interpreted in conjunction with human review and domain expertise. Scores reflect the quality of agent outputs at the time of evaluation and may vary with different input distributions or updated agent versions.</w:t>
      </w:r>
    </w:p>
    <w:p w14:paraId="1B11286F" w14:textId="77777777" w:rsidR="000A1246" w:rsidRDefault="000A1246"/>
    <w:p w14:paraId="7C48DD0C" w14:textId="77777777" w:rsidR="000A1246" w:rsidRDefault="00000000">
      <w:pPr>
        <w:jc w:val="center"/>
      </w:pPr>
      <w:r>
        <w:rPr>
          <w:color w:val="7F8C8D"/>
          <w:sz w:val="16"/>
        </w:rPr>
        <w:t>Generated by wega-evals • 2026-05-16 01:30</w:t>
      </w:r>
    </w:p>
    <w:sectPr w:rsidR="000A1246" w:rsidSect="00034616">
      <w:footerReference w:type="even" r:id="rId11"/>
      <w:footerReference w:type="default" r:id="rId12"/>
      <w:footerReference w:type="first" r:id="rId13"/>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5AB3E" w14:textId="77777777" w:rsidR="003D04FA" w:rsidRDefault="003D04FA" w:rsidP="00D155DD">
      <w:pPr>
        <w:spacing w:after="0" w:line="240" w:lineRule="auto"/>
      </w:pPr>
      <w:r>
        <w:separator/>
      </w:r>
    </w:p>
  </w:endnote>
  <w:endnote w:type="continuationSeparator" w:id="0">
    <w:p w14:paraId="1F9CA581" w14:textId="77777777" w:rsidR="003D04FA" w:rsidRDefault="003D04FA" w:rsidP="00D15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C1B0C" w14:textId="0F7E9D27" w:rsidR="00D155DD" w:rsidRDefault="00D155DD">
    <w:pPr>
      <w:pStyle w:val="Footer"/>
    </w:pPr>
    <w:r>
      <w:rPr>
        <w:noProof/>
      </w:rPr>
      <mc:AlternateContent>
        <mc:Choice Requires="wps">
          <w:drawing>
            <wp:anchor distT="0" distB="0" distL="0" distR="0" simplePos="0" relativeHeight="251659264" behindDoc="0" locked="0" layoutInCell="1" allowOverlap="1" wp14:anchorId="075F9133" wp14:editId="0A712121">
              <wp:simplePos x="635" y="635"/>
              <wp:positionH relativeFrom="page">
                <wp:align>left</wp:align>
              </wp:positionH>
              <wp:positionV relativeFrom="page">
                <wp:align>bottom</wp:align>
              </wp:positionV>
              <wp:extent cx="1450975" cy="368935"/>
              <wp:effectExtent l="0" t="0" r="15875" b="0"/>
              <wp:wrapNone/>
              <wp:docPr id="1206467924"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68935"/>
                      </a:xfrm>
                      <a:prstGeom prst="rect">
                        <a:avLst/>
                      </a:prstGeom>
                      <a:noFill/>
                      <a:ln>
                        <a:noFill/>
                      </a:ln>
                    </wps:spPr>
                    <wps:txbx>
                      <w:txbxContent>
                        <w:p w14:paraId="4F74A192" w14:textId="4867394E" w:rsidR="00D155DD" w:rsidRPr="00D155DD" w:rsidRDefault="00D155DD" w:rsidP="00D155DD">
                          <w:pPr>
                            <w:spacing w:after="0"/>
                            <w:rPr>
                              <w:rFonts w:ascii="Aptos" w:eastAsia="Aptos" w:hAnsi="Aptos" w:cs="Aptos"/>
                              <w:noProof/>
                              <w:color w:val="000000"/>
                              <w:sz w:val="20"/>
                              <w:szCs w:val="20"/>
                            </w:rPr>
                          </w:pPr>
                          <w:r w:rsidRPr="00D155DD">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75F9133" id="_x0000_t202" coordsize="21600,21600" o:spt="202" path="m,l,21600r21600,l21600,xe">
              <v:stroke joinstyle="miter"/>
              <v:path gradientshapeok="t" o:connecttype="rect"/>
            </v:shapetype>
            <v:shape id="Text Box 2" o:spid="_x0000_s1026" type="#_x0000_t202" alt="Internal - General Use" style="position:absolute;margin-left:0;margin-top:0;width:114.25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ua4EAIAABsEAAAOAAAAZHJzL2Uyb0RvYy54bWysU8Fu2zAMvQ/YPwi6L3bSpmuMOEXWIsOA&#10;oC2QDj0rshQbkERBUmJnXz9KdpKt26noRaZJ6pF8fJrfdVqRg3C+AVPS8SinRBgOVWN2Jf35svpy&#10;S4kPzFRMgRElPQpP7xafP81bW4gJ1KAq4QiCGF+0tqR1CLbIMs9roZkfgRUGgxKcZgF/3S6rHGsR&#10;Xatskuc3WQuusg648B69D32QLhK+lIKHJym9CESVFHsL6XTp3MYzW8xZsXPM1g0f2mDv6EKzxmDR&#10;M9QDC4zsXfMPlG64Aw8yjDjoDKRsuEgz4DTj/M00m5pZkWZBcrw90+Q/DpY/Hjb22ZHQfYMOFxgJ&#10;aa0vPDrjPJ10On6xU4JxpPB4pk10gfB46Xqaz75OKeEYu7q5nV1NI0x2uW2dD98FaBKNkjpcS2KL&#10;HdY+9KmnlFjMwKpRKq1Gmb8ciBk92aXFaIVu2w19b6E64jgO+k17y1cN1lwzH56Zw9XiBCjX8ISH&#10;VNCWFAaLkhrcr//5Yz4yjlFKWpRKSQ1qmRL1w+AmJtPrPI/SSn9ouJOxTcZ4lk9j3Oz1PaAKx/gg&#10;LE9mTA7qZEoH+hXVvIzVMMQMx5ol3Z7M+9ALF18DF8tlSkIVWRbWZmN5hI5kRSZfulfm7EB3wEU9&#10;wklMrHjDep8bb3q73AfkPq0kEtuzOfCNCkxLHV5LlPif/ynr8qYXvwEAAP//AwBQSwMEFAAGAAgA&#10;AAAhAPXs42TaAAAABAEAAA8AAABkcnMvZG93bnJldi54bWxMj0FLw0AQhe9C/8MyQm9200BDiNmU&#10;YlV6NQp63GSn2dDsbMxu2/jvHb3oZeDxHu99U25nN4gLTqH3pGC9SkAgtd701Cl4e326y0GEqMno&#10;wRMq+MIA22pxU+rC+Cu94KWOneASCoVWYGMcCylDa9HpsPIjEntHPzkdWU6dNJO+crkbZJokmXS6&#10;J16wesQHi+2pPjsF2f55Z8f37OPzmIZDaPwp1v5RqeXtvLsHEXGOf2H4wWd0qJip8WcyQQwK+JH4&#10;e9lL03wDolGwydcgq1L+h6++AQAA//8DAFBLAQItABQABgAIAAAAIQC2gziS/gAAAOEBAAATAAAA&#10;AAAAAAAAAAAAAAAAAABbQ29udGVudF9UeXBlc10ueG1sUEsBAi0AFAAGAAgAAAAhADj9If/WAAAA&#10;lAEAAAsAAAAAAAAAAAAAAAAALwEAAF9yZWxzLy5yZWxzUEsBAi0AFAAGAAgAAAAhAC825rgQAgAA&#10;GwQAAA4AAAAAAAAAAAAAAAAALgIAAGRycy9lMm9Eb2MueG1sUEsBAi0AFAAGAAgAAAAhAPXs42Ta&#10;AAAABAEAAA8AAAAAAAAAAAAAAAAAagQAAGRycy9kb3ducmV2LnhtbFBLBQYAAAAABAAEAPMAAABx&#10;BQAAAAA=&#10;" filled="f" stroked="f">
              <v:fill o:detectmouseclick="t"/>
              <v:textbox style="mso-fit-shape-to-text:t" inset="20pt,0,0,15pt">
                <w:txbxContent>
                  <w:p w14:paraId="4F74A192" w14:textId="4867394E" w:rsidR="00D155DD" w:rsidRPr="00D155DD" w:rsidRDefault="00D155DD" w:rsidP="00D155DD">
                    <w:pPr>
                      <w:spacing w:after="0"/>
                      <w:rPr>
                        <w:rFonts w:ascii="Aptos" w:eastAsia="Aptos" w:hAnsi="Aptos" w:cs="Aptos"/>
                        <w:noProof/>
                        <w:color w:val="000000"/>
                        <w:sz w:val="20"/>
                        <w:szCs w:val="20"/>
                      </w:rPr>
                    </w:pPr>
                    <w:r w:rsidRPr="00D155DD">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E2E18" w14:textId="665DBF17" w:rsidR="00D155DD" w:rsidRDefault="00D155DD">
    <w:pPr>
      <w:pStyle w:val="Footer"/>
    </w:pPr>
    <w:r>
      <w:rPr>
        <w:noProof/>
      </w:rPr>
      <mc:AlternateContent>
        <mc:Choice Requires="wps">
          <w:drawing>
            <wp:anchor distT="0" distB="0" distL="0" distR="0" simplePos="0" relativeHeight="251660288" behindDoc="0" locked="0" layoutInCell="1" allowOverlap="1" wp14:anchorId="3578C1C7" wp14:editId="398F16BA">
              <wp:simplePos x="901700" y="9429750"/>
              <wp:positionH relativeFrom="page">
                <wp:align>left</wp:align>
              </wp:positionH>
              <wp:positionV relativeFrom="page">
                <wp:align>bottom</wp:align>
              </wp:positionV>
              <wp:extent cx="1450975" cy="368935"/>
              <wp:effectExtent l="0" t="0" r="15875" b="0"/>
              <wp:wrapNone/>
              <wp:docPr id="82758928"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68935"/>
                      </a:xfrm>
                      <a:prstGeom prst="rect">
                        <a:avLst/>
                      </a:prstGeom>
                      <a:noFill/>
                      <a:ln>
                        <a:noFill/>
                      </a:ln>
                    </wps:spPr>
                    <wps:txbx>
                      <w:txbxContent>
                        <w:p w14:paraId="1A8B69F1" w14:textId="716BF7F9" w:rsidR="00D155DD" w:rsidRPr="00D155DD" w:rsidRDefault="00D155DD" w:rsidP="00D155DD">
                          <w:pPr>
                            <w:spacing w:after="0"/>
                            <w:rPr>
                              <w:rFonts w:ascii="Aptos" w:eastAsia="Aptos" w:hAnsi="Aptos" w:cs="Aptos"/>
                              <w:noProof/>
                              <w:color w:val="000000"/>
                              <w:sz w:val="20"/>
                              <w:szCs w:val="20"/>
                            </w:rPr>
                          </w:pPr>
                          <w:r w:rsidRPr="00D155DD">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78C1C7" id="_x0000_t202" coordsize="21600,21600" o:spt="202" path="m,l,21600r21600,l21600,xe">
              <v:stroke joinstyle="miter"/>
              <v:path gradientshapeok="t" o:connecttype="rect"/>
            </v:shapetype>
            <v:shape id="Text Box 3" o:spid="_x0000_s1027" type="#_x0000_t202" alt="Internal - General Use" style="position:absolute;margin-left:0;margin-top:0;width:114.25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G6JEgIAACIEAAAOAAAAZHJzL2Uyb0RvYy54bWysU99v2jAQfp+0/8Hy+0igpSsRoWKtmCah&#10;thKd+mwcm0SyfZZtSNhfv7MToO32NO3Fudyd78f3fZ7fdVqRg3C+AVPS8SinRBgOVWN2Jf35svpy&#10;S4kPzFRMgRElPQpP7xafP81bW4gJ1KAq4QgWMb5obUnrEGyRZZ7XQjM/AisMBiU4zQL+ul1WOdZi&#10;da2ySZ7fZC24yjrgwnv0PvRBukj1pRQ8PEnpRSCqpDhbSKdL5zae2WLOip1jtm74MAb7hyk0aww2&#10;PZd6YIGRvWv+KKUb7sCDDCMOOgMpGy7SDrjNOP+wzaZmVqRdEBxvzzD5/1eWPx429tmR0H2DDgmM&#10;gLTWFx6dcZ9OOh2/OCnBOEJ4PMMmukB4vHQ9zWdfp5RwjF3d3M6uprFMdrltnQ/fBWgSjZI6pCWh&#10;xQ5rH/rUU0psZmDVKJWoUeadA2tGT3YZMVqh23akqd6Mv4XqiFs56An3lq8abL1mPjwzhwzjIqja&#10;8ISHVNCWFAaLkhrcr7/5Yz4Cj1FKWlRMSQ1KmhL1wyAhk+l1nkeFpT803MnYJmM8y6cxbvb6HlCM&#10;Y3wXliczJgd1MqUD/YqiXsZuGGKGY8+Sbk/mfej1i4+Ci+UyJaGYLAtrs7E8lo6YRUBfulfm7IB6&#10;QL4e4aQpVnwAv8+NN71d7gNSkJiJ+PZoDrCjEBO3w6OJSn/7n7IuT3vxGwAA//8DAFBLAwQUAAYA&#10;CAAAACEA9ezjZNoAAAAEAQAADwAAAGRycy9kb3ducmV2LnhtbEyPQUvDQBCF70L/wzJCb3bTQEOI&#10;2ZRiVXo1CnrcZKfZ0OxszG7b+O8dvehl4PEe731Tbmc3iAtOofekYL1KQCC13vTUKXh7fbrLQYSo&#10;yejBEyr4wgDbanFT6sL4K73gpY6d4BIKhVZgYxwLKUNr0emw8iMSe0c/OR1ZTp00k75yuRtkmiSZ&#10;dLonXrB6xAeL7ak+OwXZ/nlnx/fs4/OYhkNo/CnW/lGp5e28uwcRcY5/YfjBZ3SomKnxZzJBDAr4&#10;kfh72UvTfAOiUbDJ1yCrUv6Hr74BAAD//wMAUEsBAi0AFAAGAAgAAAAhALaDOJL+AAAA4QEAABMA&#10;AAAAAAAAAAAAAAAAAAAAAFtDb250ZW50X1R5cGVzXS54bWxQSwECLQAUAAYACAAAACEAOP0h/9YA&#10;AACUAQAACwAAAAAAAAAAAAAAAAAvAQAAX3JlbHMvLnJlbHNQSwECLQAUAAYACAAAACEAeRhuiRIC&#10;AAAiBAAADgAAAAAAAAAAAAAAAAAuAgAAZHJzL2Uyb0RvYy54bWxQSwECLQAUAAYACAAAACEA9ezj&#10;ZNoAAAAEAQAADwAAAAAAAAAAAAAAAABsBAAAZHJzL2Rvd25yZXYueG1sUEsFBgAAAAAEAAQA8wAA&#10;AHMFAAAAAA==&#10;" filled="f" stroked="f">
              <v:fill o:detectmouseclick="t"/>
              <v:textbox style="mso-fit-shape-to-text:t" inset="20pt,0,0,15pt">
                <w:txbxContent>
                  <w:p w14:paraId="1A8B69F1" w14:textId="716BF7F9" w:rsidR="00D155DD" w:rsidRPr="00D155DD" w:rsidRDefault="00D155DD" w:rsidP="00D155DD">
                    <w:pPr>
                      <w:spacing w:after="0"/>
                      <w:rPr>
                        <w:rFonts w:ascii="Aptos" w:eastAsia="Aptos" w:hAnsi="Aptos" w:cs="Aptos"/>
                        <w:noProof/>
                        <w:color w:val="000000"/>
                        <w:sz w:val="20"/>
                        <w:szCs w:val="20"/>
                      </w:rPr>
                    </w:pPr>
                    <w:r w:rsidRPr="00D155DD">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9F5D9" w14:textId="06BC9A07" w:rsidR="00D155DD" w:rsidRDefault="00D155DD">
    <w:pPr>
      <w:pStyle w:val="Footer"/>
    </w:pPr>
    <w:r>
      <w:rPr>
        <w:noProof/>
      </w:rPr>
      <mc:AlternateContent>
        <mc:Choice Requires="wps">
          <w:drawing>
            <wp:anchor distT="0" distB="0" distL="0" distR="0" simplePos="0" relativeHeight="251658240" behindDoc="0" locked="0" layoutInCell="1" allowOverlap="1" wp14:anchorId="0C6DA6C8" wp14:editId="637DE6F7">
              <wp:simplePos x="635" y="635"/>
              <wp:positionH relativeFrom="page">
                <wp:align>left</wp:align>
              </wp:positionH>
              <wp:positionV relativeFrom="page">
                <wp:align>bottom</wp:align>
              </wp:positionV>
              <wp:extent cx="1450975" cy="368935"/>
              <wp:effectExtent l="0" t="0" r="15875" b="0"/>
              <wp:wrapNone/>
              <wp:docPr id="2094343240"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68935"/>
                      </a:xfrm>
                      <a:prstGeom prst="rect">
                        <a:avLst/>
                      </a:prstGeom>
                      <a:noFill/>
                      <a:ln>
                        <a:noFill/>
                      </a:ln>
                    </wps:spPr>
                    <wps:txbx>
                      <w:txbxContent>
                        <w:p w14:paraId="4ECD9F48" w14:textId="4164766E" w:rsidR="00D155DD" w:rsidRPr="00D155DD" w:rsidRDefault="00D155DD" w:rsidP="00D155DD">
                          <w:pPr>
                            <w:spacing w:after="0"/>
                            <w:rPr>
                              <w:rFonts w:ascii="Aptos" w:eastAsia="Aptos" w:hAnsi="Aptos" w:cs="Aptos"/>
                              <w:noProof/>
                              <w:color w:val="000000"/>
                              <w:sz w:val="20"/>
                              <w:szCs w:val="20"/>
                            </w:rPr>
                          </w:pPr>
                          <w:r w:rsidRPr="00D155DD">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6DA6C8" id="_x0000_t202" coordsize="21600,21600" o:spt="202" path="m,l,21600r21600,l21600,xe">
              <v:stroke joinstyle="miter"/>
              <v:path gradientshapeok="t" o:connecttype="rect"/>
            </v:shapetype>
            <v:shape id="Text Box 1" o:spid="_x0000_s1028" type="#_x0000_t202" alt="Internal - General Use" style="position:absolute;margin-left:0;margin-top:0;width:114.25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p3LFAIAACIEAAAOAAAAZHJzL2Uyb0RvYy54bWysU99v2jAQfp+0/8Hy+0igpSsRoWKtmCah&#10;thKd+mwcm0SyfZZtSNhfv7NDYOv2VPXFudyd78f3fZ7fdVqRg3C+AVPS8SinRBgOVWN2Jf35svpy&#10;S4kPzFRMgRElPQpP7xafP81bW4gJ1KAq4QgWMb5obUnrEGyRZZ7XQjM/AisMBiU4zQL+ul1WOdZi&#10;da2ySZ7fZC24yjrgwnv0PvRBukj1pRQ8PEnpRSCqpDhbSKdL5zae2WLOip1jtm74aQz2jik0aww2&#10;PZd6YIGRvWv+KaUb7sCDDCMOOgMpGy7SDrjNOH+zzaZmVqRdEBxvzzD5jyvLHw8b++xI6L5BhwRG&#10;QFrrC4/OuE8nnY5fnJRgHCE8nmETXSA8Xrqe5rOvU0o4xq5ubmdX01gmu9y2zofvAjSJRkkd0pLQ&#10;Yoe1D33qkBKbGVg1SiVqlPnLgTWjJ7uMGK3QbTvSVCWdDONvoTriVg56wr3lqwZbr5kPz8whw7gI&#10;qjY84SEVtCWFk0VJDe7X//wxH4HHKCUtKqakBiVNifphkJDJ9DrPo8LSHxpuMLbJGM/yaYybvb4H&#10;FOMY34XlyYzJQQ2mdKBfUdTL2A1DzHDsWdLtYN6HXr/4KLhYLlMSismysDYby2PpiFkE9KV7Zc6e&#10;UA/I1yMMmmLFG/D73HjT2+U+IAWJmYhvj+YJdhRi4vb0aKLS//xPWZenvfgNAAD//wMAUEsDBBQA&#10;BgAIAAAAIQD17ONk2gAAAAQBAAAPAAAAZHJzL2Rvd25yZXYueG1sTI9BS8NAEIXvQv/DMkJvdtNA&#10;Q4jZlGJVejUKetxkp9nQ7GzMbtv47x296GXg8R7vfVNuZzeIC06h96RgvUpAILXe9NQpeHt9ustB&#10;hKjJ6METKvjCANtqcVPqwvgrveCljp3gEgqFVmBjHAspQ2vR6bDyIxJ7Rz85HVlOnTSTvnK5G2Sa&#10;JJl0uidesHrEB4vtqT47Bdn+eWfH9+zj85iGQ2j8Kdb+Uanl7by7BxFxjn9h+MFndKiYqfFnMkEM&#10;CviR+HvZS9N8A6JRsMnXIKtS/oevvgEAAP//AwBQSwECLQAUAAYACAAAACEAtoM4kv4AAADhAQAA&#10;EwAAAAAAAAAAAAAAAAAAAAAAW0NvbnRlbnRfVHlwZXNdLnhtbFBLAQItABQABgAIAAAAIQA4/SH/&#10;1gAAAJQBAAALAAAAAAAAAAAAAAAAAC8BAABfcmVscy8ucmVsc1BLAQItABQABgAIAAAAIQAojp3L&#10;FAIAACIEAAAOAAAAAAAAAAAAAAAAAC4CAABkcnMvZTJvRG9jLnhtbFBLAQItABQABgAIAAAAIQD1&#10;7ONk2gAAAAQBAAAPAAAAAAAAAAAAAAAAAG4EAABkcnMvZG93bnJldi54bWxQSwUGAAAAAAQABADz&#10;AAAAdQUAAAAA&#10;" filled="f" stroked="f">
              <v:fill o:detectmouseclick="t"/>
              <v:textbox style="mso-fit-shape-to-text:t" inset="20pt,0,0,15pt">
                <w:txbxContent>
                  <w:p w14:paraId="4ECD9F48" w14:textId="4164766E" w:rsidR="00D155DD" w:rsidRPr="00D155DD" w:rsidRDefault="00D155DD" w:rsidP="00D155DD">
                    <w:pPr>
                      <w:spacing w:after="0"/>
                      <w:rPr>
                        <w:rFonts w:ascii="Aptos" w:eastAsia="Aptos" w:hAnsi="Aptos" w:cs="Aptos"/>
                        <w:noProof/>
                        <w:color w:val="000000"/>
                        <w:sz w:val="20"/>
                        <w:szCs w:val="20"/>
                      </w:rPr>
                    </w:pPr>
                    <w:r w:rsidRPr="00D155DD">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0F1EC" w14:textId="77777777" w:rsidR="003D04FA" w:rsidRDefault="003D04FA" w:rsidP="00D155DD">
      <w:pPr>
        <w:spacing w:after="0" w:line="240" w:lineRule="auto"/>
      </w:pPr>
      <w:r>
        <w:separator/>
      </w:r>
    </w:p>
  </w:footnote>
  <w:footnote w:type="continuationSeparator" w:id="0">
    <w:p w14:paraId="154060FE" w14:textId="77777777" w:rsidR="003D04FA" w:rsidRDefault="003D04FA" w:rsidP="00D15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1185821">
    <w:abstractNumId w:val="8"/>
  </w:num>
  <w:num w:numId="2" w16cid:durableId="2034378718">
    <w:abstractNumId w:val="6"/>
  </w:num>
  <w:num w:numId="3" w16cid:durableId="301809907">
    <w:abstractNumId w:val="5"/>
  </w:num>
  <w:num w:numId="4" w16cid:durableId="575825542">
    <w:abstractNumId w:val="4"/>
  </w:num>
  <w:num w:numId="5" w16cid:durableId="1203055278">
    <w:abstractNumId w:val="7"/>
  </w:num>
  <w:num w:numId="6" w16cid:durableId="208298935">
    <w:abstractNumId w:val="3"/>
  </w:num>
  <w:num w:numId="7" w16cid:durableId="666128120">
    <w:abstractNumId w:val="2"/>
  </w:num>
  <w:num w:numId="8" w16cid:durableId="389815631">
    <w:abstractNumId w:val="1"/>
  </w:num>
  <w:num w:numId="9" w16cid:durableId="1829326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246"/>
    <w:rsid w:val="0015074B"/>
    <w:rsid w:val="0029639D"/>
    <w:rsid w:val="00326F90"/>
    <w:rsid w:val="003D04FA"/>
    <w:rsid w:val="005942C9"/>
    <w:rsid w:val="00AA1D8D"/>
    <w:rsid w:val="00B47730"/>
    <w:rsid w:val="00CB0664"/>
    <w:rsid w:val="00D155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D7B23"/>
  <w14:defaultImageDpi w14:val="300"/>
  <w15:docId w15:val="{53273A36-FE1A-4BD2-A4DE-17AA789D0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2144</Words>
  <Characters>13382</Characters>
  <Application>Microsoft Office Word</Application>
  <DocSecurity>0</DocSecurity>
  <Lines>405</Lines>
  <Paragraphs>304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Saravanan G</cp:lastModifiedBy>
  <cp:revision>3</cp:revision>
  <dcterms:created xsi:type="dcterms:W3CDTF">2013-12-23T23:15:00Z</dcterms:created>
  <dcterms:modified xsi:type="dcterms:W3CDTF">2026-05-15T20:03:00Z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7cd52448,47e93d54,4eecd10</vt:lpwstr>
  </property>
  <property fmtid="{D5CDD505-2E9C-101B-9397-08002B2CF9AE}" pid="3" name="ClassificationContentMarkingFooterFontProps">
    <vt:lpwstr>#000000,10,Aptos</vt:lpwstr>
  </property>
  <property fmtid="{D5CDD505-2E9C-101B-9397-08002B2CF9AE}" pid="4" name="ClassificationContentMarkingFooterText">
    <vt:lpwstr>Internal - General Use</vt:lpwstr>
  </property>
  <property fmtid="{D5CDD505-2E9C-101B-9397-08002B2CF9AE}" pid="5" name="MSIP_Label_a8c544ca-bb84-4280-906e-934547e1d30c_Enabled">
    <vt:lpwstr>true</vt:lpwstr>
  </property>
  <property fmtid="{D5CDD505-2E9C-101B-9397-08002B2CF9AE}" pid="6" name="MSIP_Label_a8c544ca-bb84-4280-906e-934547e1d30c_SetDate">
    <vt:lpwstr>2026-05-15T20:02:43Z</vt:lpwstr>
  </property>
  <property fmtid="{D5CDD505-2E9C-101B-9397-08002B2CF9AE}" pid="7" name="MSIP_Label_a8c544ca-bb84-4280-906e-934547e1d30c_Method">
    <vt:lpwstr>Privileged</vt:lpwstr>
  </property>
  <property fmtid="{D5CDD505-2E9C-101B-9397-08002B2CF9AE}" pid="8" name="MSIP_Label_a8c544ca-bb84-4280-906e-934547e1d30c_Name">
    <vt:lpwstr>Internal - General Use</vt:lpwstr>
  </property>
  <property fmtid="{D5CDD505-2E9C-101B-9397-08002B2CF9AE}" pid="9" name="MSIP_Label_a8c544ca-bb84-4280-906e-934547e1d30c_SiteId">
    <vt:lpwstr>258ac4e4-146a-411e-9dc8-79a9e12fd6da</vt:lpwstr>
  </property>
  <property fmtid="{D5CDD505-2E9C-101B-9397-08002B2CF9AE}" pid="10" name="MSIP_Label_a8c544ca-bb84-4280-906e-934547e1d30c_ActionId">
    <vt:lpwstr>fbdaa74e-efb0-4c20-82f4-1f487d0030d6</vt:lpwstr>
  </property>
  <property fmtid="{D5CDD505-2E9C-101B-9397-08002B2CF9AE}" pid="11" name="MSIP_Label_a8c544ca-bb84-4280-906e-934547e1d30c_ContentBits">
    <vt:lpwstr>2</vt:lpwstr>
  </property>
  <property fmtid="{D5CDD505-2E9C-101B-9397-08002B2CF9AE}" pid="12" name="MSIP_Label_a8c544ca-bb84-4280-906e-934547e1d30c_Tag">
    <vt:lpwstr>10, 0, 1, 1</vt:lpwstr>
  </property>
</Properties>
</file>