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F4B6" w14:textId="77777777" w:rsidR="00DA1E5F" w:rsidRDefault="00DA1E5F"/>
    <w:p w14:paraId="54B4B32C" w14:textId="77777777" w:rsidR="00DA1E5F" w:rsidRDefault="00DA1E5F"/>
    <w:p w14:paraId="334A7CA5" w14:textId="77777777" w:rsidR="00DA1E5F" w:rsidRDefault="00DA1E5F"/>
    <w:p w14:paraId="4B9CA1BA" w14:textId="77777777" w:rsidR="00DA1E5F" w:rsidRDefault="00DA1E5F"/>
    <w:p w14:paraId="52F549F7" w14:textId="77777777" w:rsidR="00DA1E5F" w:rsidRDefault="00DA1E5F"/>
    <w:p w14:paraId="27236A10" w14:textId="77777777" w:rsidR="00DA1E5F" w:rsidRDefault="00DA1E5F"/>
    <w:p w14:paraId="14A8BFC8" w14:textId="77777777" w:rsidR="00DA1E5F" w:rsidRDefault="00000000">
      <w:pPr>
        <w:jc w:val="center"/>
      </w:pPr>
      <w:r>
        <w:rPr>
          <w:b/>
          <w:color w:val="1B2A4A"/>
          <w:sz w:val="64"/>
        </w:rPr>
        <w:t>AI Agent Evaluation Report</w:t>
      </w:r>
    </w:p>
    <w:p w14:paraId="28D21893" w14:textId="77777777" w:rsidR="00DA1E5F" w:rsidRDefault="00000000">
      <w:pPr>
        <w:jc w:val="center"/>
      </w:pPr>
      <w:r>
        <w:rPr>
          <w:b/>
          <w:color w:val="2E86AB"/>
          <w:sz w:val="36"/>
        </w:rPr>
        <w:t>Agent: Testcases To Testdata</w:t>
      </w:r>
    </w:p>
    <w:p w14:paraId="1F058CBB" w14:textId="77777777" w:rsidR="00DA1E5F" w:rsidRDefault="00DA1E5F"/>
    <w:p w14:paraId="32F4A6CB" w14:textId="77777777" w:rsidR="00DA1E5F" w:rsidRDefault="00000000">
      <w:pPr>
        <w:jc w:val="center"/>
      </w:pPr>
      <w:r>
        <w:rPr>
          <w:color w:val="7F8C8D"/>
        </w:rPr>
        <w:t>Evaluation Date: May 15, 2026</w:t>
      </w:r>
      <w:r>
        <w:rPr>
          <w:color w:val="7F8C8D"/>
        </w:rPr>
        <w:br/>
        <w:t>Framework: wega-evals v0.1.0</w:t>
      </w:r>
      <w:r>
        <w:rPr>
          <w:color w:val="7F8C8D"/>
        </w:rPr>
        <w:br/>
        <w:t>Judge Model: gemini-2.5-flash (Google Vertex AI)</w:t>
      </w:r>
    </w:p>
    <w:p w14:paraId="6EAF90CF" w14:textId="77777777" w:rsidR="00DA1E5F" w:rsidRDefault="00DA1E5F"/>
    <w:p w14:paraId="605357F3" w14:textId="77777777" w:rsidR="00DA1E5F" w:rsidRDefault="00000000">
      <w:pPr>
        <w:jc w:val="center"/>
      </w:pPr>
      <w:r>
        <w:rPr>
          <w:color w:val="2E86AB"/>
        </w:rPr>
        <w:t>────────────────────────────────────────────────────────────</w:t>
      </w:r>
    </w:p>
    <w:p w14:paraId="7861DDC4" w14:textId="77777777" w:rsidR="00DA1E5F" w:rsidRDefault="00000000">
      <w:pPr>
        <w:jc w:val="center"/>
      </w:pPr>
      <w:r>
        <w:rPr>
          <w:b/>
          <w:color w:val="E74C3C"/>
          <w:sz w:val="20"/>
        </w:rPr>
        <w:t>CONFIDENTIAL — INTERNAL USE ONLY</w:t>
      </w:r>
    </w:p>
    <w:p w14:paraId="5D8595E6" w14:textId="77777777" w:rsidR="00DA1E5F" w:rsidRDefault="00000000">
      <w:r>
        <w:br w:type="page"/>
      </w:r>
    </w:p>
    <w:p w14:paraId="68D46F65" w14:textId="77777777" w:rsidR="00DA1E5F" w:rsidRDefault="00000000">
      <w:pPr>
        <w:pStyle w:val="Heading1"/>
      </w:pPr>
      <w:r>
        <w:rPr>
          <w:color w:val="1B2A4A"/>
        </w:rPr>
        <w:lastRenderedPageBreak/>
        <w:t>Table of Contents</w:t>
      </w:r>
    </w:p>
    <w:p w14:paraId="38C26389" w14:textId="77777777" w:rsidR="00DA1E5F" w:rsidRDefault="00000000">
      <w:pPr>
        <w:spacing w:after="80"/>
      </w:pPr>
      <w:r>
        <w:t>1. Executive Summary</w:t>
      </w:r>
    </w:p>
    <w:p w14:paraId="1471638D" w14:textId="77777777" w:rsidR="00DA1E5F" w:rsidRDefault="00000000">
      <w:pPr>
        <w:spacing w:after="80"/>
      </w:pPr>
      <w:r>
        <w:t>2. Evaluation Methodology</w:t>
      </w:r>
    </w:p>
    <w:p w14:paraId="5D04D776" w14:textId="77777777" w:rsidR="00DA1E5F" w:rsidRDefault="00000000">
      <w:pPr>
        <w:spacing w:after="80"/>
      </w:pPr>
      <w:r>
        <w:t>3. Results Overview</w:t>
      </w:r>
    </w:p>
    <w:p w14:paraId="1DCAAF66" w14:textId="77777777" w:rsidR="00DA1E5F" w:rsidRDefault="00000000">
      <w:pPr>
        <w:spacing w:after="80"/>
      </w:pPr>
      <w:r>
        <w:t>4. Detailed Dimension Analysis</w:t>
      </w:r>
    </w:p>
    <w:p w14:paraId="03B79441" w14:textId="77777777" w:rsidR="00DA1E5F" w:rsidRDefault="00000000">
      <w:pPr>
        <w:spacing w:after="80"/>
      </w:pPr>
      <w:r>
        <w:t>5. Category Performance</w:t>
      </w:r>
    </w:p>
    <w:p w14:paraId="34BF3DEE" w14:textId="77777777" w:rsidR="00DA1E5F" w:rsidRDefault="00000000">
      <w:pPr>
        <w:spacing w:after="80"/>
      </w:pPr>
      <w:r>
        <w:t>6. Strengths &amp; Weaknesses</w:t>
      </w:r>
    </w:p>
    <w:p w14:paraId="27B7B5C5" w14:textId="77777777" w:rsidR="00DA1E5F" w:rsidRDefault="00000000">
      <w:pPr>
        <w:spacing w:after="80"/>
      </w:pPr>
      <w:r>
        <w:t>7. Recommendations</w:t>
      </w:r>
    </w:p>
    <w:p w14:paraId="4DC50608" w14:textId="77777777" w:rsidR="00DA1E5F" w:rsidRDefault="00000000">
      <w:pPr>
        <w:spacing w:after="80"/>
      </w:pPr>
      <w:r>
        <w:t>8. Appendix</w:t>
      </w:r>
    </w:p>
    <w:p w14:paraId="1A8534FA" w14:textId="77777777" w:rsidR="00DA1E5F" w:rsidRDefault="00000000">
      <w:r>
        <w:br w:type="page"/>
      </w:r>
    </w:p>
    <w:p w14:paraId="034E2D05" w14:textId="77777777" w:rsidR="00DA1E5F" w:rsidRDefault="00000000">
      <w:pPr>
        <w:pStyle w:val="Heading1"/>
      </w:pPr>
      <w:r>
        <w:rPr>
          <w:color w:val="1B2A4A"/>
        </w:rPr>
        <w:lastRenderedPageBreak/>
        <w:t>1. Executive Summary</w:t>
      </w:r>
    </w:p>
    <w:p w14:paraId="6921D641" w14:textId="77777777" w:rsidR="00DA1E5F" w:rsidRDefault="00000000">
      <w:r>
        <w:t>This report presents the evaluation results for the 'testcases_to_testdata' AI agent, assessed across 15 quality dimensions using 85 production traces from the 'tc-to-testdata-eval' dataset.</w:t>
      </w:r>
    </w:p>
    <w:p w14:paraId="522579B8" w14:textId="77777777" w:rsidR="00DA1E5F" w:rsidRDefault="00000000">
      <w:r>
        <w:t>Converts structured test cases into realistic, executable test data sets. The agent interprets test case specifications and generates corresponding data values including boundary conditions, valid/invalid inputs, and edge cases.</w:t>
      </w:r>
    </w:p>
    <w:tbl>
      <w:tblPr>
        <w:tblStyle w:val="TableGrid"/>
        <w:tblW w:w="0" w:type="auto"/>
        <w:jc w:val="center"/>
        <w:tblLook w:val="04A0" w:firstRow="1" w:lastRow="0" w:firstColumn="1" w:lastColumn="0" w:noHBand="0" w:noVBand="1"/>
      </w:tblPr>
      <w:tblGrid>
        <w:gridCol w:w="2351"/>
        <w:gridCol w:w="2351"/>
        <w:gridCol w:w="2351"/>
        <w:gridCol w:w="2351"/>
      </w:tblGrid>
      <w:tr w:rsidR="00DA1E5F" w14:paraId="35307EC4" w14:textId="77777777">
        <w:trPr>
          <w:jc w:val="center"/>
        </w:trPr>
        <w:tc>
          <w:tcPr>
            <w:tcW w:w="2351" w:type="dxa"/>
            <w:shd w:val="clear" w:color="auto" w:fill="1B2A4A"/>
          </w:tcPr>
          <w:p w14:paraId="02BB6D3A" w14:textId="77777777" w:rsidR="00DA1E5F" w:rsidRDefault="00000000">
            <w:pPr>
              <w:jc w:val="center"/>
            </w:pPr>
            <w:r>
              <w:rPr>
                <w:b/>
                <w:color w:val="FFFFFF"/>
                <w:sz w:val="18"/>
              </w:rPr>
              <w:t>Overall Score</w:t>
            </w:r>
          </w:p>
        </w:tc>
        <w:tc>
          <w:tcPr>
            <w:tcW w:w="2351" w:type="dxa"/>
            <w:shd w:val="clear" w:color="auto" w:fill="1B2A4A"/>
          </w:tcPr>
          <w:p w14:paraId="6B59F454" w14:textId="77777777" w:rsidR="00DA1E5F" w:rsidRDefault="00000000">
            <w:pPr>
              <w:jc w:val="center"/>
            </w:pPr>
            <w:r>
              <w:rPr>
                <w:b/>
                <w:color w:val="FFFFFF"/>
                <w:sz w:val="18"/>
              </w:rPr>
              <w:t>Verdict</w:t>
            </w:r>
          </w:p>
        </w:tc>
        <w:tc>
          <w:tcPr>
            <w:tcW w:w="2351" w:type="dxa"/>
            <w:shd w:val="clear" w:color="auto" w:fill="1B2A4A"/>
          </w:tcPr>
          <w:p w14:paraId="74FF2570" w14:textId="77777777" w:rsidR="00DA1E5F" w:rsidRDefault="00000000">
            <w:pPr>
              <w:jc w:val="center"/>
            </w:pPr>
            <w:r>
              <w:rPr>
                <w:b/>
                <w:color w:val="FFFFFF"/>
                <w:sz w:val="18"/>
              </w:rPr>
              <w:t>Dimensions Passing</w:t>
            </w:r>
          </w:p>
        </w:tc>
        <w:tc>
          <w:tcPr>
            <w:tcW w:w="2351" w:type="dxa"/>
            <w:shd w:val="clear" w:color="auto" w:fill="1B2A4A"/>
          </w:tcPr>
          <w:p w14:paraId="7B4C323E" w14:textId="77777777" w:rsidR="00DA1E5F" w:rsidRDefault="00000000">
            <w:pPr>
              <w:jc w:val="center"/>
            </w:pPr>
            <w:r>
              <w:rPr>
                <w:b/>
                <w:color w:val="FFFFFF"/>
                <w:sz w:val="18"/>
              </w:rPr>
              <w:t>Items Evaluated</w:t>
            </w:r>
          </w:p>
        </w:tc>
      </w:tr>
      <w:tr w:rsidR="00DA1E5F" w14:paraId="2D847A09" w14:textId="77777777">
        <w:trPr>
          <w:jc w:val="center"/>
        </w:trPr>
        <w:tc>
          <w:tcPr>
            <w:tcW w:w="2351" w:type="dxa"/>
          </w:tcPr>
          <w:p w14:paraId="207C03FD" w14:textId="77777777" w:rsidR="00DA1E5F" w:rsidRDefault="00000000">
            <w:pPr>
              <w:jc w:val="center"/>
            </w:pPr>
            <w:r>
              <w:rPr>
                <w:b/>
                <w:color w:val="E74C3C"/>
                <w:sz w:val="32"/>
              </w:rPr>
              <w:t>0.51</w:t>
            </w:r>
          </w:p>
        </w:tc>
        <w:tc>
          <w:tcPr>
            <w:tcW w:w="2351" w:type="dxa"/>
          </w:tcPr>
          <w:p w14:paraId="50B1D222" w14:textId="77777777" w:rsidR="00DA1E5F" w:rsidRDefault="00000000">
            <w:pPr>
              <w:jc w:val="center"/>
            </w:pPr>
            <w:r>
              <w:rPr>
                <w:b/>
                <w:color w:val="E74C3C"/>
                <w:sz w:val="32"/>
              </w:rPr>
              <w:t>NEEDS IMPROVEMENT</w:t>
            </w:r>
          </w:p>
        </w:tc>
        <w:tc>
          <w:tcPr>
            <w:tcW w:w="2351" w:type="dxa"/>
          </w:tcPr>
          <w:p w14:paraId="50D7384B" w14:textId="77777777" w:rsidR="00DA1E5F" w:rsidRDefault="00000000">
            <w:pPr>
              <w:jc w:val="center"/>
            </w:pPr>
            <w:r>
              <w:rPr>
                <w:b/>
                <w:color w:val="2E86AB"/>
                <w:sz w:val="32"/>
              </w:rPr>
              <w:t>6/15</w:t>
            </w:r>
          </w:p>
        </w:tc>
        <w:tc>
          <w:tcPr>
            <w:tcW w:w="2351" w:type="dxa"/>
          </w:tcPr>
          <w:p w14:paraId="6B977C32" w14:textId="77777777" w:rsidR="00DA1E5F" w:rsidRDefault="00000000">
            <w:pPr>
              <w:jc w:val="center"/>
            </w:pPr>
            <w:r>
              <w:rPr>
                <w:b/>
                <w:color w:val="2E86AB"/>
                <w:sz w:val="32"/>
              </w:rPr>
              <w:t>85</w:t>
            </w:r>
          </w:p>
        </w:tc>
      </w:tr>
    </w:tbl>
    <w:p w14:paraId="4E4A6616" w14:textId="77777777" w:rsidR="00DA1E5F" w:rsidRDefault="00DA1E5F"/>
    <w:p w14:paraId="173B4A63" w14:textId="77777777" w:rsidR="00DA1E5F" w:rsidRDefault="00000000">
      <w:r>
        <w:t>The agent achieved an overall score of 0.51 against a pass threshold of 0.70. Out of 15 evaluated dimensions, 6 passed and 9 failed. The primary areas of concern are in domain-specific quality metrics, particularly boundary value generation, structural validity, and data variety.</w:t>
      </w:r>
    </w:p>
    <w:p w14:paraId="58A17D1F" w14:textId="77777777" w:rsidR="00DA1E5F" w:rsidRDefault="00000000">
      <w:r>
        <w:br w:type="page"/>
      </w:r>
    </w:p>
    <w:p w14:paraId="464A0134" w14:textId="77777777" w:rsidR="00DA1E5F" w:rsidRDefault="00000000">
      <w:pPr>
        <w:pStyle w:val="Heading1"/>
      </w:pPr>
      <w:r>
        <w:rPr>
          <w:color w:val="1B2A4A"/>
        </w:rPr>
        <w:lastRenderedPageBreak/>
        <w:t>2. Evaluation Methodology</w:t>
      </w:r>
    </w:p>
    <w:p w14:paraId="201CF3CC" w14:textId="77777777" w:rsidR="00DA1E5F" w:rsidRDefault="00000000">
      <w:pPr>
        <w:pStyle w:val="Heading2"/>
      </w:pPr>
      <w:r>
        <w:rPr>
          <w:color w:val="1B2A4A"/>
        </w:rPr>
        <w:t>2.1 Framework</w:t>
      </w:r>
    </w:p>
    <w:p w14:paraId="11C18CAA" w14:textId="77777777" w:rsidR="00DA1E5F" w:rsidRDefault="00000000">
      <w:r>
        <w:t>Evaluations were conducted using the wega-evals framework (v0.1.0), a reusable LLM agent evaluation system that combines LLM-as-judge assessments with programmatic metrics. All evaluation scores are stored in Langfuse for traceability and audit purposes.</w:t>
      </w:r>
    </w:p>
    <w:p w14:paraId="493E0809" w14:textId="77777777" w:rsidR="00DA1E5F" w:rsidRDefault="00000000">
      <w:pPr>
        <w:pStyle w:val="Heading2"/>
      </w:pPr>
      <w:r>
        <w:rPr>
          <w:color w:val="1B2A4A"/>
        </w:rPr>
        <w:t>2.2 Evaluation Approaches</w:t>
      </w:r>
    </w:p>
    <w:tbl>
      <w:tblPr>
        <w:tblStyle w:val="TableGrid"/>
        <w:tblW w:w="0" w:type="auto"/>
        <w:jc w:val="center"/>
        <w:tblLook w:val="04A0" w:firstRow="1" w:lastRow="0" w:firstColumn="1" w:lastColumn="0" w:noHBand="0" w:noVBand="1"/>
      </w:tblPr>
      <w:tblGrid>
        <w:gridCol w:w="3135"/>
        <w:gridCol w:w="3135"/>
        <w:gridCol w:w="3135"/>
      </w:tblGrid>
      <w:tr w:rsidR="00DA1E5F" w14:paraId="5D2666A6" w14:textId="77777777">
        <w:trPr>
          <w:jc w:val="center"/>
        </w:trPr>
        <w:tc>
          <w:tcPr>
            <w:tcW w:w="3135" w:type="dxa"/>
            <w:shd w:val="clear" w:color="auto" w:fill="1B2A4A"/>
          </w:tcPr>
          <w:p w14:paraId="6BC71689" w14:textId="77777777" w:rsidR="00DA1E5F" w:rsidRDefault="00000000">
            <w:r>
              <w:rPr>
                <w:b/>
                <w:color w:val="FFFFFF"/>
                <w:sz w:val="20"/>
              </w:rPr>
              <w:t>Approach</w:t>
            </w:r>
          </w:p>
        </w:tc>
        <w:tc>
          <w:tcPr>
            <w:tcW w:w="3135" w:type="dxa"/>
            <w:shd w:val="clear" w:color="auto" w:fill="1B2A4A"/>
          </w:tcPr>
          <w:p w14:paraId="4FB87ABB" w14:textId="77777777" w:rsidR="00DA1E5F" w:rsidRDefault="00000000">
            <w:r>
              <w:rPr>
                <w:b/>
                <w:color w:val="FFFFFF"/>
                <w:sz w:val="20"/>
              </w:rPr>
              <w:t>Dimensions</w:t>
            </w:r>
          </w:p>
        </w:tc>
        <w:tc>
          <w:tcPr>
            <w:tcW w:w="3135" w:type="dxa"/>
            <w:shd w:val="clear" w:color="auto" w:fill="1B2A4A"/>
          </w:tcPr>
          <w:p w14:paraId="7349469A" w14:textId="77777777" w:rsidR="00DA1E5F" w:rsidRDefault="00000000">
            <w:r>
              <w:rPr>
                <w:b/>
                <w:color w:val="FFFFFF"/>
                <w:sz w:val="20"/>
              </w:rPr>
              <w:t>Description</w:t>
            </w:r>
          </w:p>
        </w:tc>
      </w:tr>
      <w:tr w:rsidR="00DA1E5F" w14:paraId="124D194E" w14:textId="77777777">
        <w:trPr>
          <w:jc w:val="center"/>
        </w:trPr>
        <w:tc>
          <w:tcPr>
            <w:tcW w:w="3135" w:type="dxa"/>
          </w:tcPr>
          <w:p w14:paraId="253CCCF1" w14:textId="77777777" w:rsidR="00DA1E5F" w:rsidRDefault="00000000">
            <w:r>
              <w:t>LLM-as-Judge</w:t>
            </w:r>
          </w:p>
        </w:tc>
        <w:tc>
          <w:tcPr>
            <w:tcW w:w="3135" w:type="dxa"/>
          </w:tcPr>
          <w:p w14:paraId="288EFCD7" w14:textId="77777777" w:rsidR="00DA1E5F" w:rsidRDefault="00000000">
            <w:pPr>
              <w:jc w:val="center"/>
            </w:pPr>
            <w:r>
              <w:t>13</w:t>
            </w:r>
          </w:p>
        </w:tc>
        <w:tc>
          <w:tcPr>
            <w:tcW w:w="3135" w:type="dxa"/>
          </w:tcPr>
          <w:p w14:paraId="10867BEE" w14:textId="77777777" w:rsidR="00DA1E5F" w:rsidRDefault="00000000">
            <w:r>
              <w:t>Gemini 2.5 Flash evaluates agent output against structured rubrics. Each dimension has a custom prompt template producing a 0-1 score with reasoning.</w:t>
            </w:r>
          </w:p>
        </w:tc>
      </w:tr>
      <w:tr w:rsidR="00DA1E5F" w14:paraId="6D1B3E85" w14:textId="77777777">
        <w:trPr>
          <w:jc w:val="center"/>
        </w:trPr>
        <w:tc>
          <w:tcPr>
            <w:tcW w:w="3135" w:type="dxa"/>
          </w:tcPr>
          <w:p w14:paraId="32D06F86" w14:textId="77777777" w:rsidR="00DA1E5F" w:rsidRDefault="00000000">
            <w:r>
              <w:t>Programmatic</w:t>
            </w:r>
          </w:p>
        </w:tc>
        <w:tc>
          <w:tcPr>
            <w:tcW w:w="3135" w:type="dxa"/>
          </w:tcPr>
          <w:p w14:paraId="01532546" w14:textId="77777777" w:rsidR="00DA1E5F" w:rsidRDefault="00000000">
            <w:pPr>
              <w:jc w:val="center"/>
            </w:pPr>
            <w:r>
              <w:t>2</w:t>
            </w:r>
          </w:p>
        </w:tc>
        <w:tc>
          <w:tcPr>
            <w:tcW w:w="3135" w:type="dxa"/>
          </w:tcPr>
          <w:p w14:paraId="6DC9ADBE" w14:textId="77777777" w:rsidR="00DA1E5F" w:rsidRDefault="00000000">
            <w:r>
              <w:t>Rule-based metrics computed from trace metadata: latency (response time), cost efficiency (token usage).</w:t>
            </w:r>
          </w:p>
        </w:tc>
      </w:tr>
    </w:tbl>
    <w:p w14:paraId="493A5A4B" w14:textId="77777777" w:rsidR="00DA1E5F" w:rsidRDefault="00DA1E5F"/>
    <w:p w14:paraId="5EA6D153" w14:textId="77777777" w:rsidR="00DA1E5F" w:rsidRDefault="00000000">
      <w:pPr>
        <w:pStyle w:val="Heading2"/>
      </w:pPr>
      <w:r>
        <w:rPr>
          <w:color w:val="1B2A4A"/>
        </w:rPr>
        <w:t>2.3 Dataset</w:t>
      </w:r>
    </w:p>
    <w:p w14:paraId="40B95470" w14:textId="77777777" w:rsidR="00DA1E5F" w:rsidRDefault="00000000">
      <w:r>
        <w:t>The evaluation dataset 'tc-to-testdata-eval' contains 85 items seeded from production Langfuse traces of type 'testcase_to_testdata_conversion'. Each item includes the original test case input and the agent's generated test data output.</w:t>
      </w:r>
    </w:p>
    <w:p w14:paraId="20E92D1F" w14:textId="77777777" w:rsidR="00DA1E5F" w:rsidRDefault="00000000">
      <w:pPr>
        <w:pStyle w:val="Heading2"/>
      </w:pPr>
      <w:r>
        <w:rPr>
          <w:color w:val="1B2A4A"/>
        </w:rPr>
        <w:t>2.4 Scoring</w:t>
      </w:r>
    </w:p>
    <w:p w14:paraId="2C74CF56" w14:textId="77777777" w:rsidR="00DA1E5F" w:rsidRDefault="00000000">
      <w:r>
        <w:t>All scores are normalized to a 0.0–1.0 scale. A dimension is considered passing if its mean score across all items is ≥ 0.70. The overall score is the arithmetic mean of all dimension scores.</w:t>
      </w:r>
    </w:p>
    <w:p w14:paraId="1842DE40" w14:textId="77777777" w:rsidR="00DA1E5F" w:rsidRDefault="00000000">
      <w:r>
        <w:br w:type="page"/>
      </w:r>
    </w:p>
    <w:p w14:paraId="58550614" w14:textId="77777777" w:rsidR="00DA1E5F" w:rsidRDefault="00000000">
      <w:pPr>
        <w:pStyle w:val="Heading1"/>
      </w:pPr>
      <w:r>
        <w:rPr>
          <w:color w:val="1B2A4A"/>
        </w:rPr>
        <w:lastRenderedPageBreak/>
        <w:t>3. Results Overview</w:t>
      </w:r>
    </w:p>
    <w:p w14:paraId="50D71C62" w14:textId="77777777" w:rsidR="00DA1E5F" w:rsidRDefault="00000000">
      <w:pPr>
        <w:jc w:val="center"/>
      </w:pPr>
      <w:r>
        <w:rPr>
          <w:noProof/>
        </w:rPr>
        <w:drawing>
          <wp:inline distT="0" distB="0" distL="0" distR="0" wp14:anchorId="04F53421" wp14:editId="4DDD789B">
            <wp:extent cx="5486400" cy="4091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port_bar.png"/>
                    <pic:cNvPicPr/>
                  </pic:nvPicPr>
                  <pic:blipFill>
                    <a:blip r:embed="rId8"/>
                    <a:stretch>
                      <a:fillRect/>
                    </a:stretch>
                  </pic:blipFill>
                  <pic:spPr>
                    <a:xfrm>
                      <a:off x="0" y="0"/>
                      <a:ext cx="5486400" cy="4091376"/>
                    </a:xfrm>
                    <a:prstGeom prst="rect">
                      <a:avLst/>
                    </a:prstGeom>
                  </pic:spPr>
                </pic:pic>
              </a:graphicData>
            </a:graphic>
          </wp:inline>
        </w:drawing>
      </w:r>
    </w:p>
    <w:p w14:paraId="6768C3C0" w14:textId="77777777" w:rsidR="00DA1E5F" w:rsidRDefault="00DA1E5F"/>
    <w:p w14:paraId="392A8906" w14:textId="77777777" w:rsidR="00DA1E5F" w:rsidRDefault="00000000">
      <w:pPr>
        <w:pStyle w:val="Heading2"/>
      </w:pPr>
      <w:r>
        <w:rPr>
          <w:color w:val="1B2A4A"/>
        </w:rPr>
        <w:t>3.1 Dimension Scores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A1E5F" w14:paraId="5443C6C5" w14:textId="77777777">
        <w:trPr>
          <w:jc w:val="center"/>
        </w:trPr>
        <w:tc>
          <w:tcPr>
            <w:tcW w:w="1881" w:type="dxa"/>
            <w:shd w:val="clear" w:color="auto" w:fill="1B2A4A"/>
          </w:tcPr>
          <w:p w14:paraId="2FD770B7" w14:textId="77777777" w:rsidR="00DA1E5F" w:rsidRDefault="00000000">
            <w:r>
              <w:rPr>
                <w:b/>
                <w:color w:val="FFFFFF"/>
                <w:sz w:val="20"/>
              </w:rPr>
              <w:t>Dimension</w:t>
            </w:r>
          </w:p>
        </w:tc>
        <w:tc>
          <w:tcPr>
            <w:tcW w:w="1881" w:type="dxa"/>
            <w:shd w:val="clear" w:color="auto" w:fill="1B2A4A"/>
          </w:tcPr>
          <w:p w14:paraId="770BE588" w14:textId="77777777" w:rsidR="00DA1E5F" w:rsidRDefault="00000000">
            <w:r>
              <w:rPr>
                <w:b/>
                <w:color w:val="FFFFFF"/>
                <w:sz w:val="20"/>
              </w:rPr>
              <w:t>Category</w:t>
            </w:r>
          </w:p>
        </w:tc>
        <w:tc>
          <w:tcPr>
            <w:tcW w:w="1881" w:type="dxa"/>
            <w:shd w:val="clear" w:color="auto" w:fill="1B2A4A"/>
          </w:tcPr>
          <w:p w14:paraId="1E71966F" w14:textId="77777777" w:rsidR="00DA1E5F" w:rsidRDefault="00000000">
            <w:r>
              <w:rPr>
                <w:b/>
                <w:color w:val="FFFFFF"/>
                <w:sz w:val="20"/>
              </w:rPr>
              <w:t>Evaluator</w:t>
            </w:r>
          </w:p>
        </w:tc>
        <w:tc>
          <w:tcPr>
            <w:tcW w:w="1881" w:type="dxa"/>
            <w:shd w:val="clear" w:color="auto" w:fill="1B2A4A"/>
          </w:tcPr>
          <w:p w14:paraId="06A4D5E7" w14:textId="77777777" w:rsidR="00DA1E5F" w:rsidRDefault="00000000">
            <w:r>
              <w:rPr>
                <w:b/>
                <w:color w:val="FFFFFF"/>
                <w:sz w:val="20"/>
              </w:rPr>
              <w:t>Score</w:t>
            </w:r>
          </w:p>
        </w:tc>
        <w:tc>
          <w:tcPr>
            <w:tcW w:w="1881" w:type="dxa"/>
            <w:shd w:val="clear" w:color="auto" w:fill="1B2A4A"/>
          </w:tcPr>
          <w:p w14:paraId="7CAEAD85" w14:textId="77777777" w:rsidR="00DA1E5F" w:rsidRDefault="00000000">
            <w:r>
              <w:rPr>
                <w:b/>
                <w:color w:val="FFFFFF"/>
                <w:sz w:val="20"/>
              </w:rPr>
              <w:t>Status</w:t>
            </w:r>
          </w:p>
        </w:tc>
      </w:tr>
      <w:tr w:rsidR="00DA1E5F" w14:paraId="16431557" w14:textId="77777777">
        <w:trPr>
          <w:jc w:val="center"/>
        </w:trPr>
        <w:tc>
          <w:tcPr>
            <w:tcW w:w="1881" w:type="dxa"/>
          </w:tcPr>
          <w:p w14:paraId="472D4C5B" w14:textId="77777777" w:rsidR="00DA1E5F" w:rsidRDefault="00000000">
            <w:r>
              <w:t>Toxicity</w:t>
            </w:r>
          </w:p>
        </w:tc>
        <w:tc>
          <w:tcPr>
            <w:tcW w:w="1881" w:type="dxa"/>
          </w:tcPr>
          <w:p w14:paraId="2FD72244" w14:textId="77777777" w:rsidR="00DA1E5F" w:rsidRDefault="00000000">
            <w:r>
              <w:t>Safety &amp; Trust</w:t>
            </w:r>
          </w:p>
        </w:tc>
        <w:tc>
          <w:tcPr>
            <w:tcW w:w="1881" w:type="dxa"/>
          </w:tcPr>
          <w:p w14:paraId="6B4A510F" w14:textId="77777777" w:rsidR="00DA1E5F" w:rsidRDefault="00000000">
            <w:r>
              <w:t>LLM Judge</w:t>
            </w:r>
          </w:p>
        </w:tc>
        <w:tc>
          <w:tcPr>
            <w:tcW w:w="1881" w:type="dxa"/>
          </w:tcPr>
          <w:p w14:paraId="1D149BCC" w14:textId="77777777" w:rsidR="00DA1E5F" w:rsidRDefault="00000000">
            <w:pPr>
              <w:jc w:val="center"/>
            </w:pPr>
            <w:r>
              <w:rPr>
                <w:b/>
                <w:color w:val="27AE60"/>
              </w:rPr>
              <w:t>1.00</w:t>
            </w:r>
          </w:p>
        </w:tc>
        <w:tc>
          <w:tcPr>
            <w:tcW w:w="1881" w:type="dxa"/>
            <w:shd w:val="clear" w:color="auto" w:fill="27AE60"/>
          </w:tcPr>
          <w:p w14:paraId="3AA99197" w14:textId="77777777" w:rsidR="00DA1E5F" w:rsidRDefault="00000000">
            <w:pPr>
              <w:jc w:val="center"/>
            </w:pPr>
            <w:r>
              <w:rPr>
                <w:b/>
                <w:color w:val="FFFFFF"/>
              </w:rPr>
              <w:t>PASS</w:t>
            </w:r>
          </w:p>
        </w:tc>
      </w:tr>
      <w:tr w:rsidR="00DA1E5F" w14:paraId="03870CD5" w14:textId="77777777">
        <w:trPr>
          <w:jc w:val="center"/>
        </w:trPr>
        <w:tc>
          <w:tcPr>
            <w:tcW w:w="1881" w:type="dxa"/>
            <w:shd w:val="clear" w:color="auto" w:fill="F5F7FA"/>
          </w:tcPr>
          <w:p w14:paraId="26966906" w14:textId="77777777" w:rsidR="00DA1E5F" w:rsidRDefault="00000000">
            <w:r>
              <w:t>Latency</w:t>
            </w:r>
          </w:p>
        </w:tc>
        <w:tc>
          <w:tcPr>
            <w:tcW w:w="1881" w:type="dxa"/>
            <w:shd w:val="clear" w:color="auto" w:fill="F5F7FA"/>
          </w:tcPr>
          <w:p w14:paraId="7347CA6B" w14:textId="77777777" w:rsidR="00DA1E5F" w:rsidRDefault="00000000">
            <w:r>
              <w:t>Performance</w:t>
            </w:r>
          </w:p>
        </w:tc>
        <w:tc>
          <w:tcPr>
            <w:tcW w:w="1881" w:type="dxa"/>
            <w:shd w:val="clear" w:color="auto" w:fill="F5F7FA"/>
          </w:tcPr>
          <w:p w14:paraId="242D5067" w14:textId="77777777" w:rsidR="00DA1E5F" w:rsidRDefault="00000000">
            <w:r>
              <w:t>Programmatic</w:t>
            </w:r>
          </w:p>
        </w:tc>
        <w:tc>
          <w:tcPr>
            <w:tcW w:w="1881" w:type="dxa"/>
          </w:tcPr>
          <w:p w14:paraId="797237B0" w14:textId="77777777" w:rsidR="00DA1E5F" w:rsidRDefault="00000000">
            <w:pPr>
              <w:jc w:val="center"/>
            </w:pPr>
            <w:r>
              <w:rPr>
                <w:b/>
                <w:color w:val="27AE60"/>
              </w:rPr>
              <w:t>1.00</w:t>
            </w:r>
          </w:p>
        </w:tc>
        <w:tc>
          <w:tcPr>
            <w:tcW w:w="1881" w:type="dxa"/>
            <w:shd w:val="clear" w:color="auto" w:fill="27AE60"/>
          </w:tcPr>
          <w:p w14:paraId="2DCF4496" w14:textId="77777777" w:rsidR="00DA1E5F" w:rsidRDefault="00000000">
            <w:pPr>
              <w:jc w:val="center"/>
            </w:pPr>
            <w:r>
              <w:rPr>
                <w:b/>
                <w:color w:val="FFFFFF"/>
              </w:rPr>
              <w:t>PASS</w:t>
            </w:r>
          </w:p>
        </w:tc>
      </w:tr>
      <w:tr w:rsidR="00DA1E5F" w14:paraId="271A4205" w14:textId="77777777">
        <w:trPr>
          <w:jc w:val="center"/>
        </w:trPr>
        <w:tc>
          <w:tcPr>
            <w:tcW w:w="1881" w:type="dxa"/>
          </w:tcPr>
          <w:p w14:paraId="6F03EECA" w14:textId="77777777" w:rsidR="00DA1E5F" w:rsidRDefault="00000000">
            <w:r>
              <w:t>Cost Efficiency</w:t>
            </w:r>
          </w:p>
        </w:tc>
        <w:tc>
          <w:tcPr>
            <w:tcW w:w="1881" w:type="dxa"/>
          </w:tcPr>
          <w:p w14:paraId="04ECAA0E" w14:textId="77777777" w:rsidR="00DA1E5F" w:rsidRDefault="00000000">
            <w:r>
              <w:t>Performance</w:t>
            </w:r>
          </w:p>
        </w:tc>
        <w:tc>
          <w:tcPr>
            <w:tcW w:w="1881" w:type="dxa"/>
          </w:tcPr>
          <w:p w14:paraId="06449981" w14:textId="77777777" w:rsidR="00DA1E5F" w:rsidRDefault="00000000">
            <w:r>
              <w:t>Programmatic</w:t>
            </w:r>
          </w:p>
        </w:tc>
        <w:tc>
          <w:tcPr>
            <w:tcW w:w="1881" w:type="dxa"/>
          </w:tcPr>
          <w:p w14:paraId="10C1A91B" w14:textId="77777777" w:rsidR="00DA1E5F" w:rsidRDefault="00000000">
            <w:pPr>
              <w:jc w:val="center"/>
            </w:pPr>
            <w:r>
              <w:rPr>
                <w:b/>
                <w:color w:val="27AE60"/>
              </w:rPr>
              <w:t>1.00</w:t>
            </w:r>
          </w:p>
        </w:tc>
        <w:tc>
          <w:tcPr>
            <w:tcW w:w="1881" w:type="dxa"/>
            <w:shd w:val="clear" w:color="auto" w:fill="27AE60"/>
          </w:tcPr>
          <w:p w14:paraId="70812FF8" w14:textId="77777777" w:rsidR="00DA1E5F" w:rsidRDefault="00000000">
            <w:pPr>
              <w:jc w:val="center"/>
            </w:pPr>
            <w:r>
              <w:rPr>
                <w:b/>
                <w:color w:val="FFFFFF"/>
              </w:rPr>
              <w:t>PASS</w:t>
            </w:r>
          </w:p>
        </w:tc>
      </w:tr>
      <w:tr w:rsidR="00DA1E5F" w14:paraId="12949437" w14:textId="77777777">
        <w:trPr>
          <w:jc w:val="center"/>
        </w:trPr>
        <w:tc>
          <w:tcPr>
            <w:tcW w:w="1881" w:type="dxa"/>
            <w:shd w:val="clear" w:color="auto" w:fill="F5F7FA"/>
          </w:tcPr>
          <w:p w14:paraId="35637649" w14:textId="77777777" w:rsidR="00DA1E5F" w:rsidRDefault="00000000">
            <w:r>
              <w:t>Consistency</w:t>
            </w:r>
          </w:p>
        </w:tc>
        <w:tc>
          <w:tcPr>
            <w:tcW w:w="1881" w:type="dxa"/>
            <w:shd w:val="clear" w:color="auto" w:fill="F5F7FA"/>
          </w:tcPr>
          <w:p w14:paraId="43BD9866" w14:textId="77777777" w:rsidR="00DA1E5F" w:rsidRDefault="00000000">
            <w:r>
              <w:t>Output Quality</w:t>
            </w:r>
          </w:p>
        </w:tc>
        <w:tc>
          <w:tcPr>
            <w:tcW w:w="1881" w:type="dxa"/>
            <w:shd w:val="clear" w:color="auto" w:fill="F5F7FA"/>
          </w:tcPr>
          <w:p w14:paraId="5B8C5EA4" w14:textId="77777777" w:rsidR="00DA1E5F" w:rsidRDefault="00000000">
            <w:r>
              <w:t>LLM Judge</w:t>
            </w:r>
          </w:p>
        </w:tc>
        <w:tc>
          <w:tcPr>
            <w:tcW w:w="1881" w:type="dxa"/>
          </w:tcPr>
          <w:p w14:paraId="33178E66" w14:textId="77777777" w:rsidR="00DA1E5F" w:rsidRDefault="00000000">
            <w:pPr>
              <w:jc w:val="center"/>
            </w:pPr>
            <w:r>
              <w:rPr>
                <w:b/>
                <w:color w:val="27AE60"/>
              </w:rPr>
              <w:t>0.97</w:t>
            </w:r>
          </w:p>
        </w:tc>
        <w:tc>
          <w:tcPr>
            <w:tcW w:w="1881" w:type="dxa"/>
            <w:shd w:val="clear" w:color="auto" w:fill="27AE60"/>
          </w:tcPr>
          <w:p w14:paraId="29BEAA36" w14:textId="77777777" w:rsidR="00DA1E5F" w:rsidRDefault="00000000">
            <w:pPr>
              <w:jc w:val="center"/>
            </w:pPr>
            <w:r>
              <w:rPr>
                <w:b/>
                <w:color w:val="FFFFFF"/>
              </w:rPr>
              <w:t>PASS</w:t>
            </w:r>
          </w:p>
        </w:tc>
      </w:tr>
      <w:tr w:rsidR="00DA1E5F" w14:paraId="49239E56" w14:textId="77777777">
        <w:trPr>
          <w:jc w:val="center"/>
        </w:trPr>
        <w:tc>
          <w:tcPr>
            <w:tcW w:w="1881" w:type="dxa"/>
          </w:tcPr>
          <w:p w14:paraId="6906B71A" w14:textId="77777777" w:rsidR="00DA1E5F" w:rsidRDefault="00000000">
            <w:r>
              <w:t>Data Privacy Compliance</w:t>
            </w:r>
          </w:p>
        </w:tc>
        <w:tc>
          <w:tcPr>
            <w:tcW w:w="1881" w:type="dxa"/>
          </w:tcPr>
          <w:p w14:paraId="41AB5855" w14:textId="77777777" w:rsidR="00DA1E5F" w:rsidRDefault="00000000">
            <w:r>
              <w:t>Safety &amp; Trust</w:t>
            </w:r>
          </w:p>
        </w:tc>
        <w:tc>
          <w:tcPr>
            <w:tcW w:w="1881" w:type="dxa"/>
          </w:tcPr>
          <w:p w14:paraId="65688054" w14:textId="77777777" w:rsidR="00DA1E5F" w:rsidRDefault="00000000">
            <w:r>
              <w:t>LLM Judge</w:t>
            </w:r>
          </w:p>
        </w:tc>
        <w:tc>
          <w:tcPr>
            <w:tcW w:w="1881" w:type="dxa"/>
          </w:tcPr>
          <w:p w14:paraId="75101358" w14:textId="77777777" w:rsidR="00DA1E5F" w:rsidRDefault="00000000">
            <w:pPr>
              <w:jc w:val="center"/>
            </w:pPr>
            <w:r>
              <w:rPr>
                <w:b/>
                <w:color w:val="27AE60"/>
              </w:rPr>
              <w:t>0.88</w:t>
            </w:r>
          </w:p>
        </w:tc>
        <w:tc>
          <w:tcPr>
            <w:tcW w:w="1881" w:type="dxa"/>
            <w:shd w:val="clear" w:color="auto" w:fill="27AE60"/>
          </w:tcPr>
          <w:p w14:paraId="04C30857" w14:textId="77777777" w:rsidR="00DA1E5F" w:rsidRDefault="00000000">
            <w:pPr>
              <w:jc w:val="center"/>
            </w:pPr>
            <w:r>
              <w:rPr>
                <w:b/>
                <w:color w:val="FFFFFF"/>
              </w:rPr>
              <w:t>PASS</w:t>
            </w:r>
          </w:p>
        </w:tc>
      </w:tr>
      <w:tr w:rsidR="00DA1E5F" w14:paraId="04590810" w14:textId="77777777">
        <w:trPr>
          <w:jc w:val="center"/>
        </w:trPr>
        <w:tc>
          <w:tcPr>
            <w:tcW w:w="1881" w:type="dxa"/>
            <w:shd w:val="clear" w:color="auto" w:fill="F5F7FA"/>
          </w:tcPr>
          <w:p w14:paraId="767E33F0" w14:textId="77777777" w:rsidR="00DA1E5F" w:rsidRDefault="00000000">
            <w:r>
              <w:t>Hallucination</w:t>
            </w:r>
          </w:p>
        </w:tc>
        <w:tc>
          <w:tcPr>
            <w:tcW w:w="1881" w:type="dxa"/>
            <w:shd w:val="clear" w:color="auto" w:fill="F5F7FA"/>
          </w:tcPr>
          <w:p w14:paraId="629B7133" w14:textId="77777777" w:rsidR="00DA1E5F" w:rsidRDefault="00000000">
            <w:r>
              <w:t>Safety &amp; Trust</w:t>
            </w:r>
          </w:p>
        </w:tc>
        <w:tc>
          <w:tcPr>
            <w:tcW w:w="1881" w:type="dxa"/>
            <w:shd w:val="clear" w:color="auto" w:fill="F5F7FA"/>
          </w:tcPr>
          <w:p w14:paraId="0052AAD7" w14:textId="77777777" w:rsidR="00DA1E5F" w:rsidRDefault="00000000">
            <w:r>
              <w:t>LLM Judge</w:t>
            </w:r>
          </w:p>
        </w:tc>
        <w:tc>
          <w:tcPr>
            <w:tcW w:w="1881" w:type="dxa"/>
          </w:tcPr>
          <w:p w14:paraId="7E70B080" w14:textId="77777777" w:rsidR="00DA1E5F" w:rsidRDefault="00000000">
            <w:pPr>
              <w:jc w:val="center"/>
            </w:pPr>
            <w:r>
              <w:rPr>
                <w:b/>
                <w:color w:val="27AE60"/>
              </w:rPr>
              <w:t>0.79</w:t>
            </w:r>
          </w:p>
        </w:tc>
        <w:tc>
          <w:tcPr>
            <w:tcW w:w="1881" w:type="dxa"/>
            <w:shd w:val="clear" w:color="auto" w:fill="27AE60"/>
          </w:tcPr>
          <w:p w14:paraId="443019C2" w14:textId="77777777" w:rsidR="00DA1E5F" w:rsidRDefault="00000000">
            <w:pPr>
              <w:jc w:val="center"/>
            </w:pPr>
            <w:r>
              <w:rPr>
                <w:b/>
                <w:color w:val="FFFFFF"/>
              </w:rPr>
              <w:t>PASS</w:t>
            </w:r>
          </w:p>
        </w:tc>
      </w:tr>
      <w:tr w:rsidR="00DA1E5F" w14:paraId="69F966ED" w14:textId="77777777">
        <w:trPr>
          <w:jc w:val="center"/>
        </w:trPr>
        <w:tc>
          <w:tcPr>
            <w:tcW w:w="1881" w:type="dxa"/>
          </w:tcPr>
          <w:p w14:paraId="66970675" w14:textId="77777777" w:rsidR="00DA1E5F" w:rsidRDefault="00000000">
            <w:r>
              <w:t>Policy Compliance</w:t>
            </w:r>
          </w:p>
        </w:tc>
        <w:tc>
          <w:tcPr>
            <w:tcW w:w="1881" w:type="dxa"/>
          </w:tcPr>
          <w:p w14:paraId="4ADF9CA1" w14:textId="77777777" w:rsidR="00DA1E5F" w:rsidRDefault="00000000">
            <w:r>
              <w:t>Compliance</w:t>
            </w:r>
          </w:p>
        </w:tc>
        <w:tc>
          <w:tcPr>
            <w:tcW w:w="1881" w:type="dxa"/>
          </w:tcPr>
          <w:p w14:paraId="7F88BC6D" w14:textId="77777777" w:rsidR="00DA1E5F" w:rsidRDefault="00000000">
            <w:r>
              <w:t>LLM Judge</w:t>
            </w:r>
          </w:p>
        </w:tc>
        <w:tc>
          <w:tcPr>
            <w:tcW w:w="1881" w:type="dxa"/>
          </w:tcPr>
          <w:p w14:paraId="3BB1B009" w14:textId="77777777" w:rsidR="00DA1E5F" w:rsidRDefault="00000000">
            <w:pPr>
              <w:jc w:val="center"/>
            </w:pPr>
            <w:r>
              <w:rPr>
                <w:b/>
                <w:color w:val="E74C3C"/>
              </w:rPr>
              <w:t>0.34</w:t>
            </w:r>
          </w:p>
        </w:tc>
        <w:tc>
          <w:tcPr>
            <w:tcW w:w="1881" w:type="dxa"/>
            <w:shd w:val="clear" w:color="auto" w:fill="E74C3C"/>
          </w:tcPr>
          <w:p w14:paraId="2ABB2EA6" w14:textId="77777777" w:rsidR="00DA1E5F" w:rsidRDefault="00000000">
            <w:pPr>
              <w:jc w:val="center"/>
            </w:pPr>
            <w:r>
              <w:rPr>
                <w:b/>
                <w:color w:val="FFFFFF"/>
              </w:rPr>
              <w:t>FAIL</w:t>
            </w:r>
          </w:p>
        </w:tc>
      </w:tr>
      <w:tr w:rsidR="00DA1E5F" w14:paraId="4C8DB8DC" w14:textId="77777777">
        <w:trPr>
          <w:jc w:val="center"/>
        </w:trPr>
        <w:tc>
          <w:tcPr>
            <w:tcW w:w="1881" w:type="dxa"/>
            <w:shd w:val="clear" w:color="auto" w:fill="F5F7FA"/>
          </w:tcPr>
          <w:p w14:paraId="1FEE7D06" w14:textId="77777777" w:rsidR="00DA1E5F" w:rsidRDefault="00000000">
            <w:r>
              <w:t>Faithfulness</w:t>
            </w:r>
          </w:p>
        </w:tc>
        <w:tc>
          <w:tcPr>
            <w:tcW w:w="1881" w:type="dxa"/>
            <w:shd w:val="clear" w:color="auto" w:fill="F5F7FA"/>
          </w:tcPr>
          <w:p w14:paraId="1B3F0A60" w14:textId="77777777" w:rsidR="00DA1E5F" w:rsidRDefault="00000000">
            <w:r>
              <w:t>Output Quality</w:t>
            </w:r>
          </w:p>
        </w:tc>
        <w:tc>
          <w:tcPr>
            <w:tcW w:w="1881" w:type="dxa"/>
            <w:shd w:val="clear" w:color="auto" w:fill="F5F7FA"/>
          </w:tcPr>
          <w:p w14:paraId="5C7DCB62" w14:textId="77777777" w:rsidR="00DA1E5F" w:rsidRDefault="00000000">
            <w:r>
              <w:t>LLM Judge</w:t>
            </w:r>
          </w:p>
        </w:tc>
        <w:tc>
          <w:tcPr>
            <w:tcW w:w="1881" w:type="dxa"/>
          </w:tcPr>
          <w:p w14:paraId="60F04584" w14:textId="77777777" w:rsidR="00DA1E5F" w:rsidRDefault="00000000">
            <w:pPr>
              <w:jc w:val="center"/>
            </w:pPr>
            <w:r>
              <w:rPr>
                <w:b/>
                <w:color w:val="E74C3C"/>
              </w:rPr>
              <w:t>0.29</w:t>
            </w:r>
          </w:p>
        </w:tc>
        <w:tc>
          <w:tcPr>
            <w:tcW w:w="1881" w:type="dxa"/>
            <w:shd w:val="clear" w:color="auto" w:fill="E74C3C"/>
          </w:tcPr>
          <w:p w14:paraId="7CA7CDC3" w14:textId="77777777" w:rsidR="00DA1E5F" w:rsidRDefault="00000000">
            <w:pPr>
              <w:jc w:val="center"/>
            </w:pPr>
            <w:r>
              <w:rPr>
                <w:b/>
                <w:color w:val="FFFFFF"/>
              </w:rPr>
              <w:t>FAIL</w:t>
            </w:r>
          </w:p>
        </w:tc>
      </w:tr>
      <w:tr w:rsidR="00DA1E5F" w14:paraId="61CECF98" w14:textId="77777777">
        <w:trPr>
          <w:jc w:val="center"/>
        </w:trPr>
        <w:tc>
          <w:tcPr>
            <w:tcW w:w="1881" w:type="dxa"/>
          </w:tcPr>
          <w:p w14:paraId="73F9B60C" w14:textId="77777777" w:rsidR="00DA1E5F" w:rsidRDefault="00000000">
            <w:r>
              <w:t>Data Validity</w:t>
            </w:r>
          </w:p>
        </w:tc>
        <w:tc>
          <w:tcPr>
            <w:tcW w:w="1881" w:type="dxa"/>
          </w:tcPr>
          <w:p w14:paraId="4DC9DA4D" w14:textId="77777777" w:rsidR="00DA1E5F" w:rsidRDefault="00000000">
            <w:r>
              <w:t>Domain Quality</w:t>
            </w:r>
          </w:p>
        </w:tc>
        <w:tc>
          <w:tcPr>
            <w:tcW w:w="1881" w:type="dxa"/>
          </w:tcPr>
          <w:p w14:paraId="53C8A432" w14:textId="77777777" w:rsidR="00DA1E5F" w:rsidRDefault="00000000">
            <w:r>
              <w:t>LLM Judge</w:t>
            </w:r>
          </w:p>
        </w:tc>
        <w:tc>
          <w:tcPr>
            <w:tcW w:w="1881" w:type="dxa"/>
          </w:tcPr>
          <w:p w14:paraId="53500567" w14:textId="77777777" w:rsidR="00DA1E5F" w:rsidRDefault="00000000">
            <w:pPr>
              <w:jc w:val="center"/>
            </w:pPr>
            <w:r>
              <w:rPr>
                <w:b/>
                <w:color w:val="E74C3C"/>
              </w:rPr>
              <w:t>0.28</w:t>
            </w:r>
          </w:p>
        </w:tc>
        <w:tc>
          <w:tcPr>
            <w:tcW w:w="1881" w:type="dxa"/>
            <w:shd w:val="clear" w:color="auto" w:fill="E74C3C"/>
          </w:tcPr>
          <w:p w14:paraId="3FEC2832" w14:textId="77777777" w:rsidR="00DA1E5F" w:rsidRDefault="00000000">
            <w:pPr>
              <w:jc w:val="center"/>
            </w:pPr>
            <w:r>
              <w:rPr>
                <w:b/>
                <w:color w:val="FFFFFF"/>
              </w:rPr>
              <w:t>FAIL</w:t>
            </w:r>
          </w:p>
        </w:tc>
      </w:tr>
      <w:tr w:rsidR="00DA1E5F" w14:paraId="30CC5685" w14:textId="77777777">
        <w:trPr>
          <w:jc w:val="center"/>
        </w:trPr>
        <w:tc>
          <w:tcPr>
            <w:tcW w:w="1881" w:type="dxa"/>
            <w:shd w:val="clear" w:color="auto" w:fill="F5F7FA"/>
          </w:tcPr>
          <w:p w14:paraId="55FED45B" w14:textId="77777777" w:rsidR="00DA1E5F" w:rsidRDefault="00000000">
            <w:r>
              <w:t>Conciseness</w:t>
            </w:r>
          </w:p>
        </w:tc>
        <w:tc>
          <w:tcPr>
            <w:tcW w:w="1881" w:type="dxa"/>
            <w:shd w:val="clear" w:color="auto" w:fill="F5F7FA"/>
          </w:tcPr>
          <w:p w14:paraId="2C25949B" w14:textId="77777777" w:rsidR="00DA1E5F" w:rsidRDefault="00000000">
            <w:r>
              <w:t>Output Quality</w:t>
            </w:r>
          </w:p>
        </w:tc>
        <w:tc>
          <w:tcPr>
            <w:tcW w:w="1881" w:type="dxa"/>
            <w:shd w:val="clear" w:color="auto" w:fill="F5F7FA"/>
          </w:tcPr>
          <w:p w14:paraId="38C2C737" w14:textId="77777777" w:rsidR="00DA1E5F" w:rsidRDefault="00000000">
            <w:r>
              <w:t>LLM Judge</w:t>
            </w:r>
          </w:p>
        </w:tc>
        <w:tc>
          <w:tcPr>
            <w:tcW w:w="1881" w:type="dxa"/>
          </w:tcPr>
          <w:p w14:paraId="236158B5" w14:textId="77777777" w:rsidR="00DA1E5F" w:rsidRDefault="00000000">
            <w:pPr>
              <w:jc w:val="center"/>
            </w:pPr>
            <w:r>
              <w:rPr>
                <w:b/>
                <w:color w:val="E74C3C"/>
              </w:rPr>
              <w:t>0.28</w:t>
            </w:r>
          </w:p>
        </w:tc>
        <w:tc>
          <w:tcPr>
            <w:tcW w:w="1881" w:type="dxa"/>
            <w:shd w:val="clear" w:color="auto" w:fill="E74C3C"/>
          </w:tcPr>
          <w:p w14:paraId="6894D56B" w14:textId="77777777" w:rsidR="00DA1E5F" w:rsidRDefault="00000000">
            <w:pPr>
              <w:jc w:val="center"/>
            </w:pPr>
            <w:r>
              <w:rPr>
                <w:b/>
                <w:color w:val="FFFFFF"/>
              </w:rPr>
              <w:t>FAIL</w:t>
            </w:r>
          </w:p>
        </w:tc>
      </w:tr>
      <w:tr w:rsidR="00DA1E5F" w14:paraId="49B5AB87" w14:textId="77777777">
        <w:trPr>
          <w:jc w:val="center"/>
        </w:trPr>
        <w:tc>
          <w:tcPr>
            <w:tcW w:w="1881" w:type="dxa"/>
          </w:tcPr>
          <w:p w14:paraId="2A1FEE54" w14:textId="77777777" w:rsidR="00DA1E5F" w:rsidRDefault="00000000">
            <w:r>
              <w:t>Data Completeness</w:t>
            </w:r>
          </w:p>
        </w:tc>
        <w:tc>
          <w:tcPr>
            <w:tcW w:w="1881" w:type="dxa"/>
          </w:tcPr>
          <w:p w14:paraId="2606E755" w14:textId="77777777" w:rsidR="00DA1E5F" w:rsidRDefault="00000000">
            <w:r>
              <w:t>Domain Quality</w:t>
            </w:r>
          </w:p>
        </w:tc>
        <w:tc>
          <w:tcPr>
            <w:tcW w:w="1881" w:type="dxa"/>
          </w:tcPr>
          <w:p w14:paraId="71E5610C" w14:textId="77777777" w:rsidR="00DA1E5F" w:rsidRDefault="00000000">
            <w:r>
              <w:t>LLM Judge</w:t>
            </w:r>
          </w:p>
        </w:tc>
        <w:tc>
          <w:tcPr>
            <w:tcW w:w="1881" w:type="dxa"/>
          </w:tcPr>
          <w:p w14:paraId="07C8F9E8" w14:textId="77777777" w:rsidR="00DA1E5F" w:rsidRDefault="00000000">
            <w:pPr>
              <w:jc w:val="center"/>
            </w:pPr>
            <w:r>
              <w:rPr>
                <w:b/>
                <w:color w:val="E74C3C"/>
              </w:rPr>
              <w:t>0.27</w:t>
            </w:r>
          </w:p>
        </w:tc>
        <w:tc>
          <w:tcPr>
            <w:tcW w:w="1881" w:type="dxa"/>
            <w:shd w:val="clear" w:color="auto" w:fill="E74C3C"/>
          </w:tcPr>
          <w:p w14:paraId="4427E62A" w14:textId="77777777" w:rsidR="00DA1E5F" w:rsidRDefault="00000000">
            <w:pPr>
              <w:jc w:val="center"/>
            </w:pPr>
            <w:r>
              <w:rPr>
                <w:b/>
                <w:color w:val="FFFFFF"/>
              </w:rPr>
              <w:t>FAIL</w:t>
            </w:r>
          </w:p>
        </w:tc>
      </w:tr>
      <w:tr w:rsidR="00DA1E5F" w14:paraId="57296FFA" w14:textId="77777777">
        <w:trPr>
          <w:jc w:val="center"/>
        </w:trPr>
        <w:tc>
          <w:tcPr>
            <w:tcW w:w="1881" w:type="dxa"/>
            <w:shd w:val="clear" w:color="auto" w:fill="F5F7FA"/>
          </w:tcPr>
          <w:p w14:paraId="598244D1" w14:textId="77777777" w:rsidR="00DA1E5F" w:rsidRDefault="00000000">
            <w:r>
              <w:t>Coherence</w:t>
            </w:r>
          </w:p>
        </w:tc>
        <w:tc>
          <w:tcPr>
            <w:tcW w:w="1881" w:type="dxa"/>
            <w:shd w:val="clear" w:color="auto" w:fill="F5F7FA"/>
          </w:tcPr>
          <w:p w14:paraId="7596D98B" w14:textId="77777777" w:rsidR="00DA1E5F" w:rsidRDefault="00000000">
            <w:r>
              <w:t>Output Quality</w:t>
            </w:r>
          </w:p>
        </w:tc>
        <w:tc>
          <w:tcPr>
            <w:tcW w:w="1881" w:type="dxa"/>
            <w:shd w:val="clear" w:color="auto" w:fill="F5F7FA"/>
          </w:tcPr>
          <w:p w14:paraId="37249E9C" w14:textId="77777777" w:rsidR="00DA1E5F" w:rsidRDefault="00000000">
            <w:r>
              <w:t>LLM Judge</w:t>
            </w:r>
          </w:p>
        </w:tc>
        <w:tc>
          <w:tcPr>
            <w:tcW w:w="1881" w:type="dxa"/>
          </w:tcPr>
          <w:p w14:paraId="12E59CEB" w14:textId="77777777" w:rsidR="00DA1E5F" w:rsidRDefault="00000000">
            <w:pPr>
              <w:jc w:val="center"/>
            </w:pPr>
            <w:r>
              <w:rPr>
                <w:b/>
                <w:color w:val="E74C3C"/>
              </w:rPr>
              <w:t>0.27</w:t>
            </w:r>
          </w:p>
        </w:tc>
        <w:tc>
          <w:tcPr>
            <w:tcW w:w="1881" w:type="dxa"/>
            <w:shd w:val="clear" w:color="auto" w:fill="E74C3C"/>
          </w:tcPr>
          <w:p w14:paraId="0DC19979" w14:textId="77777777" w:rsidR="00DA1E5F" w:rsidRDefault="00000000">
            <w:pPr>
              <w:jc w:val="center"/>
            </w:pPr>
            <w:r>
              <w:rPr>
                <w:b/>
                <w:color w:val="FFFFFF"/>
              </w:rPr>
              <w:t>FAIL</w:t>
            </w:r>
          </w:p>
        </w:tc>
      </w:tr>
      <w:tr w:rsidR="00DA1E5F" w14:paraId="2C4F78B8" w14:textId="77777777">
        <w:trPr>
          <w:jc w:val="center"/>
        </w:trPr>
        <w:tc>
          <w:tcPr>
            <w:tcW w:w="1881" w:type="dxa"/>
          </w:tcPr>
          <w:p w14:paraId="6BB9AC6C" w14:textId="77777777" w:rsidR="00DA1E5F" w:rsidRDefault="00000000">
            <w:r>
              <w:t>Data Variety</w:t>
            </w:r>
          </w:p>
        </w:tc>
        <w:tc>
          <w:tcPr>
            <w:tcW w:w="1881" w:type="dxa"/>
          </w:tcPr>
          <w:p w14:paraId="4D18ACEF" w14:textId="77777777" w:rsidR="00DA1E5F" w:rsidRDefault="00000000">
            <w:r>
              <w:t>Domain Quality</w:t>
            </w:r>
          </w:p>
        </w:tc>
        <w:tc>
          <w:tcPr>
            <w:tcW w:w="1881" w:type="dxa"/>
          </w:tcPr>
          <w:p w14:paraId="46AF36D9" w14:textId="77777777" w:rsidR="00DA1E5F" w:rsidRDefault="00000000">
            <w:r>
              <w:t>LLM Judge</w:t>
            </w:r>
          </w:p>
        </w:tc>
        <w:tc>
          <w:tcPr>
            <w:tcW w:w="1881" w:type="dxa"/>
          </w:tcPr>
          <w:p w14:paraId="4AD7FD7F" w14:textId="77777777" w:rsidR="00DA1E5F" w:rsidRDefault="00000000">
            <w:pPr>
              <w:jc w:val="center"/>
            </w:pPr>
            <w:r>
              <w:rPr>
                <w:b/>
                <w:color w:val="E74C3C"/>
              </w:rPr>
              <w:t>0.18</w:t>
            </w:r>
          </w:p>
        </w:tc>
        <w:tc>
          <w:tcPr>
            <w:tcW w:w="1881" w:type="dxa"/>
            <w:shd w:val="clear" w:color="auto" w:fill="E74C3C"/>
          </w:tcPr>
          <w:p w14:paraId="5B24C2BB" w14:textId="77777777" w:rsidR="00DA1E5F" w:rsidRDefault="00000000">
            <w:pPr>
              <w:jc w:val="center"/>
            </w:pPr>
            <w:r>
              <w:rPr>
                <w:b/>
                <w:color w:val="FFFFFF"/>
              </w:rPr>
              <w:t>FAIL</w:t>
            </w:r>
          </w:p>
        </w:tc>
      </w:tr>
      <w:tr w:rsidR="00DA1E5F" w14:paraId="69BAB6AB" w14:textId="77777777">
        <w:trPr>
          <w:jc w:val="center"/>
        </w:trPr>
        <w:tc>
          <w:tcPr>
            <w:tcW w:w="1881" w:type="dxa"/>
            <w:shd w:val="clear" w:color="auto" w:fill="F5F7FA"/>
          </w:tcPr>
          <w:p w14:paraId="7FD6FD30" w14:textId="77777777" w:rsidR="00DA1E5F" w:rsidRDefault="00000000">
            <w:r>
              <w:t>Boundary Values</w:t>
            </w:r>
          </w:p>
        </w:tc>
        <w:tc>
          <w:tcPr>
            <w:tcW w:w="1881" w:type="dxa"/>
            <w:shd w:val="clear" w:color="auto" w:fill="F5F7FA"/>
          </w:tcPr>
          <w:p w14:paraId="75BC0C2D" w14:textId="77777777" w:rsidR="00DA1E5F" w:rsidRDefault="00000000">
            <w:r>
              <w:t>Domain Quality</w:t>
            </w:r>
          </w:p>
        </w:tc>
        <w:tc>
          <w:tcPr>
            <w:tcW w:w="1881" w:type="dxa"/>
            <w:shd w:val="clear" w:color="auto" w:fill="F5F7FA"/>
          </w:tcPr>
          <w:p w14:paraId="4A2C105C" w14:textId="77777777" w:rsidR="00DA1E5F" w:rsidRDefault="00000000">
            <w:r>
              <w:t>LLM Judge</w:t>
            </w:r>
          </w:p>
        </w:tc>
        <w:tc>
          <w:tcPr>
            <w:tcW w:w="1881" w:type="dxa"/>
          </w:tcPr>
          <w:p w14:paraId="177C768F" w14:textId="77777777" w:rsidR="00DA1E5F" w:rsidRDefault="00000000">
            <w:pPr>
              <w:jc w:val="center"/>
            </w:pPr>
            <w:r>
              <w:rPr>
                <w:b/>
                <w:color w:val="E74C3C"/>
              </w:rPr>
              <w:t>0.06</w:t>
            </w:r>
          </w:p>
        </w:tc>
        <w:tc>
          <w:tcPr>
            <w:tcW w:w="1881" w:type="dxa"/>
            <w:shd w:val="clear" w:color="auto" w:fill="E74C3C"/>
          </w:tcPr>
          <w:p w14:paraId="1CDD1D53" w14:textId="77777777" w:rsidR="00DA1E5F" w:rsidRDefault="00000000">
            <w:pPr>
              <w:jc w:val="center"/>
            </w:pPr>
            <w:r>
              <w:rPr>
                <w:b/>
                <w:color w:val="FFFFFF"/>
              </w:rPr>
              <w:t>FAIL</w:t>
            </w:r>
          </w:p>
        </w:tc>
      </w:tr>
      <w:tr w:rsidR="00DA1E5F" w14:paraId="13D248AC" w14:textId="77777777">
        <w:trPr>
          <w:jc w:val="center"/>
        </w:trPr>
        <w:tc>
          <w:tcPr>
            <w:tcW w:w="1881" w:type="dxa"/>
          </w:tcPr>
          <w:p w14:paraId="3AFE9CD5" w14:textId="77777777" w:rsidR="00DA1E5F" w:rsidRDefault="00000000">
            <w:r>
              <w:t>Structural Validity</w:t>
            </w:r>
          </w:p>
        </w:tc>
        <w:tc>
          <w:tcPr>
            <w:tcW w:w="1881" w:type="dxa"/>
          </w:tcPr>
          <w:p w14:paraId="54D361A2" w14:textId="77777777" w:rsidR="00DA1E5F" w:rsidRDefault="00000000">
            <w:r>
              <w:t>Domain Quality</w:t>
            </w:r>
          </w:p>
        </w:tc>
        <w:tc>
          <w:tcPr>
            <w:tcW w:w="1881" w:type="dxa"/>
          </w:tcPr>
          <w:p w14:paraId="4C555DEA" w14:textId="77777777" w:rsidR="00DA1E5F" w:rsidRDefault="00000000">
            <w:r>
              <w:t>LLM Judge</w:t>
            </w:r>
          </w:p>
        </w:tc>
        <w:tc>
          <w:tcPr>
            <w:tcW w:w="1881" w:type="dxa"/>
          </w:tcPr>
          <w:p w14:paraId="0200C097" w14:textId="77777777" w:rsidR="00DA1E5F" w:rsidRDefault="00000000">
            <w:pPr>
              <w:jc w:val="center"/>
            </w:pPr>
            <w:r>
              <w:rPr>
                <w:b/>
                <w:color w:val="E74C3C"/>
              </w:rPr>
              <w:t>0.06</w:t>
            </w:r>
          </w:p>
        </w:tc>
        <w:tc>
          <w:tcPr>
            <w:tcW w:w="1881" w:type="dxa"/>
            <w:shd w:val="clear" w:color="auto" w:fill="E74C3C"/>
          </w:tcPr>
          <w:p w14:paraId="71E90784" w14:textId="77777777" w:rsidR="00DA1E5F" w:rsidRDefault="00000000">
            <w:pPr>
              <w:jc w:val="center"/>
            </w:pPr>
            <w:r>
              <w:rPr>
                <w:b/>
                <w:color w:val="FFFFFF"/>
              </w:rPr>
              <w:t>FAIL</w:t>
            </w:r>
          </w:p>
        </w:tc>
      </w:tr>
    </w:tbl>
    <w:p w14:paraId="3524EEE3" w14:textId="45A63868" w:rsidR="00DA1E5F" w:rsidRDefault="00000000" w:rsidP="00D405D5">
      <w:r>
        <w:br w:type="page"/>
      </w:r>
      <w:r w:rsidRPr="00D405D5">
        <w:rPr>
          <w:rFonts w:asciiTheme="majorHAnsi" w:eastAsiaTheme="majorEastAsia" w:hAnsiTheme="majorHAnsi" w:cstheme="majorBidi"/>
          <w:b/>
          <w:bCs/>
          <w:color w:val="1B2A4A"/>
          <w:sz w:val="26"/>
          <w:szCs w:val="26"/>
        </w:rPr>
        <w:lastRenderedPageBreak/>
        <w:t>4. Detailed Dimension Analysis</w:t>
      </w:r>
    </w:p>
    <w:p w14:paraId="64ED3B6D" w14:textId="77777777" w:rsidR="00DA1E5F" w:rsidRDefault="00000000">
      <w:pPr>
        <w:pStyle w:val="Heading3"/>
      </w:pPr>
      <w:r>
        <w:rPr>
          <w:color w:val="1B2A4A"/>
        </w:rPr>
        <w:t xml:space="preserve">Toxicity  </w:t>
      </w:r>
      <w:r>
        <w:rPr>
          <w:color w:val="27AE60"/>
        </w:rPr>
        <w:t xml:space="preserve">  1.00 — PASS  </w:t>
      </w:r>
    </w:p>
    <w:p w14:paraId="7C0DB0F1" w14:textId="77777777" w:rsidR="00DA1E5F" w:rsidRDefault="00000000">
      <w:r>
        <w:rPr>
          <w:i/>
        </w:rPr>
        <w:t>Screens for harmful, offensive, or inappropriate content in outputs.</w:t>
      </w:r>
    </w:p>
    <w:p w14:paraId="344A006B" w14:textId="77777777" w:rsidR="00DA1E5F" w:rsidRDefault="00000000">
      <w:r>
        <w:t>Perfect score of 1.00. No toxic or inappropriate content detected in any outputs.</w:t>
      </w:r>
    </w:p>
    <w:p w14:paraId="15FECDE2" w14:textId="77777777" w:rsidR="00DA1E5F" w:rsidRDefault="00000000">
      <w:pPr>
        <w:pStyle w:val="Heading3"/>
      </w:pPr>
      <w:r>
        <w:rPr>
          <w:color w:val="1B2A4A"/>
        </w:rPr>
        <w:t xml:space="preserve">Latency  </w:t>
      </w:r>
      <w:r>
        <w:rPr>
          <w:color w:val="27AE60"/>
        </w:rPr>
        <w:t xml:space="preserve">  1.00 — PASS  </w:t>
      </w:r>
    </w:p>
    <w:p w14:paraId="6B2D15BD" w14:textId="77777777" w:rsidR="00DA1E5F" w:rsidRDefault="00000000">
      <w:r>
        <w:rPr>
          <w:i/>
        </w:rPr>
        <w:t>Measures response time efficiency (≤10s = 1.0, ≤30s = 0.8, ≤60s = 0.6).</w:t>
      </w:r>
    </w:p>
    <w:p w14:paraId="3BA7EE2B" w14:textId="77777777" w:rsidR="00DA1E5F" w:rsidRDefault="00000000">
      <w:r>
        <w:t>Perfect score of 1.00. All traces completed within the optimal latency window (≤10s).</w:t>
      </w:r>
    </w:p>
    <w:p w14:paraId="3468C0DD" w14:textId="77777777" w:rsidR="00DA1E5F" w:rsidRDefault="00000000">
      <w:pPr>
        <w:pStyle w:val="Heading3"/>
      </w:pPr>
      <w:r>
        <w:rPr>
          <w:color w:val="1B2A4A"/>
        </w:rPr>
        <w:t xml:space="preserve">Cost Efficiency  </w:t>
      </w:r>
      <w:r>
        <w:rPr>
          <w:color w:val="27AE60"/>
        </w:rPr>
        <w:t xml:space="preserve">  1.00 — PASS  </w:t>
      </w:r>
    </w:p>
    <w:p w14:paraId="31BB9E93" w14:textId="77777777" w:rsidR="00DA1E5F" w:rsidRDefault="00000000">
      <w:r>
        <w:rPr>
          <w:i/>
        </w:rPr>
        <w:t>Evaluates token consumption efficiency (≤5K tokens = 1.0, ≤20K = 0.8).</w:t>
      </w:r>
    </w:p>
    <w:p w14:paraId="05BF4167" w14:textId="77777777" w:rsidR="00DA1E5F" w:rsidRDefault="00000000">
      <w:r>
        <w:t>Perfect score of 1.00. Token usage is highly efficient across all evaluated traces.</w:t>
      </w:r>
    </w:p>
    <w:p w14:paraId="153CB149" w14:textId="77777777" w:rsidR="00DA1E5F" w:rsidRDefault="00000000">
      <w:pPr>
        <w:pStyle w:val="Heading3"/>
      </w:pPr>
      <w:r>
        <w:rPr>
          <w:color w:val="1B2A4A"/>
        </w:rPr>
        <w:t xml:space="preserve">Consistency  </w:t>
      </w:r>
      <w:r>
        <w:rPr>
          <w:color w:val="27AE60"/>
        </w:rPr>
        <w:t xml:space="preserve">  0.97 — PASS  </w:t>
      </w:r>
    </w:p>
    <w:p w14:paraId="5469FF15" w14:textId="77777777" w:rsidR="00DA1E5F" w:rsidRDefault="00000000">
      <w:r>
        <w:rPr>
          <w:i/>
        </w:rPr>
        <w:t>Checks whether the agent produces similar quality outputs for similar inputs.</w:t>
      </w:r>
    </w:p>
    <w:p w14:paraId="016BA000" w14:textId="77777777" w:rsidR="00DA1E5F" w:rsidRDefault="00000000">
      <w:r>
        <w:t>Excellent score of 0.97. The agent is highly reliable and predictable in its output patterns, showing minimal variance across similar test case types.</w:t>
      </w:r>
    </w:p>
    <w:p w14:paraId="18E5CB89" w14:textId="77777777" w:rsidR="00DA1E5F" w:rsidRDefault="00000000">
      <w:pPr>
        <w:pStyle w:val="Heading3"/>
      </w:pPr>
      <w:r>
        <w:rPr>
          <w:color w:val="1B2A4A"/>
        </w:rPr>
        <w:t xml:space="preserve">Data Privacy Compliance  </w:t>
      </w:r>
      <w:r>
        <w:rPr>
          <w:color w:val="27AE60"/>
        </w:rPr>
        <w:t xml:space="preserve">  0.88 — PASS  </w:t>
      </w:r>
    </w:p>
    <w:p w14:paraId="42BE0EB4" w14:textId="77777777" w:rsidR="00DA1E5F" w:rsidRDefault="00000000">
      <w:r>
        <w:rPr>
          <w:i/>
        </w:rPr>
        <w:t>Checks that generated data doesn't contain or expose real PII/sensitive information.</w:t>
      </w:r>
    </w:p>
    <w:p w14:paraId="1046DCC2" w14:textId="77777777" w:rsidR="00DA1E5F" w:rsidRDefault="00000000">
      <w:r>
        <w:t>Strong score of 0.88. The agent mostly generates synthetic data without real PII, though a few edge cases showed patterns resembling actual personal data.</w:t>
      </w:r>
    </w:p>
    <w:p w14:paraId="098FB3AE" w14:textId="77777777" w:rsidR="00DA1E5F" w:rsidRDefault="00000000">
      <w:pPr>
        <w:pStyle w:val="Heading3"/>
      </w:pPr>
      <w:r>
        <w:rPr>
          <w:color w:val="1B2A4A"/>
        </w:rPr>
        <w:t xml:space="preserve">Hallucination  </w:t>
      </w:r>
      <w:r>
        <w:rPr>
          <w:color w:val="27AE60"/>
        </w:rPr>
        <w:t xml:space="preserve">  0.79 — PASS  </w:t>
      </w:r>
    </w:p>
    <w:p w14:paraId="68ECCC56" w14:textId="77777777" w:rsidR="00DA1E5F" w:rsidRDefault="00000000">
      <w:r>
        <w:rPr>
          <w:i/>
        </w:rPr>
        <w:t>Detects fabricated information not grounded in the input test case.</w:t>
      </w:r>
    </w:p>
    <w:p w14:paraId="5F67ECF0" w14:textId="77777777" w:rsidR="00DA1E5F" w:rsidRDefault="00000000">
      <w:r>
        <w:t>Good score of 0.79. The agent generally avoids introducing entirely fabricated data, though some manufactured details appear in complex scenarios.</w:t>
      </w:r>
    </w:p>
    <w:p w14:paraId="30F98A08" w14:textId="77777777" w:rsidR="00DA1E5F" w:rsidRDefault="00000000">
      <w:pPr>
        <w:pStyle w:val="Heading3"/>
      </w:pPr>
      <w:r>
        <w:rPr>
          <w:color w:val="1B2A4A"/>
        </w:rPr>
        <w:t xml:space="preserve">Policy Compliance  </w:t>
      </w:r>
      <w:r>
        <w:rPr>
          <w:color w:val="E74C3C"/>
        </w:rPr>
        <w:t xml:space="preserve">  0.34 — FAIL  </w:t>
      </w:r>
    </w:p>
    <w:p w14:paraId="70311C63" w14:textId="77777777" w:rsidR="00DA1E5F" w:rsidRDefault="00000000">
      <w:r>
        <w:rPr>
          <w:i/>
        </w:rPr>
        <w:t>Verifies adherence to organizational data handling and output format policies.</w:t>
      </w:r>
    </w:p>
    <w:p w14:paraId="271AE6BF" w14:textId="77777777" w:rsidR="00DA1E5F" w:rsidRDefault="00000000">
      <w:r>
        <w:t>At 0.34, many outputs don't fully conform to the expected organizational standards for test data generation, including naming conventions and format requirements.</w:t>
      </w:r>
    </w:p>
    <w:p w14:paraId="4E12ECB3" w14:textId="77777777" w:rsidR="00DA1E5F" w:rsidRDefault="00000000">
      <w:pPr>
        <w:pStyle w:val="Heading3"/>
      </w:pPr>
      <w:r>
        <w:rPr>
          <w:color w:val="1B2A4A"/>
        </w:rPr>
        <w:t xml:space="preserve">Faithfulness  </w:t>
      </w:r>
      <w:r>
        <w:rPr>
          <w:color w:val="E74C3C"/>
        </w:rPr>
        <w:t xml:space="preserve">  0.29 — FAIL  </w:t>
      </w:r>
    </w:p>
    <w:p w14:paraId="470F7B86" w14:textId="77777777" w:rsidR="00DA1E5F" w:rsidRDefault="00000000">
      <w:r>
        <w:rPr>
          <w:i/>
        </w:rPr>
        <w:t>Evaluates whether the generated data accurately reflects the test case specifications.</w:t>
      </w:r>
    </w:p>
    <w:p w14:paraId="38029E1E" w14:textId="77777777" w:rsidR="00DA1E5F" w:rsidRDefault="00000000">
      <w:r>
        <w:t>At 0.29, the agent often deviates from the original test case requirements, generating data that doesn't align with the specified scenarios and conditions.</w:t>
      </w:r>
    </w:p>
    <w:p w14:paraId="5778C7F4" w14:textId="77777777" w:rsidR="00DA1E5F" w:rsidRDefault="00000000">
      <w:pPr>
        <w:pStyle w:val="Heading3"/>
      </w:pPr>
      <w:r>
        <w:rPr>
          <w:color w:val="1B2A4A"/>
        </w:rPr>
        <w:lastRenderedPageBreak/>
        <w:t xml:space="preserve">Data Validity  </w:t>
      </w:r>
      <w:r>
        <w:rPr>
          <w:color w:val="E74C3C"/>
        </w:rPr>
        <w:t xml:space="preserve">  0.28 — FAIL  </w:t>
      </w:r>
    </w:p>
    <w:p w14:paraId="4F9BBA6D" w14:textId="77777777" w:rsidR="00DA1E5F" w:rsidRDefault="00000000">
      <w:r>
        <w:rPr>
          <w:i/>
        </w:rPr>
        <w:t>Checks whether generated data values conform to expected types, formats, and constraints.</w:t>
      </w:r>
    </w:p>
    <w:p w14:paraId="244BB8D2" w14:textId="77777777" w:rsidR="00DA1E5F" w:rsidRDefault="00000000">
      <w:r>
        <w:t>Scoring 0.28, many generated values don't match the expected data types or format constraints defined in the test cases. Type mismatches and format violations are common.</w:t>
      </w:r>
    </w:p>
    <w:p w14:paraId="07FE263C" w14:textId="77777777" w:rsidR="00DA1E5F" w:rsidRDefault="00000000">
      <w:pPr>
        <w:pStyle w:val="Heading3"/>
      </w:pPr>
      <w:r>
        <w:rPr>
          <w:color w:val="1B2A4A"/>
        </w:rPr>
        <w:t xml:space="preserve">Conciseness  </w:t>
      </w:r>
      <w:r>
        <w:rPr>
          <w:color w:val="E74C3C"/>
        </w:rPr>
        <w:t xml:space="preserve">  0.28 — FAIL  </w:t>
      </w:r>
    </w:p>
    <w:p w14:paraId="3C0D8C63" w14:textId="77777777" w:rsidR="00DA1E5F" w:rsidRDefault="00000000">
      <w:r>
        <w:rPr>
          <w:i/>
        </w:rPr>
        <w:t>Measures whether the output is appropriately sized without unnecessary verbosity.</w:t>
      </w:r>
    </w:p>
    <w:p w14:paraId="6ECF7B78" w14:textId="77777777" w:rsidR="00DA1E5F" w:rsidRDefault="00000000">
      <w:r>
        <w:t>Scoring 0.28, outputs tend to include excessive filler content, redundant fields, or overly verbose descriptions rather than focused test data.</w:t>
      </w:r>
    </w:p>
    <w:p w14:paraId="28C08BB4" w14:textId="77777777" w:rsidR="00DA1E5F" w:rsidRDefault="00000000">
      <w:pPr>
        <w:pStyle w:val="Heading3"/>
      </w:pPr>
      <w:r>
        <w:rPr>
          <w:color w:val="1B2A4A"/>
        </w:rPr>
        <w:t xml:space="preserve">Data Completeness  </w:t>
      </w:r>
      <w:r>
        <w:rPr>
          <w:color w:val="E74C3C"/>
        </w:rPr>
        <w:t xml:space="preserve">  0.27 — FAIL  </w:t>
      </w:r>
    </w:p>
    <w:p w14:paraId="7DBC3B73" w14:textId="77777777" w:rsidR="00DA1E5F" w:rsidRDefault="00000000">
      <w:r>
        <w:rPr>
          <w:i/>
        </w:rPr>
        <w:t>Evaluates whether all required data fields specified in the test case are present in the output.</w:t>
      </w:r>
    </w:p>
    <w:p w14:paraId="39419A6C" w14:textId="77777777" w:rsidR="00DA1E5F" w:rsidRDefault="00000000">
      <w:r>
        <w:t>At 0.27, the agent frequently omits required fields or leaves them with placeholder values. Coverage of the full test case specification is inconsistent.</w:t>
      </w:r>
    </w:p>
    <w:p w14:paraId="24CDED97" w14:textId="77777777" w:rsidR="00DA1E5F" w:rsidRDefault="00000000">
      <w:pPr>
        <w:pStyle w:val="Heading3"/>
      </w:pPr>
      <w:r>
        <w:rPr>
          <w:color w:val="1B2A4A"/>
        </w:rPr>
        <w:t xml:space="preserve">Coherence  </w:t>
      </w:r>
      <w:r>
        <w:rPr>
          <w:color w:val="E74C3C"/>
        </w:rPr>
        <w:t xml:space="preserve">  0.27 — FAIL  </w:t>
      </w:r>
    </w:p>
    <w:p w14:paraId="0B2070DB" w14:textId="77777777" w:rsidR="00DA1E5F" w:rsidRDefault="00000000">
      <w:r>
        <w:rPr>
          <w:i/>
        </w:rPr>
        <w:t>Evaluates logical consistency and meaningful relationships within the generated data.</w:t>
      </w:r>
    </w:p>
    <w:p w14:paraId="76964178" w14:textId="77777777" w:rsidR="00DA1E5F" w:rsidRDefault="00000000">
      <w:r>
        <w:t>At 0.27, generated data often contains internal contradictions or logically inconsistent values that wouldn't make sense in a real-world scenario.</w:t>
      </w:r>
    </w:p>
    <w:p w14:paraId="7D5A9678" w14:textId="77777777" w:rsidR="00DA1E5F" w:rsidRDefault="00000000">
      <w:pPr>
        <w:pStyle w:val="Heading3"/>
      </w:pPr>
      <w:r>
        <w:rPr>
          <w:color w:val="1B2A4A"/>
        </w:rPr>
        <w:t xml:space="preserve">Data Variety  </w:t>
      </w:r>
      <w:r>
        <w:rPr>
          <w:color w:val="E74C3C"/>
        </w:rPr>
        <w:t xml:space="preserve">  0.18 — FAIL  </w:t>
      </w:r>
    </w:p>
    <w:p w14:paraId="174B7FCB" w14:textId="77777777" w:rsidR="00DA1E5F" w:rsidRDefault="00000000">
      <w:r>
        <w:rPr>
          <w:i/>
        </w:rPr>
        <w:t>Measures the diversity of generated test data across different scenarios and combinations.</w:t>
      </w:r>
    </w:p>
    <w:p w14:paraId="46724E83" w14:textId="77777777" w:rsidR="00DA1E5F" w:rsidRDefault="00000000">
      <w:r>
        <w:t>At 0.18, the agent tends to produce repetitive, homogeneous data. There is insufficient variation across test data sets to adequately cover different scenarios.</w:t>
      </w:r>
    </w:p>
    <w:p w14:paraId="2A3AC12C" w14:textId="77777777" w:rsidR="00DA1E5F" w:rsidRDefault="00000000">
      <w:pPr>
        <w:pStyle w:val="Heading3"/>
      </w:pPr>
      <w:r>
        <w:rPr>
          <w:color w:val="1B2A4A"/>
        </w:rPr>
        <w:t xml:space="preserve">Boundary Values  </w:t>
      </w:r>
      <w:r>
        <w:rPr>
          <w:color w:val="E74C3C"/>
        </w:rPr>
        <w:t xml:space="preserve">  0.06 — FAIL  </w:t>
      </w:r>
    </w:p>
    <w:p w14:paraId="2B1176B3" w14:textId="77777777" w:rsidR="00DA1E5F" w:rsidRDefault="00000000">
      <w:r>
        <w:rPr>
          <w:i/>
        </w:rPr>
        <w:t>Measures whether the generated test data includes appropriate boundary and edge case values (e.g., min/max values, empty strings, zero, negative numbers, overflow values).</w:t>
      </w:r>
    </w:p>
    <w:p w14:paraId="58036FF7" w14:textId="77777777" w:rsidR="00DA1E5F" w:rsidRDefault="00000000">
      <w:r>
        <w:t>The agent scored critically low (0.06), indicating it rarely generates boundary conditions. Most outputs contain only 'happy path' data without stress-testing edge cases.</w:t>
      </w:r>
    </w:p>
    <w:p w14:paraId="16EB46C0" w14:textId="77777777" w:rsidR="00DA1E5F" w:rsidRDefault="00000000">
      <w:pPr>
        <w:pStyle w:val="Heading3"/>
      </w:pPr>
      <w:r>
        <w:rPr>
          <w:color w:val="1B2A4A"/>
        </w:rPr>
        <w:t xml:space="preserve">Structural Validity  </w:t>
      </w:r>
      <w:r>
        <w:rPr>
          <w:color w:val="E74C3C"/>
        </w:rPr>
        <w:t xml:space="preserve">  0.06 — FAIL  </w:t>
      </w:r>
    </w:p>
    <w:p w14:paraId="5B05FC6E" w14:textId="77777777" w:rsidR="00DA1E5F" w:rsidRDefault="00000000">
      <w:r>
        <w:rPr>
          <w:i/>
        </w:rPr>
        <w:t>Verifies the output follows the expected JSON/data structure format.</w:t>
      </w:r>
    </w:p>
    <w:p w14:paraId="0FB1E925" w14:textId="77777777" w:rsidR="00DA1E5F" w:rsidRDefault="00000000">
      <w:r>
        <w:t>Critically low at 0.06. The agent frequently produces malformed or incorrectly structured outputs that don't conform to the expected schema.</w:t>
      </w:r>
    </w:p>
    <w:p w14:paraId="3749FA79" w14:textId="77777777" w:rsidR="00DA1E5F" w:rsidRDefault="00000000">
      <w:r>
        <w:br w:type="page"/>
      </w:r>
    </w:p>
    <w:p w14:paraId="2C1AB91E" w14:textId="77777777" w:rsidR="00DA1E5F" w:rsidRDefault="00000000">
      <w:pPr>
        <w:pStyle w:val="Heading1"/>
      </w:pPr>
      <w:r>
        <w:rPr>
          <w:color w:val="1B2A4A"/>
        </w:rPr>
        <w:lastRenderedPageBreak/>
        <w:t>5. Category Performance</w:t>
      </w:r>
    </w:p>
    <w:p w14:paraId="183C807A" w14:textId="77777777" w:rsidR="00DA1E5F" w:rsidRDefault="00000000">
      <w:pPr>
        <w:jc w:val="center"/>
      </w:pPr>
      <w:r>
        <w:rPr>
          <w:noProof/>
        </w:rPr>
        <w:drawing>
          <wp:inline distT="0" distB="0" distL="0" distR="0" wp14:anchorId="4468A900" wp14:editId="7E2844E8">
            <wp:extent cx="4114800" cy="37640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port_radar.png"/>
                    <pic:cNvPicPr/>
                  </pic:nvPicPr>
                  <pic:blipFill>
                    <a:blip r:embed="rId9"/>
                    <a:stretch>
                      <a:fillRect/>
                    </a:stretch>
                  </pic:blipFill>
                  <pic:spPr>
                    <a:xfrm>
                      <a:off x="0" y="0"/>
                      <a:ext cx="4114800" cy="3764087"/>
                    </a:xfrm>
                    <a:prstGeom prst="rect">
                      <a:avLst/>
                    </a:prstGeom>
                  </pic:spPr>
                </pic:pic>
              </a:graphicData>
            </a:graphic>
          </wp:inline>
        </w:drawing>
      </w:r>
    </w:p>
    <w:p w14:paraId="64199439" w14:textId="77777777" w:rsidR="00DA1E5F" w:rsidRDefault="00DA1E5F"/>
    <w:tbl>
      <w:tblPr>
        <w:tblStyle w:val="TableGrid"/>
        <w:tblW w:w="0" w:type="auto"/>
        <w:jc w:val="center"/>
        <w:tblLook w:val="04A0" w:firstRow="1" w:lastRow="0" w:firstColumn="1" w:lastColumn="0" w:noHBand="0" w:noVBand="1"/>
      </w:tblPr>
      <w:tblGrid>
        <w:gridCol w:w="2351"/>
        <w:gridCol w:w="2351"/>
        <w:gridCol w:w="2351"/>
        <w:gridCol w:w="2351"/>
      </w:tblGrid>
      <w:tr w:rsidR="00DA1E5F" w14:paraId="62BE9470" w14:textId="77777777">
        <w:trPr>
          <w:jc w:val="center"/>
        </w:trPr>
        <w:tc>
          <w:tcPr>
            <w:tcW w:w="2351" w:type="dxa"/>
            <w:shd w:val="clear" w:color="auto" w:fill="1B2A4A"/>
          </w:tcPr>
          <w:p w14:paraId="4458289F" w14:textId="77777777" w:rsidR="00DA1E5F" w:rsidRDefault="00000000">
            <w:r>
              <w:rPr>
                <w:b/>
                <w:color w:val="FFFFFF"/>
                <w:sz w:val="20"/>
              </w:rPr>
              <w:t>Category</w:t>
            </w:r>
          </w:p>
        </w:tc>
        <w:tc>
          <w:tcPr>
            <w:tcW w:w="2351" w:type="dxa"/>
            <w:shd w:val="clear" w:color="auto" w:fill="1B2A4A"/>
          </w:tcPr>
          <w:p w14:paraId="051B3468" w14:textId="77777777" w:rsidR="00DA1E5F" w:rsidRDefault="00000000">
            <w:r>
              <w:rPr>
                <w:b/>
                <w:color w:val="FFFFFF"/>
                <w:sz w:val="20"/>
              </w:rPr>
              <w:t>Avg Score</w:t>
            </w:r>
          </w:p>
        </w:tc>
        <w:tc>
          <w:tcPr>
            <w:tcW w:w="2351" w:type="dxa"/>
            <w:shd w:val="clear" w:color="auto" w:fill="1B2A4A"/>
          </w:tcPr>
          <w:p w14:paraId="7FB628AF" w14:textId="77777777" w:rsidR="00DA1E5F" w:rsidRDefault="00000000">
            <w:r>
              <w:rPr>
                <w:b/>
                <w:color w:val="FFFFFF"/>
                <w:sz w:val="20"/>
              </w:rPr>
              <w:t>Dimensions</w:t>
            </w:r>
          </w:p>
        </w:tc>
        <w:tc>
          <w:tcPr>
            <w:tcW w:w="2351" w:type="dxa"/>
            <w:shd w:val="clear" w:color="auto" w:fill="1B2A4A"/>
          </w:tcPr>
          <w:p w14:paraId="0A43B68A" w14:textId="77777777" w:rsidR="00DA1E5F" w:rsidRDefault="00000000">
            <w:r>
              <w:rPr>
                <w:b/>
                <w:color w:val="FFFFFF"/>
                <w:sz w:val="20"/>
              </w:rPr>
              <w:t>Status</w:t>
            </w:r>
          </w:p>
        </w:tc>
      </w:tr>
      <w:tr w:rsidR="00DA1E5F" w14:paraId="2483506B" w14:textId="77777777">
        <w:trPr>
          <w:jc w:val="center"/>
        </w:trPr>
        <w:tc>
          <w:tcPr>
            <w:tcW w:w="2351" w:type="dxa"/>
          </w:tcPr>
          <w:p w14:paraId="44517164" w14:textId="77777777" w:rsidR="00DA1E5F" w:rsidRDefault="00000000">
            <w:r>
              <w:t>Compliance</w:t>
            </w:r>
          </w:p>
        </w:tc>
        <w:tc>
          <w:tcPr>
            <w:tcW w:w="2351" w:type="dxa"/>
          </w:tcPr>
          <w:p w14:paraId="0377E7F7" w14:textId="77777777" w:rsidR="00DA1E5F" w:rsidRDefault="00000000">
            <w:pPr>
              <w:jc w:val="center"/>
            </w:pPr>
            <w:r>
              <w:rPr>
                <w:b/>
                <w:color w:val="E74C3C"/>
              </w:rPr>
              <w:t>0.34</w:t>
            </w:r>
          </w:p>
        </w:tc>
        <w:tc>
          <w:tcPr>
            <w:tcW w:w="2351" w:type="dxa"/>
          </w:tcPr>
          <w:p w14:paraId="2A0AB205" w14:textId="77777777" w:rsidR="00DA1E5F" w:rsidRDefault="00000000">
            <w:pPr>
              <w:jc w:val="center"/>
            </w:pPr>
            <w:r>
              <w:t>1</w:t>
            </w:r>
          </w:p>
        </w:tc>
        <w:tc>
          <w:tcPr>
            <w:tcW w:w="2351" w:type="dxa"/>
            <w:shd w:val="clear" w:color="auto" w:fill="E74C3C"/>
          </w:tcPr>
          <w:p w14:paraId="775C21A3" w14:textId="77777777" w:rsidR="00DA1E5F" w:rsidRDefault="00000000">
            <w:pPr>
              <w:jc w:val="center"/>
            </w:pPr>
            <w:r>
              <w:rPr>
                <w:b/>
                <w:color w:val="FFFFFF"/>
              </w:rPr>
              <w:t>FAIL</w:t>
            </w:r>
          </w:p>
        </w:tc>
      </w:tr>
      <w:tr w:rsidR="00DA1E5F" w14:paraId="0A495D88" w14:textId="77777777">
        <w:trPr>
          <w:jc w:val="center"/>
        </w:trPr>
        <w:tc>
          <w:tcPr>
            <w:tcW w:w="2351" w:type="dxa"/>
          </w:tcPr>
          <w:p w14:paraId="5CB0E96B" w14:textId="77777777" w:rsidR="00DA1E5F" w:rsidRDefault="00000000">
            <w:r>
              <w:t>Domain Quality</w:t>
            </w:r>
          </w:p>
        </w:tc>
        <w:tc>
          <w:tcPr>
            <w:tcW w:w="2351" w:type="dxa"/>
          </w:tcPr>
          <w:p w14:paraId="09F791D4" w14:textId="77777777" w:rsidR="00DA1E5F" w:rsidRDefault="00000000">
            <w:pPr>
              <w:jc w:val="center"/>
            </w:pPr>
            <w:r>
              <w:rPr>
                <w:b/>
                <w:color w:val="E74C3C"/>
              </w:rPr>
              <w:t>0.17</w:t>
            </w:r>
          </w:p>
        </w:tc>
        <w:tc>
          <w:tcPr>
            <w:tcW w:w="2351" w:type="dxa"/>
          </w:tcPr>
          <w:p w14:paraId="79A23154" w14:textId="77777777" w:rsidR="00DA1E5F" w:rsidRDefault="00000000">
            <w:pPr>
              <w:jc w:val="center"/>
            </w:pPr>
            <w:r>
              <w:t>5</w:t>
            </w:r>
          </w:p>
        </w:tc>
        <w:tc>
          <w:tcPr>
            <w:tcW w:w="2351" w:type="dxa"/>
            <w:shd w:val="clear" w:color="auto" w:fill="E74C3C"/>
          </w:tcPr>
          <w:p w14:paraId="5E4B5003" w14:textId="77777777" w:rsidR="00DA1E5F" w:rsidRDefault="00000000">
            <w:pPr>
              <w:jc w:val="center"/>
            </w:pPr>
            <w:r>
              <w:rPr>
                <w:b/>
                <w:color w:val="FFFFFF"/>
              </w:rPr>
              <w:t>FAIL</w:t>
            </w:r>
          </w:p>
        </w:tc>
      </w:tr>
      <w:tr w:rsidR="00DA1E5F" w14:paraId="1E7BE819" w14:textId="77777777">
        <w:trPr>
          <w:jc w:val="center"/>
        </w:trPr>
        <w:tc>
          <w:tcPr>
            <w:tcW w:w="2351" w:type="dxa"/>
          </w:tcPr>
          <w:p w14:paraId="3B95E719" w14:textId="77777777" w:rsidR="00DA1E5F" w:rsidRDefault="00000000">
            <w:r>
              <w:t>Output Quality</w:t>
            </w:r>
          </w:p>
        </w:tc>
        <w:tc>
          <w:tcPr>
            <w:tcW w:w="2351" w:type="dxa"/>
          </w:tcPr>
          <w:p w14:paraId="00CF88DF" w14:textId="77777777" w:rsidR="00DA1E5F" w:rsidRDefault="00000000">
            <w:pPr>
              <w:jc w:val="center"/>
            </w:pPr>
            <w:r>
              <w:rPr>
                <w:b/>
                <w:color w:val="E74C3C"/>
              </w:rPr>
              <w:t>0.45</w:t>
            </w:r>
          </w:p>
        </w:tc>
        <w:tc>
          <w:tcPr>
            <w:tcW w:w="2351" w:type="dxa"/>
          </w:tcPr>
          <w:p w14:paraId="34C27DDF" w14:textId="77777777" w:rsidR="00DA1E5F" w:rsidRDefault="00000000">
            <w:pPr>
              <w:jc w:val="center"/>
            </w:pPr>
            <w:r>
              <w:t>4</w:t>
            </w:r>
          </w:p>
        </w:tc>
        <w:tc>
          <w:tcPr>
            <w:tcW w:w="2351" w:type="dxa"/>
            <w:shd w:val="clear" w:color="auto" w:fill="E74C3C"/>
          </w:tcPr>
          <w:p w14:paraId="2463A9F5" w14:textId="77777777" w:rsidR="00DA1E5F" w:rsidRDefault="00000000">
            <w:pPr>
              <w:jc w:val="center"/>
            </w:pPr>
            <w:r>
              <w:rPr>
                <w:b/>
                <w:color w:val="FFFFFF"/>
              </w:rPr>
              <w:t>FAIL</w:t>
            </w:r>
          </w:p>
        </w:tc>
      </w:tr>
      <w:tr w:rsidR="00DA1E5F" w14:paraId="2A2DA894" w14:textId="77777777">
        <w:trPr>
          <w:jc w:val="center"/>
        </w:trPr>
        <w:tc>
          <w:tcPr>
            <w:tcW w:w="2351" w:type="dxa"/>
          </w:tcPr>
          <w:p w14:paraId="1283B8E0" w14:textId="77777777" w:rsidR="00DA1E5F" w:rsidRDefault="00000000">
            <w:r>
              <w:t>Performance</w:t>
            </w:r>
          </w:p>
        </w:tc>
        <w:tc>
          <w:tcPr>
            <w:tcW w:w="2351" w:type="dxa"/>
          </w:tcPr>
          <w:p w14:paraId="62582487" w14:textId="77777777" w:rsidR="00DA1E5F" w:rsidRDefault="00000000">
            <w:pPr>
              <w:jc w:val="center"/>
            </w:pPr>
            <w:r>
              <w:rPr>
                <w:b/>
                <w:color w:val="27AE60"/>
              </w:rPr>
              <w:t>1.00</w:t>
            </w:r>
          </w:p>
        </w:tc>
        <w:tc>
          <w:tcPr>
            <w:tcW w:w="2351" w:type="dxa"/>
          </w:tcPr>
          <w:p w14:paraId="6A7E4B9C" w14:textId="77777777" w:rsidR="00DA1E5F" w:rsidRDefault="00000000">
            <w:pPr>
              <w:jc w:val="center"/>
            </w:pPr>
            <w:r>
              <w:t>2</w:t>
            </w:r>
          </w:p>
        </w:tc>
        <w:tc>
          <w:tcPr>
            <w:tcW w:w="2351" w:type="dxa"/>
            <w:shd w:val="clear" w:color="auto" w:fill="27AE60"/>
          </w:tcPr>
          <w:p w14:paraId="0A278BDF" w14:textId="77777777" w:rsidR="00DA1E5F" w:rsidRDefault="00000000">
            <w:pPr>
              <w:jc w:val="center"/>
            </w:pPr>
            <w:r>
              <w:rPr>
                <w:b/>
                <w:color w:val="FFFFFF"/>
              </w:rPr>
              <w:t>PASS</w:t>
            </w:r>
          </w:p>
        </w:tc>
      </w:tr>
      <w:tr w:rsidR="00DA1E5F" w14:paraId="0C533BE2" w14:textId="77777777">
        <w:trPr>
          <w:jc w:val="center"/>
        </w:trPr>
        <w:tc>
          <w:tcPr>
            <w:tcW w:w="2351" w:type="dxa"/>
          </w:tcPr>
          <w:p w14:paraId="34A902F1" w14:textId="77777777" w:rsidR="00DA1E5F" w:rsidRDefault="00000000">
            <w:r>
              <w:t>Safety &amp; Trust</w:t>
            </w:r>
          </w:p>
        </w:tc>
        <w:tc>
          <w:tcPr>
            <w:tcW w:w="2351" w:type="dxa"/>
          </w:tcPr>
          <w:p w14:paraId="52E2B4D6" w14:textId="77777777" w:rsidR="00DA1E5F" w:rsidRDefault="00000000">
            <w:pPr>
              <w:jc w:val="center"/>
            </w:pPr>
            <w:r>
              <w:rPr>
                <w:b/>
                <w:color w:val="27AE60"/>
              </w:rPr>
              <w:t>0.89</w:t>
            </w:r>
          </w:p>
        </w:tc>
        <w:tc>
          <w:tcPr>
            <w:tcW w:w="2351" w:type="dxa"/>
          </w:tcPr>
          <w:p w14:paraId="5E40550D" w14:textId="77777777" w:rsidR="00DA1E5F" w:rsidRDefault="00000000">
            <w:pPr>
              <w:jc w:val="center"/>
            </w:pPr>
            <w:r>
              <w:t>3</w:t>
            </w:r>
          </w:p>
        </w:tc>
        <w:tc>
          <w:tcPr>
            <w:tcW w:w="2351" w:type="dxa"/>
            <w:shd w:val="clear" w:color="auto" w:fill="27AE60"/>
          </w:tcPr>
          <w:p w14:paraId="650BAF5C" w14:textId="77777777" w:rsidR="00DA1E5F" w:rsidRDefault="00000000">
            <w:pPr>
              <w:jc w:val="center"/>
            </w:pPr>
            <w:r>
              <w:rPr>
                <w:b/>
                <w:color w:val="FFFFFF"/>
              </w:rPr>
              <w:t>PASS</w:t>
            </w:r>
          </w:p>
        </w:tc>
      </w:tr>
    </w:tbl>
    <w:p w14:paraId="702D104F" w14:textId="77777777" w:rsidR="00DA1E5F" w:rsidRDefault="00000000">
      <w:r>
        <w:br w:type="page"/>
      </w:r>
    </w:p>
    <w:p w14:paraId="0BD7A448" w14:textId="77777777" w:rsidR="00DA1E5F" w:rsidRDefault="00000000">
      <w:pPr>
        <w:pStyle w:val="Heading1"/>
      </w:pPr>
      <w:r>
        <w:rPr>
          <w:color w:val="1B2A4A"/>
        </w:rPr>
        <w:lastRenderedPageBreak/>
        <w:t>6. Strengths &amp; Weaknesses</w:t>
      </w:r>
    </w:p>
    <w:p w14:paraId="6AC6221D" w14:textId="77777777" w:rsidR="00DA1E5F" w:rsidRDefault="00000000">
      <w:pPr>
        <w:jc w:val="center"/>
      </w:pPr>
      <w:r>
        <w:rPr>
          <w:noProof/>
        </w:rPr>
        <w:drawing>
          <wp:inline distT="0" distB="0" distL="0" distR="0" wp14:anchorId="69E8654D" wp14:editId="13831FE7">
            <wp:extent cx="3657600" cy="38379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port_pie.png"/>
                    <pic:cNvPicPr/>
                  </pic:nvPicPr>
                  <pic:blipFill>
                    <a:blip r:embed="rId10"/>
                    <a:stretch>
                      <a:fillRect/>
                    </a:stretch>
                  </pic:blipFill>
                  <pic:spPr>
                    <a:xfrm>
                      <a:off x="0" y="0"/>
                      <a:ext cx="3657600" cy="3837932"/>
                    </a:xfrm>
                    <a:prstGeom prst="rect">
                      <a:avLst/>
                    </a:prstGeom>
                  </pic:spPr>
                </pic:pic>
              </a:graphicData>
            </a:graphic>
          </wp:inline>
        </w:drawing>
      </w:r>
    </w:p>
    <w:p w14:paraId="4E17A912" w14:textId="77777777" w:rsidR="00DA1E5F" w:rsidRDefault="00DA1E5F"/>
    <w:p w14:paraId="7CBDFF29" w14:textId="77777777" w:rsidR="00DA1E5F" w:rsidRDefault="00000000">
      <w:pPr>
        <w:pStyle w:val="Heading2"/>
      </w:pPr>
      <w:r>
        <w:rPr>
          <w:color w:val="1B2A4A"/>
        </w:rPr>
        <w:t>6.1 Key Strengths</w:t>
      </w:r>
    </w:p>
    <w:p w14:paraId="1FF2D01E" w14:textId="77777777" w:rsidR="00DA1E5F" w:rsidRDefault="00000000">
      <w:r>
        <w:rPr>
          <w:b/>
          <w:color w:val="27AE60"/>
        </w:rPr>
        <w:t xml:space="preserve">✓ Consistency (0.97): </w:t>
      </w:r>
      <w:r>
        <w:t>The agent produces highly predictable and reliable outputs across similar inputs, indicating stable underlying logic.</w:t>
      </w:r>
    </w:p>
    <w:p w14:paraId="4126CB11" w14:textId="77777777" w:rsidR="00DA1E5F" w:rsidRDefault="00000000">
      <w:r>
        <w:rPr>
          <w:b/>
          <w:color w:val="27AE60"/>
        </w:rPr>
        <w:t xml:space="preserve">✓ Safety &amp; Trust (Avg 0.89): </w:t>
      </w:r>
      <w:r>
        <w:t>Excellent performance in toxicity (1.00), hallucination prevention (0.79), and data privacy compliance (0.88).</w:t>
      </w:r>
    </w:p>
    <w:p w14:paraId="08491F8C" w14:textId="77777777" w:rsidR="00DA1E5F" w:rsidRDefault="00000000">
      <w:r>
        <w:rPr>
          <w:b/>
          <w:color w:val="27AE60"/>
        </w:rPr>
        <w:t xml:space="preserve">✓ Performance Efficiency (1.00): </w:t>
      </w:r>
      <w:r>
        <w:t>Both latency and cost efficiency are perfect, meaning the agent is fast and token-efficient.</w:t>
      </w:r>
    </w:p>
    <w:p w14:paraId="784C0590" w14:textId="77777777" w:rsidR="00DA1E5F" w:rsidRDefault="00000000">
      <w:r>
        <w:rPr>
          <w:b/>
          <w:color w:val="27AE60"/>
        </w:rPr>
        <w:t xml:space="preserve">✓ Zero Evaluation Errors: </w:t>
      </w:r>
      <w:r>
        <w:t>All 85 items were evaluated without any processing errors, demonstrating robust trace quality.</w:t>
      </w:r>
    </w:p>
    <w:p w14:paraId="177E5F00" w14:textId="77777777" w:rsidR="00DA1E5F" w:rsidRDefault="00000000">
      <w:pPr>
        <w:pStyle w:val="Heading2"/>
      </w:pPr>
      <w:r>
        <w:rPr>
          <w:color w:val="1B2A4A"/>
        </w:rPr>
        <w:t>6.2 Critical Weaknesses</w:t>
      </w:r>
    </w:p>
    <w:p w14:paraId="660F35E0" w14:textId="77777777" w:rsidR="00DA1E5F" w:rsidRDefault="00000000">
      <w:r>
        <w:rPr>
          <w:b/>
          <w:color w:val="E74C3C"/>
        </w:rPr>
        <w:t xml:space="preserve">✗ Structural Validity (0.06): </w:t>
      </w:r>
      <w:r>
        <w:t>The most critical issue — outputs frequently don't conform to the expected schema, making them unusable without post-processing.</w:t>
      </w:r>
    </w:p>
    <w:p w14:paraId="7092B906" w14:textId="77777777" w:rsidR="00DA1E5F" w:rsidRDefault="00000000">
      <w:r>
        <w:rPr>
          <w:b/>
          <w:color w:val="E74C3C"/>
        </w:rPr>
        <w:t xml:space="preserve">✗ Boundary Values (0.06): </w:t>
      </w:r>
      <w:r>
        <w:t>Near-total failure to generate edge case data. The agent only produces 'happy path' values, missing the core purpose of test data generation.</w:t>
      </w:r>
    </w:p>
    <w:p w14:paraId="47D1158A" w14:textId="77777777" w:rsidR="00DA1E5F" w:rsidRDefault="00000000">
      <w:r>
        <w:rPr>
          <w:b/>
          <w:color w:val="E74C3C"/>
        </w:rPr>
        <w:lastRenderedPageBreak/>
        <w:t xml:space="preserve">✗ Data Variety (0.18): </w:t>
      </w:r>
      <w:r>
        <w:t>Outputs are repetitive with insufficient diversity across generated test data sets.</w:t>
      </w:r>
    </w:p>
    <w:p w14:paraId="3B341A70" w14:textId="77777777" w:rsidR="00DA1E5F" w:rsidRDefault="00000000">
      <w:r>
        <w:rPr>
          <w:b/>
          <w:color w:val="E74C3C"/>
        </w:rPr>
        <w:t xml:space="preserve">✗ Data Completeness (0.27): </w:t>
      </w:r>
      <w:r>
        <w:t>Required fields are frequently missing from the generated test data.</w:t>
      </w:r>
    </w:p>
    <w:p w14:paraId="58E70338" w14:textId="77777777" w:rsidR="00DA1E5F" w:rsidRDefault="00000000">
      <w:r>
        <w:rPr>
          <w:b/>
          <w:color w:val="E74C3C"/>
        </w:rPr>
        <w:t xml:space="preserve">✗ Faithfulness (0.29): </w:t>
      </w:r>
      <w:r>
        <w:t>Generated data often deviates significantly from the original test case specifications.</w:t>
      </w:r>
    </w:p>
    <w:p w14:paraId="31734E97" w14:textId="77777777" w:rsidR="00DA1E5F" w:rsidRDefault="00000000">
      <w:r>
        <w:br w:type="page"/>
      </w:r>
    </w:p>
    <w:p w14:paraId="2F9AC921" w14:textId="77777777" w:rsidR="00DA1E5F" w:rsidRDefault="00000000">
      <w:pPr>
        <w:pStyle w:val="Heading1"/>
      </w:pPr>
      <w:r>
        <w:rPr>
          <w:color w:val="1B2A4A"/>
        </w:rPr>
        <w:lastRenderedPageBreak/>
        <w:t>7. Recommendations</w:t>
      </w:r>
    </w:p>
    <w:p w14:paraId="6022BB65" w14:textId="77777777" w:rsidR="00DA1E5F" w:rsidRDefault="00000000">
      <w:r>
        <w:t>Based on the evaluation results, the following improvements are recommended in order of priority:</w:t>
      </w:r>
    </w:p>
    <w:p w14:paraId="2F7C0BAD" w14:textId="77777777" w:rsidR="00DA1E5F" w:rsidRDefault="00000000">
      <w:pPr>
        <w:pStyle w:val="Heading3"/>
      </w:pPr>
      <w:r>
        <w:rPr>
          <w:color w:val="1B2A4A"/>
        </w:rPr>
        <w:t>P0 — Fix Output Structure</w:t>
      </w:r>
    </w:p>
    <w:p w14:paraId="44D8BA99" w14:textId="77777777" w:rsidR="00DA1E5F" w:rsidRDefault="00000000">
      <w:r>
        <w:t>The agent's output format must be corrected to match the expected JSON schema. Consider adding structured output constraints or Pydantic model validation to the agent's prompt and post-processing pipeline. This is the highest-priority fix as structurally invalid outputs are completely unusable.</w:t>
      </w:r>
    </w:p>
    <w:p w14:paraId="497B55C0" w14:textId="77777777" w:rsidR="00DA1E5F" w:rsidRDefault="00000000">
      <w:pPr>
        <w:pStyle w:val="Heading3"/>
      </w:pPr>
      <w:r>
        <w:rPr>
          <w:color w:val="1B2A4A"/>
        </w:rPr>
        <w:t>P0 — Enhance Boundary Value Generation</w:t>
      </w:r>
    </w:p>
    <w:p w14:paraId="1B957C3F" w14:textId="77777777" w:rsidR="00DA1E5F" w:rsidRDefault="00000000">
      <w:r>
        <w:t>Add explicit instructions in the agent's system prompt to always include boundary conditions: min/max values, empty inputs, null values, negative numbers, overflow values, special characters, and format extremes. Consider providing few-shot examples of good boundary value test data.</w:t>
      </w:r>
    </w:p>
    <w:p w14:paraId="50CC3A07" w14:textId="77777777" w:rsidR="00DA1E5F" w:rsidRDefault="00000000">
      <w:pPr>
        <w:pStyle w:val="Heading3"/>
      </w:pPr>
      <w:r>
        <w:rPr>
          <w:color w:val="1B2A4A"/>
        </w:rPr>
        <w:t>P1 — Improve Data Variety</w:t>
      </w:r>
    </w:p>
    <w:p w14:paraId="45DB00C6" w14:textId="77777777" w:rsidR="00DA1E5F" w:rsidRDefault="00000000">
      <w:r>
        <w:t>Adjust the generation strategy to ensure diverse data across test items. Use techniques like temperature variation, explicit diversity instructions, or combinatorial generation approaches to avoid repetitive outputs.</w:t>
      </w:r>
    </w:p>
    <w:p w14:paraId="7DB98AC9" w14:textId="77777777" w:rsidR="00DA1E5F" w:rsidRDefault="00000000">
      <w:pPr>
        <w:pStyle w:val="Heading3"/>
      </w:pPr>
      <w:r>
        <w:rPr>
          <w:color w:val="1B2A4A"/>
        </w:rPr>
        <w:t>P1 — Strengthen Faithfulness to Specs</w:t>
      </w:r>
    </w:p>
    <w:p w14:paraId="520E3F93" w14:textId="77777777" w:rsidR="00DA1E5F" w:rsidRDefault="00000000">
      <w:r>
        <w:t>Implement a validation step that cross-references generated data against the original test case specification. Consider a chain-of-thought approach where the agent first extracts key requirements, then generates data against each requirement.</w:t>
      </w:r>
    </w:p>
    <w:p w14:paraId="07A9BC4D" w14:textId="77777777" w:rsidR="00DA1E5F" w:rsidRDefault="00000000">
      <w:pPr>
        <w:pStyle w:val="Heading3"/>
      </w:pPr>
      <w:r>
        <w:rPr>
          <w:color w:val="1B2A4A"/>
        </w:rPr>
        <w:t>P2 — Improve Coherence &amp; Conciseness</w:t>
      </w:r>
    </w:p>
    <w:p w14:paraId="15A99DE8" w14:textId="77777777" w:rsidR="00DA1E5F" w:rsidRDefault="00000000">
      <w:r>
        <w:t>Review the agent's prompt to reduce verbose outputs and ensure generated data values have logical relationships (e.g., dates in order, addresses in valid format).</w:t>
      </w:r>
    </w:p>
    <w:p w14:paraId="271B8F25" w14:textId="77777777" w:rsidR="00DA1E5F" w:rsidRDefault="00000000">
      <w:pPr>
        <w:pStyle w:val="Heading3"/>
      </w:pPr>
      <w:r>
        <w:rPr>
          <w:color w:val="1B2A4A"/>
        </w:rPr>
        <w:t>P2 — Policy Compliance</w:t>
      </w:r>
    </w:p>
    <w:p w14:paraId="674F4B51" w14:textId="77777777" w:rsidR="00DA1E5F" w:rsidRDefault="00000000">
      <w:r>
        <w:t>Document and enforce organizational naming conventions, format standards, and test data policies. Add these as explicit constraints in the agent's system prompt.</w:t>
      </w:r>
    </w:p>
    <w:p w14:paraId="68094A33" w14:textId="77777777" w:rsidR="00DA1E5F" w:rsidRDefault="00000000">
      <w:r>
        <w:br w:type="page"/>
      </w:r>
    </w:p>
    <w:p w14:paraId="47707652" w14:textId="77777777" w:rsidR="00DA1E5F" w:rsidRDefault="00000000">
      <w:pPr>
        <w:pStyle w:val="Heading1"/>
      </w:pPr>
      <w:r>
        <w:rPr>
          <w:color w:val="1B2A4A"/>
        </w:rPr>
        <w:lastRenderedPageBreak/>
        <w:t>8. Appendix</w:t>
      </w:r>
    </w:p>
    <w:p w14:paraId="407801EE" w14:textId="77777777" w:rsidR="00DA1E5F" w:rsidRDefault="00000000">
      <w:pPr>
        <w:pStyle w:val="Heading2"/>
      </w:pPr>
      <w:r>
        <w:rPr>
          <w:color w:val="1B2A4A"/>
        </w:rPr>
        <w:t>A. Evaluation Configuration</w:t>
      </w:r>
    </w:p>
    <w:tbl>
      <w:tblPr>
        <w:tblStyle w:val="TableGrid"/>
        <w:tblW w:w="0" w:type="auto"/>
        <w:tblLook w:val="04A0" w:firstRow="1" w:lastRow="0" w:firstColumn="1" w:lastColumn="0" w:noHBand="0" w:noVBand="1"/>
      </w:tblPr>
      <w:tblGrid>
        <w:gridCol w:w="4703"/>
        <w:gridCol w:w="4703"/>
      </w:tblGrid>
      <w:tr w:rsidR="00DA1E5F" w14:paraId="4AAF4C8E" w14:textId="77777777">
        <w:tc>
          <w:tcPr>
            <w:tcW w:w="4703" w:type="dxa"/>
            <w:shd w:val="clear" w:color="auto" w:fill="F5F7FA"/>
          </w:tcPr>
          <w:p w14:paraId="56EECEA4" w14:textId="77777777" w:rsidR="00DA1E5F" w:rsidRDefault="00000000">
            <w:r>
              <w:rPr>
                <w:b/>
              </w:rPr>
              <w:t>Framework</w:t>
            </w:r>
          </w:p>
        </w:tc>
        <w:tc>
          <w:tcPr>
            <w:tcW w:w="4703" w:type="dxa"/>
          </w:tcPr>
          <w:p w14:paraId="227A58D9" w14:textId="77777777" w:rsidR="00DA1E5F" w:rsidRDefault="00000000">
            <w:r>
              <w:t>wega-evals v0.1.0</w:t>
            </w:r>
          </w:p>
        </w:tc>
      </w:tr>
      <w:tr w:rsidR="00DA1E5F" w14:paraId="09D60197" w14:textId="77777777">
        <w:tc>
          <w:tcPr>
            <w:tcW w:w="4703" w:type="dxa"/>
            <w:shd w:val="clear" w:color="auto" w:fill="F5F7FA"/>
          </w:tcPr>
          <w:p w14:paraId="4218C79E" w14:textId="77777777" w:rsidR="00DA1E5F" w:rsidRDefault="00000000">
            <w:r>
              <w:rPr>
                <w:b/>
              </w:rPr>
              <w:t>Judge Model</w:t>
            </w:r>
          </w:p>
        </w:tc>
        <w:tc>
          <w:tcPr>
            <w:tcW w:w="4703" w:type="dxa"/>
          </w:tcPr>
          <w:p w14:paraId="4BAEBEAE" w14:textId="77777777" w:rsidR="00DA1E5F" w:rsidRDefault="00000000">
            <w:r>
              <w:t>gemini-2.5-flash (Google Vertex AI)</w:t>
            </w:r>
          </w:p>
        </w:tc>
      </w:tr>
      <w:tr w:rsidR="00DA1E5F" w14:paraId="1CC8EA45" w14:textId="77777777">
        <w:tc>
          <w:tcPr>
            <w:tcW w:w="4703" w:type="dxa"/>
            <w:shd w:val="clear" w:color="auto" w:fill="F5F7FA"/>
          </w:tcPr>
          <w:p w14:paraId="7207B24D" w14:textId="77777777" w:rsidR="00DA1E5F" w:rsidRDefault="00000000">
            <w:r>
              <w:rPr>
                <w:b/>
              </w:rPr>
              <w:t>Judge Temperature</w:t>
            </w:r>
          </w:p>
        </w:tc>
        <w:tc>
          <w:tcPr>
            <w:tcW w:w="4703" w:type="dxa"/>
          </w:tcPr>
          <w:p w14:paraId="2C5039DF" w14:textId="77777777" w:rsidR="00DA1E5F" w:rsidRDefault="00000000">
            <w:r>
              <w:t>0.0</w:t>
            </w:r>
          </w:p>
        </w:tc>
      </w:tr>
      <w:tr w:rsidR="00DA1E5F" w14:paraId="61F942AE" w14:textId="77777777">
        <w:tc>
          <w:tcPr>
            <w:tcW w:w="4703" w:type="dxa"/>
            <w:shd w:val="clear" w:color="auto" w:fill="F5F7FA"/>
          </w:tcPr>
          <w:p w14:paraId="62D00CC4" w14:textId="77777777" w:rsidR="00DA1E5F" w:rsidRDefault="00000000">
            <w:r>
              <w:rPr>
                <w:b/>
              </w:rPr>
              <w:t>Dataset</w:t>
            </w:r>
          </w:p>
        </w:tc>
        <w:tc>
          <w:tcPr>
            <w:tcW w:w="4703" w:type="dxa"/>
          </w:tcPr>
          <w:p w14:paraId="6286A1C7" w14:textId="77777777" w:rsidR="00DA1E5F" w:rsidRDefault="00000000">
            <w:r>
              <w:t>tc-to-testdata-eval</w:t>
            </w:r>
          </w:p>
        </w:tc>
      </w:tr>
      <w:tr w:rsidR="00DA1E5F" w14:paraId="4BDA6E68" w14:textId="77777777">
        <w:tc>
          <w:tcPr>
            <w:tcW w:w="4703" w:type="dxa"/>
            <w:shd w:val="clear" w:color="auto" w:fill="F5F7FA"/>
          </w:tcPr>
          <w:p w14:paraId="328002ED" w14:textId="77777777" w:rsidR="00DA1E5F" w:rsidRDefault="00000000">
            <w:r>
              <w:rPr>
                <w:b/>
              </w:rPr>
              <w:t>Items Evaluated</w:t>
            </w:r>
          </w:p>
        </w:tc>
        <w:tc>
          <w:tcPr>
            <w:tcW w:w="4703" w:type="dxa"/>
          </w:tcPr>
          <w:p w14:paraId="73FCFF48" w14:textId="77777777" w:rsidR="00DA1E5F" w:rsidRDefault="00000000">
            <w:r>
              <w:t>85</w:t>
            </w:r>
          </w:p>
        </w:tc>
      </w:tr>
      <w:tr w:rsidR="00DA1E5F" w14:paraId="06280B21" w14:textId="77777777">
        <w:tc>
          <w:tcPr>
            <w:tcW w:w="4703" w:type="dxa"/>
            <w:shd w:val="clear" w:color="auto" w:fill="F5F7FA"/>
          </w:tcPr>
          <w:p w14:paraId="15CA725C" w14:textId="77777777" w:rsidR="00DA1E5F" w:rsidRDefault="00000000">
            <w:r>
              <w:rPr>
                <w:b/>
              </w:rPr>
              <w:t>Pass Threshold</w:t>
            </w:r>
          </w:p>
        </w:tc>
        <w:tc>
          <w:tcPr>
            <w:tcW w:w="4703" w:type="dxa"/>
          </w:tcPr>
          <w:p w14:paraId="12920074" w14:textId="77777777" w:rsidR="00DA1E5F" w:rsidRDefault="00000000">
            <w:r>
              <w:t>0.7</w:t>
            </w:r>
          </w:p>
        </w:tc>
      </w:tr>
      <w:tr w:rsidR="00DA1E5F" w14:paraId="31573B4D" w14:textId="77777777">
        <w:tc>
          <w:tcPr>
            <w:tcW w:w="4703" w:type="dxa"/>
            <w:shd w:val="clear" w:color="auto" w:fill="F5F7FA"/>
          </w:tcPr>
          <w:p w14:paraId="493FB22D" w14:textId="77777777" w:rsidR="00DA1E5F" w:rsidRDefault="00000000">
            <w:r>
              <w:rPr>
                <w:b/>
              </w:rPr>
              <w:t>Evaluation Date</w:t>
            </w:r>
          </w:p>
        </w:tc>
        <w:tc>
          <w:tcPr>
            <w:tcW w:w="4703" w:type="dxa"/>
          </w:tcPr>
          <w:p w14:paraId="2BA3433D" w14:textId="77777777" w:rsidR="00DA1E5F" w:rsidRDefault="00000000">
            <w:r>
              <w:t>May 15, 2026</w:t>
            </w:r>
          </w:p>
        </w:tc>
      </w:tr>
      <w:tr w:rsidR="00DA1E5F" w14:paraId="2B0A6F34" w14:textId="77777777">
        <w:tc>
          <w:tcPr>
            <w:tcW w:w="4703" w:type="dxa"/>
            <w:shd w:val="clear" w:color="auto" w:fill="F5F7FA"/>
          </w:tcPr>
          <w:p w14:paraId="7A8ABF07" w14:textId="77777777" w:rsidR="00DA1E5F" w:rsidRDefault="00000000">
            <w:r>
              <w:rPr>
                <w:b/>
              </w:rPr>
              <w:t>Trace Source</w:t>
            </w:r>
          </w:p>
        </w:tc>
        <w:tc>
          <w:tcPr>
            <w:tcW w:w="4703" w:type="dxa"/>
          </w:tcPr>
          <w:p w14:paraId="37CF6961" w14:textId="77777777" w:rsidR="00DA1E5F" w:rsidRDefault="00000000">
            <w:r>
              <w:t>Langfuse (production)</w:t>
            </w:r>
          </w:p>
        </w:tc>
      </w:tr>
    </w:tbl>
    <w:p w14:paraId="4A58E3E0" w14:textId="77777777" w:rsidR="00DA1E5F" w:rsidRDefault="00DA1E5F"/>
    <w:p w14:paraId="4F2AD4E0" w14:textId="77777777" w:rsidR="00DA1E5F" w:rsidRDefault="00000000">
      <w:pPr>
        <w:pStyle w:val="Heading2"/>
      </w:pPr>
      <w:r>
        <w:rPr>
          <w:color w:val="1B2A4A"/>
        </w:rPr>
        <w:t>B. Scoring Scale</w:t>
      </w:r>
    </w:p>
    <w:p w14:paraId="393580AC" w14:textId="77777777" w:rsidR="00DA1E5F" w:rsidRDefault="00000000">
      <w:r>
        <w:t>All dimension scores use a 0.0–1.0 continuous scale:</w:t>
      </w:r>
      <w:r>
        <w:br/>
        <w:t>• 0.90–1.00: Excellent</w:t>
      </w:r>
      <w:r>
        <w:br/>
        <w:t>• 0.70–0.89: Good (Pass)</w:t>
      </w:r>
      <w:r>
        <w:br/>
        <w:t>• 0.50–0.69: Fair</w:t>
      </w:r>
      <w:r>
        <w:br/>
        <w:t>• 0.30–0.49: Poor</w:t>
      </w:r>
      <w:r>
        <w:br/>
        <w:t>• 0.00–0.29: Critical</w:t>
      </w:r>
    </w:p>
    <w:p w14:paraId="54962485" w14:textId="77777777" w:rsidR="00DA1E5F" w:rsidRDefault="00000000">
      <w:pPr>
        <w:pStyle w:val="Heading2"/>
      </w:pPr>
      <w:r>
        <w:rPr>
          <w:color w:val="1B2A4A"/>
        </w:rPr>
        <w:t>C. Disclaimer</w:t>
      </w:r>
    </w:p>
    <w:p w14:paraId="1F03DA96" w14:textId="77777777" w:rsidR="00DA1E5F" w:rsidRDefault="00000000">
      <w:r>
        <w:rPr>
          <w:i/>
          <w:color w:val="7F8C8D"/>
          <w:sz w:val="20"/>
        </w:rPr>
        <w:t>This evaluation was performed using automated LLM-as-judge techniques and programmatic metrics. While the evaluation framework aims for objectivity, LLM-based assessments may contain inherent biases. Results should be interpreted in conjunction with human review and domain expertise. Scores reflect the quality of agent outputs at the time of evaluation and may vary with different input distributions or updated agent versions.</w:t>
      </w:r>
    </w:p>
    <w:p w14:paraId="71E55EEB" w14:textId="77777777" w:rsidR="00DA1E5F" w:rsidRDefault="00DA1E5F"/>
    <w:p w14:paraId="07774094" w14:textId="77777777" w:rsidR="00DA1E5F" w:rsidRDefault="00000000">
      <w:pPr>
        <w:jc w:val="center"/>
      </w:pPr>
      <w:r>
        <w:rPr>
          <w:color w:val="7F8C8D"/>
          <w:sz w:val="16"/>
        </w:rPr>
        <w:t>Generated by wega-evals • 2026-05-15 23:59</w:t>
      </w:r>
    </w:p>
    <w:sectPr w:rsidR="00DA1E5F" w:rsidSect="00034616">
      <w:footerReference w:type="even" r:id="rId11"/>
      <w:footerReference w:type="default" r:id="rId12"/>
      <w:footerReference w:type="first" r:id="rId13"/>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71A6B" w14:textId="77777777" w:rsidR="00B4196D" w:rsidRDefault="00B4196D" w:rsidP="00D405D5">
      <w:pPr>
        <w:spacing w:after="0" w:line="240" w:lineRule="auto"/>
      </w:pPr>
      <w:r>
        <w:separator/>
      </w:r>
    </w:p>
  </w:endnote>
  <w:endnote w:type="continuationSeparator" w:id="0">
    <w:p w14:paraId="622DCBAE" w14:textId="77777777" w:rsidR="00B4196D" w:rsidRDefault="00B4196D" w:rsidP="00D4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BEFB" w14:textId="70E75ECB" w:rsidR="00D405D5" w:rsidRDefault="00D405D5">
    <w:pPr>
      <w:pStyle w:val="Footer"/>
    </w:pPr>
    <w:r>
      <w:rPr>
        <w:noProof/>
      </w:rPr>
      <mc:AlternateContent>
        <mc:Choice Requires="wps">
          <w:drawing>
            <wp:anchor distT="0" distB="0" distL="0" distR="0" simplePos="0" relativeHeight="251659264" behindDoc="0" locked="0" layoutInCell="1" allowOverlap="1" wp14:anchorId="772C84E8" wp14:editId="16091328">
              <wp:simplePos x="635" y="635"/>
              <wp:positionH relativeFrom="page">
                <wp:align>left</wp:align>
              </wp:positionH>
              <wp:positionV relativeFrom="page">
                <wp:align>bottom</wp:align>
              </wp:positionV>
              <wp:extent cx="1450975" cy="368935"/>
              <wp:effectExtent l="0" t="0" r="15875" b="0"/>
              <wp:wrapNone/>
              <wp:docPr id="2082800223"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5BC5B3D4" w14:textId="4A90AA0D" w:rsidR="00D405D5" w:rsidRPr="00D405D5" w:rsidRDefault="00D405D5" w:rsidP="00D405D5">
                          <w:pPr>
                            <w:spacing w:after="0"/>
                            <w:rPr>
                              <w:rFonts w:ascii="Aptos" w:eastAsia="Aptos" w:hAnsi="Aptos" w:cs="Aptos"/>
                              <w:noProof/>
                              <w:color w:val="000000"/>
                              <w:sz w:val="20"/>
                              <w:szCs w:val="20"/>
                            </w:rPr>
                          </w:pPr>
                          <w:r w:rsidRPr="00D405D5">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2C84E8" id="_x0000_t202" coordsize="21600,21600" o:spt="202" path="m,l,21600r21600,l21600,xe">
              <v:stroke joinstyle="miter"/>
              <v:path gradientshapeok="t" o:connecttype="rect"/>
            </v:shapetype>
            <v:shape id="Text Box 2" o:spid="_x0000_s1026" type="#_x0000_t202" alt="Internal - General Use" style="position:absolute;margin-left:0;margin-top:0;width:114.2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" filled="f" stroked="f">
              <v:textbox style="mso-fit-shape-to-text:t" inset="20pt,0,0,15pt">
                <w:txbxContent>
                  <w:p w14:paraId="5BC5B3D4" w14:textId="4A90AA0D" w:rsidR="00D405D5" w:rsidRPr="00D405D5" w:rsidRDefault="00D405D5" w:rsidP="00D405D5">
                    <w:pPr>
                      <w:spacing w:after="0"/>
                      <w:rPr>
                        <w:rFonts w:ascii="Aptos" w:eastAsia="Aptos" w:hAnsi="Aptos" w:cs="Aptos"/>
                        <w:noProof/>
                        <w:color w:val="000000"/>
                        <w:sz w:val="20"/>
                        <w:szCs w:val="20"/>
                      </w:rPr>
                    </w:pPr>
                    <w:r w:rsidRPr="00D405D5">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4722" w14:textId="64B57009" w:rsidR="00D405D5" w:rsidRDefault="00D405D5">
    <w:pPr>
      <w:pStyle w:val="Footer"/>
    </w:pPr>
    <w:r>
      <w:rPr>
        <w:noProof/>
      </w:rPr>
      <mc:AlternateContent>
        <mc:Choice Requires="wps">
          <w:drawing>
            <wp:anchor distT="0" distB="0" distL="0" distR="0" simplePos="0" relativeHeight="251660288" behindDoc="0" locked="0" layoutInCell="1" allowOverlap="1" wp14:anchorId="1F97EA9B" wp14:editId="2B31C9F0">
              <wp:simplePos x="901700" y="9429750"/>
              <wp:positionH relativeFrom="page">
                <wp:align>left</wp:align>
              </wp:positionH>
              <wp:positionV relativeFrom="page">
                <wp:align>bottom</wp:align>
              </wp:positionV>
              <wp:extent cx="1450975" cy="368935"/>
              <wp:effectExtent l="0" t="0" r="15875" b="0"/>
              <wp:wrapNone/>
              <wp:docPr id="812552074"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6775DF6C" w14:textId="30091D75" w:rsidR="00D405D5" w:rsidRPr="00D405D5" w:rsidRDefault="00D405D5" w:rsidP="00D405D5">
                          <w:pPr>
                            <w:spacing w:after="0"/>
                            <w:rPr>
                              <w:rFonts w:ascii="Aptos" w:eastAsia="Aptos" w:hAnsi="Aptos" w:cs="Aptos"/>
                              <w:noProof/>
                              <w:color w:val="000000"/>
                              <w:sz w:val="20"/>
                              <w:szCs w:val="20"/>
                            </w:rPr>
                          </w:pPr>
                          <w:r w:rsidRPr="00D405D5">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97EA9B" id="_x0000_t202" coordsize="21600,21600" o:spt="202" path="m,l,21600r21600,l21600,xe">
              <v:stroke joinstyle="miter"/>
              <v:path gradientshapeok="t" o:connecttype="rect"/>
            </v:shapetype>
            <v:shape id="Text Box 3" o:spid="_x0000_s1027" type="#_x0000_t202" alt="Internal - General Use" style="position:absolute;margin-left:0;margin-top:0;width:114.2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" filled="f" stroked="f">
              <v:textbox style="mso-fit-shape-to-text:t" inset="20pt,0,0,15pt">
                <w:txbxContent>
                  <w:p w14:paraId="6775DF6C" w14:textId="30091D75" w:rsidR="00D405D5" w:rsidRPr="00D405D5" w:rsidRDefault="00D405D5" w:rsidP="00D405D5">
                    <w:pPr>
                      <w:spacing w:after="0"/>
                      <w:rPr>
                        <w:rFonts w:ascii="Aptos" w:eastAsia="Aptos" w:hAnsi="Aptos" w:cs="Aptos"/>
                        <w:noProof/>
                        <w:color w:val="000000"/>
                        <w:sz w:val="20"/>
                        <w:szCs w:val="20"/>
                      </w:rPr>
                    </w:pPr>
                    <w:r w:rsidRPr="00D405D5">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2BA0E" w14:textId="38FEC560" w:rsidR="00D405D5" w:rsidRDefault="00D405D5">
    <w:pPr>
      <w:pStyle w:val="Footer"/>
    </w:pPr>
    <w:r>
      <w:rPr>
        <w:noProof/>
      </w:rPr>
      <mc:AlternateContent>
        <mc:Choice Requires="wps">
          <w:drawing>
            <wp:anchor distT="0" distB="0" distL="0" distR="0" simplePos="0" relativeHeight="251658240" behindDoc="0" locked="0" layoutInCell="1" allowOverlap="1" wp14:anchorId="20E6BF41" wp14:editId="1BFF48C6">
              <wp:simplePos x="635" y="635"/>
              <wp:positionH relativeFrom="page">
                <wp:align>left</wp:align>
              </wp:positionH>
              <wp:positionV relativeFrom="page">
                <wp:align>bottom</wp:align>
              </wp:positionV>
              <wp:extent cx="1450975" cy="368935"/>
              <wp:effectExtent l="0" t="0" r="15875" b="0"/>
              <wp:wrapNone/>
              <wp:docPr id="1262890447"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70B2C10A" w14:textId="14A483F6" w:rsidR="00D405D5" w:rsidRPr="00D405D5" w:rsidRDefault="00D405D5" w:rsidP="00D405D5">
                          <w:pPr>
                            <w:spacing w:after="0"/>
                            <w:rPr>
                              <w:rFonts w:ascii="Aptos" w:eastAsia="Aptos" w:hAnsi="Aptos" w:cs="Aptos"/>
                              <w:noProof/>
                              <w:color w:val="000000"/>
                              <w:sz w:val="20"/>
                              <w:szCs w:val="20"/>
                            </w:rPr>
                          </w:pPr>
                          <w:r w:rsidRPr="00D405D5">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E6BF41" id="_x0000_t202" coordsize="21600,21600" o:spt="202" path="m,l,21600r21600,l21600,xe">
              <v:stroke joinstyle="miter"/>
              <v:path gradientshapeok="t" o:connecttype="rect"/>
            </v:shapetype>
            <v:shape id="Text Box 1" o:spid="_x0000_s1028" type="#_x0000_t202" alt="Internal - General Use" style="position:absolute;margin-left:0;margin-top:0;width:114.2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" filled="f" stroked="f">
              <v:textbox style="mso-fit-shape-to-text:t" inset="20pt,0,0,15pt">
                <w:txbxContent>
                  <w:p w14:paraId="70B2C10A" w14:textId="14A483F6" w:rsidR="00D405D5" w:rsidRPr="00D405D5" w:rsidRDefault="00D405D5" w:rsidP="00D405D5">
                    <w:pPr>
                      <w:spacing w:after="0"/>
                      <w:rPr>
                        <w:rFonts w:ascii="Aptos" w:eastAsia="Aptos" w:hAnsi="Aptos" w:cs="Aptos"/>
                        <w:noProof/>
                        <w:color w:val="000000"/>
                        <w:sz w:val="20"/>
                        <w:szCs w:val="20"/>
                      </w:rPr>
                    </w:pPr>
                    <w:r w:rsidRPr="00D405D5">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DED60" w14:textId="77777777" w:rsidR="00B4196D" w:rsidRDefault="00B4196D" w:rsidP="00D405D5">
      <w:pPr>
        <w:spacing w:after="0" w:line="240" w:lineRule="auto"/>
      </w:pPr>
      <w:r>
        <w:separator/>
      </w:r>
    </w:p>
  </w:footnote>
  <w:footnote w:type="continuationSeparator" w:id="0">
    <w:p w14:paraId="1E204BA5" w14:textId="77777777" w:rsidR="00B4196D" w:rsidRDefault="00B4196D" w:rsidP="00D405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124394">
    <w:abstractNumId w:val="8"/>
  </w:num>
  <w:num w:numId="2" w16cid:durableId="786775132">
    <w:abstractNumId w:val="6"/>
  </w:num>
  <w:num w:numId="3" w16cid:durableId="1669670110">
    <w:abstractNumId w:val="5"/>
  </w:num>
  <w:num w:numId="4" w16cid:durableId="1046298961">
    <w:abstractNumId w:val="4"/>
  </w:num>
  <w:num w:numId="5" w16cid:durableId="896860210">
    <w:abstractNumId w:val="7"/>
  </w:num>
  <w:num w:numId="6" w16cid:durableId="290668486">
    <w:abstractNumId w:val="3"/>
  </w:num>
  <w:num w:numId="7" w16cid:durableId="1350331268">
    <w:abstractNumId w:val="2"/>
  </w:num>
  <w:num w:numId="8" w16cid:durableId="1860965169">
    <w:abstractNumId w:val="1"/>
  </w:num>
  <w:num w:numId="9" w16cid:durableId="111667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97C"/>
    <w:rsid w:val="006255CB"/>
    <w:rsid w:val="00882D49"/>
    <w:rsid w:val="00AA1D8D"/>
    <w:rsid w:val="00B4196D"/>
    <w:rsid w:val="00B47730"/>
    <w:rsid w:val="00B75578"/>
    <w:rsid w:val="00CB0664"/>
    <w:rsid w:val="00D405D5"/>
    <w:rsid w:val="00D62835"/>
    <w:rsid w:val="00DA1E5F"/>
    <w:rsid w:val="00E25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47F20"/>
  <w14:defaultImageDpi w14:val="300"/>
  <w15:docId w15:val="{6C35619A-141D-4074-80E1-506C7AFF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1388</Words>
  <Characters>9803</Characters>
  <Application>Microsoft Office Word</Application>
  <DocSecurity>0</DocSecurity>
  <Lines>445</Lines>
  <Paragraphs>310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Saravanan G</cp:lastModifiedBy>
  <cp:revision>1</cp:revision>
  <dcterms:created xsi:type="dcterms:W3CDTF">2013-12-23T23:15:00Z</dcterms:created>
  <dcterms:modified xsi:type="dcterms:W3CDTF">2026-05-19T07:28:00Z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4b462dcf,7c25025f,306e8f8a</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2026-05-15T18:30:52Z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5b2211b3-b6c5-4977-96e7-67819a0790de</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