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0B25" w14:textId="4723292E" w:rsidR="00A2709E" w:rsidRDefault="00956B95" w:rsidP="009C1EAC">
      <w:pPr>
        <w:rPr>
          <w:b/>
          <w:bCs/>
          <w:lang w:val="en-US"/>
        </w:rPr>
      </w:pPr>
      <w:r>
        <w:rPr>
          <w:b/>
          <w:bCs/>
          <w:lang w:val="en-US"/>
        </w:rPr>
        <w:t>Team Members</w:t>
      </w:r>
    </w:p>
    <w:tbl>
      <w:tblPr>
        <w:tblW w:w="3288" w:type="dxa"/>
        <w:tblLook w:val="04A0" w:firstRow="1" w:lastRow="0" w:firstColumn="1" w:lastColumn="0" w:noHBand="0" w:noVBand="1"/>
      </w:tblPr>
      <w:tblGrid>
        <w:gridCol w:w="2068"/>
        <w:gridCol w:w="1220"/>
      </w:tblGrid>
      <w:tr w:rsidR="00A2709E" w:rsidRPr="00A2709E" w14:paraId="23C564BF" w14:textId="77777777" w:rsidTr="00A2709E">
        <w:trPr>
          <w:trHeight w:val="315"/>
        </w:trPr>
        <w:tc>
          <w:tcPr>
            <w:tcW w:w="206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373A3F" w14:textId="77777777" w:rsidR="00A2709E" w:rsidRPr="00A2709E" w:rsidRDefault="00A2709E" w:rsidP="00A2709E">
            <w:pPr>
              <w:spacing w:after="0" w:line="240" w:lineRule="auto"/>
              <w:jc w:val="center"/>
              <w:rPr>
                <w:rFonts w:ascii="Aptos Narrow" w:eastAsia="Times New Roman" w:hAnsi="Aptos Narrow" w:cs="Calibri"/>
                <w:b/>
                <w:bCs/>
                <w:color w:val="000000"/>
                <w:kern w:val="0"/>
                <w:lang w:val="en-SG" w:eastAsia="en-SG"/>
                <w14:ligatures w14:val="none"/>
              </w:rPr>
            </w:pPr>
            <w:r w:rsidRPr="00A2709E">
              <w:rPr>
                <w:rFonts w:ascii="Aptos Narrow" w:eastAsia="Times New Roman" w:hAnsi="Aptos Narrow" w:cs="Calibri"/>
                <w:b/>
                <w:bCs/>
                <w:color w:val="000000"/>
                <w:kern w:val="0"/>
                <w:lang w:eastAsia="en-SG"/>
                <w14:ligatures w14:val="none"/>
              </w:rPr>
              <w:t>Group Number</w:t>
            </w:r>
          </w:p>
        </w:tc>
        <w:tc>
          <w:tcPr>
            <w:tcW w:w="1220" w:type="dxa"/>
            <w:tcBorders>
              <w:top w:val="single" w:sz="8" w:space="0" w:color="auto"/>
              <w:left w:val="nil"/>
              <w:bottom w:val="single" w:sz="8" w:space="0" w:color="auto"/>
              <w:right w:val="single" w:sz="8" w:space="0" w:color="auto"/>
            </w:tcBorders>
            <w:shd w:val="clear" w:color="auto" w:fill="auto"/>
            <w:noWrap/>
            <w:vAlign w:val="center"/>
            <w:hideMark/>
          </w:tcPr>
          <w:p w14:paraId="7DC25860" w14:textId="77777777" w:rsidR="00A2709E" w:rsidRPr="00A2709E" w:rsidRDefault="00A2709E" w:rsidP="00A2709E">
            <w:pPr>
              <w:spacing w:after="0" w:line="240" w:lineRule="auto"/>
              <w:jc w:val="center"/>
              <w:rPr>
                <w:rFonts w:ascii="Aptos Narrow" w:eastAsia="Times New Roman" w:hAnsi="Aptos Narrow" w:cs="Calibri"/>
                <w:b/>
                <w:bCs/>
                <w:color w:val="000000"/>
                <w:kern w:val="0"/>
                <w:lang w:val="en-SG" w:eastAsia="en-SG"/>
                <w14:ligatures w14:val="none"/>
              </w:rPr>
            </w:pPr>
            <w:r w:rsidRPr="00A2709E">
              <w:rPr>
                <w:rFonts w:ascii="Aptos Narrow" w:eastAsia="Times New Roman" w:hAnsi="Aptos Narrow" w:cs="Calibri"/>
                <w:b/>
                <w:bCs/>
                <w:color w:val="000000"/>
                <w:kern w:val="0"/>
                <w:lang w:eastAsia="en-SG"/>
                <w14:ligatures w14:val="none"/>
              </w:rPr>
              <w:t>14</w:t>
            </w:r>
          </w:p>
        </w:tc>
      </w:tr>
      <w:tr w:rsidR="00A2709E" w:rsidRPr="00A2709E" w14:paraId="63200D25" w14:textId="77777777" w:rsidTr="00A2709E">
        <w:trPr>
          <w:trHeight w:val="315"/>
        </w:trPr>
        <w:tc>
          <w:tcPr>
            <w:tcW w:w="2068" w:type="dxa"/>
            <w:tcBorders>
              <w:top w:val="nil"/>
              <w:left w:val="single" w:sz="8" w:space="0" w:color="auto"/>
              <w:bottom w:val="single" w:sz="8" w:space="0" w:color="auto"/>
              <w:right w:val="single" w:sz="8" w:space="0" w:color="auto"/>
            </w:tcBorders>
            <w:shd w:val="clear" w:color="auto" w:fill="auto"/>
            <w:noWrap/>
            <w:vAlign w:val="center"/>
            <w:hideMark/>
          </w:tcPr>
          <w:p w14:paraId="66B6AF41" w14:textId="77777777" w:rsidR="00A2709E" w:rsidRPr="00A2709E" w:rsidRDefault="00A2709E" w:rsidP="00A2709E">
            <w:pPr>
              <w:spacing w:after="0" w:line="240" w:lineRule="auto"/>
              <w:jc w:val="center"/>
              <w:rPr>
                <w:rFonts w:ascii="Aptos" w:eastAsia="Times New Roman" w:hAnsi="Aptos" w:cs="Calibri"/>
                <w:color w:val="000000"/>
                <w:kern w:val="0"/>
                <w:lang w:val="en-SG" w:eastAsia="en-SG"/>
                <w14:ligatures w14:val="none"/>
              </w:rPr>
            </w:pPr>
            <w:r w:rsidRPr="00A2709E">
              <w:rPr>
                <w:rFonts w:ascii="Aptos" w:eastAsia="Times New Roman" w:hAnsi="Aptos" w:cs="Calibri"/>
                <w:color w:val="000000"/>
                <w:kern w:val="0"/>
                <w:lang w:val="en-US" w:eastAsia="en-SG"/>
                <w14:ligatures w14:val="none"/>
              </w:rPr>
              <w:t>Qianfan Cheng</w:t>
            </w:r>
          </w:p>
        </w:tc>
        <w:tc>
          <w:tcPr>
            <w:tcW w:w="1220" w:type="dxa"/>
            <w:tcBorders>
              <w:top w:val="nil"/>
              <w:left w:val="nil"/>
              <w:bottom w:val="single" w:sz="8" w:space="0" w:color="auto"/>
              <w:right w:val="single" w:sz="8" w:space="0" w:color="auto"/>
            </w:tcBorders>
            <w:shd w:val="clear" w:color="auto" w:fill="auto"/>
            <w:noWrap/>
            <w:vAlign w:val="center"/>
            <w:hideMark/>
          </w:tcPr>
          <w:p w14:paraId="096E2F7A" w14:textId="77777777" w:rsidR="00A2709E" w:rsidRPr="00A2709E" w:rsidRDefault="00A2709E" w:rsidP="00A2709E">
            <w:pPr>
              <w:spacing w:after="0" w:line="240" w:lineRule="auto"/>
              <w:jc w:val="center"/>
              <w:rPr>
                <w:rFonts w:ascii="Aptos Narrow" w:eastAsia="Times New Roman" w:hAnsi="Aptos Narrow" w:cs="Calibri"/>
                <w:color w:val="000000"/>
                <w:kern w:val="0"/>
                <w:lang w:val="en-SG" w:eastAsia="en-SG"/>
                <w14:ligatures w14:val="none"/>
              </w:rPr>
            </w:pPr>
            <w:r w:rsidRPr="00A2709E">
              <w:rPr>
                <w:rFonts w:ascii="Aptos Narrow" w:eastAsia="Times New Roman" w:hAnsi="Aptos Narrow" w:cs="Calibri"/>
                <w:color w:val="000000"/>
                <w:kern w:val="0"/>
                <w:lang w:eastAsia="en-SG"/>
                <w14:ligatures w14:val="none"/>
              </w:rPr>
              <w:t>101415827</w:t>
            </w:r>
          </w:p>
        </w:tc>
      </w:tr>
      <w:tr w:rsidR="00A2709E" w:rsidRPr="00A2709E" w14:paraId="4AF20120" w14:textId="77777777" w:rsidTr="00A2709E">
        <w:trPr>
          <w:trHeight w:val="315"/>
        </w:trPr>
        <w:tc>
          <w:tcPr>
            <w:tcW w:w="2068" w:type="dxa"/>
            <w:tcBorders>
              <w:top w:val="nil"/>
              <w:left w:val="single" w:sz="8" w:space="0" w:color="auto"/>
              <w:bottom w:val="single" w:sz="8" w:space="0" w:color="auto"/>
              <w:right w:val="single" w:sz="8" w:space="0" w:color="auto"/>
            </w:tcBorders>
            <w:shd w:val="clear" w:color="auto" w:fill="auto"/>
            <w:noWrap/>
            <w:vAlign w:val="center"/>
            <w:hideMark/>
          </w:tcPr>
          <w:p w14:paraId="5FA53CA0" w14:textId="77777777" w:rsidR="00A2709E" w:rsidRPr="00A2709E" w:rsidRDefault="00A2709E" w:rsidP="00A2709E">
            <w:pPr>
              <w:spacing w:after="0" w:line="240" w:lineRule="auto"/>
              <w:jc w:val="center"/>
              <w:rPr>
                <w:rFonts w:ascii="Aptos" w:eastAsia="Times New Roman" w:hAnsi="Aptos" w:cs="Calibri"/>
                <w:color w:val="000000"/>
                <w:kern w:val="0"/>
                <w:lang w:val="en-SG" w:eastAsia="en-SG"/>
                <w14:ligatures w14:val="none"/>
              </w:rPr>
            </w:pPr>
            <w:r w:rsidRPr="00A2709E">
              <w:rPr>
                <w:rFonts w:ascii="Aptos" w:eastAsia="Times New Roman" w:hAnsi="Aptos" w:cs="Calibri"/>
                <w:color w:val="000000"/>
                <w:kern w:val="0"/>
                <w:lang w:val="en-US" w:eastAsia="en-SG"/>
                <w14:ligatures w14:val="none"/>
              </w:rPr>
              <w:t>Gavin</w:t>
            </w:r>
          </w:p>
        </w:tc>
        <w:tc>
          <w:tcPr>
            <w:tcW w:w="1220" w:type="dxa"/>
            <w:tcBorders>
              <w:top w:val="nil"/>
              <w:left w:val="nil"/>
              <w:bottom w:val="single" w:sz="8" w:space="0" w:color="auto"/>
              <w:right w:val="single" w:sz="8" w:space="0" w:color="auto"/>
            </w:tcBorders>
            <w:shd w:val="clear" w:color="auto" w:fill="auto"/>
            <w:noWrap/>
            <w:vAlign w:val="center"/>
            <w:hideMark/>
          </w:tcPr>
          <w:p w14:paraId="6113AD73" w14:textId="77777777" w:rsidR="00A2709E" w:rsidRPr="00A2709E" w:rsidRDefault="00A2709E" w:rsidP="00A2709E">
            <w:pPr>
              <w:spacing w:after="0" w:line="240" w:lineRule="auto"/>
              <w:jc w:val="center"/>
              <w:rPr>
                <w:rFonts w:ascii="Aptos Narrow" w:eastAsia="Times New Roman" w:hAnsi="Aptos Narrow" w:cs="Calibri"/>
                <w:color w:val="000000"/>
                <w:kern w:val="0"/>
                <w:lang w:val="en-SG" w:eastAsia="en-SG"/>
                <w14:ligatures w14:val="none"/>
              </w:rPr>
            </w:pPr>
            <w:r w:rsidRPr="00A2709E">
              <w:rPr>
                <w:rFonts w:ascii="Aptos Narrow" w:eastAsia="Times New Roman" w:hAnsi="Aptos Narrow" w:cs="Calibri"/>
                <w:color w:val="000000"/>
                <w:kern w:val="0"/>
                <w:lang w:eastAsia="en-SG"/>
                <w14:ligatures w14:val="none"/>
              </w:rPr>
              <w:t>101486533</w:t>
            </w:r>
          </w:p>
        </w:tc>
      </w:tr>
      <w:tr w:rsidR="00A2709E" w:rsidRPr="00A2709E" w14:paraId="122DB6C6" w14:textId="77777777" w:rsidTr="00A2709E">
        <w:trPr>
          <w:trHeight w:val="315"/>
        </w:trPr>
        <w:tc>
          <w:tcPr>
            <w:tcW w:w="2068" w:type="dxa"/>
            <w:tcBorders>
              <w:top w:val="nil"/>
              <w:left w:val="single" w:sz="8" w:space="0" w:color="auto"/>
              <w:bottom w:val="single" w:sz="8" w:space="0" w:color="auto"/>
              <w:right w:val="single" w:sz="8" w:space="0" w:color="auto"/>
            </w:tcBorders>
            <w:shd w:val="clear" w:color="auto" w:fill="auto"/>
            <w:noWrap/>
            <w:vAlign w:val="center"/>
            <w:hideMark/>
          </w:tcPr>
          <w:p w14:paraId="4121F521" w14:textId="77777777" w:rsidR="00A2709E" w:rsidRPr="00A2709E" w:rsidRDefault="00A2709E" w:rsidP="00A2709E">
            <w:pPr>
              <w:spacing w:after="0" w:line="240" w:lineRule="auto"/>
              <w:jc w:val="center"/>
              <w:rPr>
                <w:rFonts w:ascii="Aptos" w:eastAsia="Times New Roman" w:hAnsi="Aptos" w:cs="Calibri"/>
                <w:color w:val="000000"/>
                <w:kern w:val="0"/>
                <w:lang w:val="en-SG" w:eastAsia="en-SG"/>
                <w14:ligatures w14:val="none"/>
              </w:rPr>
            </w:pPr>
            <w:r w:rsidRPr="00A2709E">
              <w:rPr>
                <w:rFonts w:ascii="Aptos" w:eastAsia="Times New Roman" w:hAnsi="Aptos" w:cs="Calibri"/>
                <w:color w:val="000000"/>
                <w:kern w:val="0"/>
                <w:lang w:val="en-US" w:eastAsia="en-SG"/>
                <w14:ligatures w14:val="none"/>
              </w:rPr>
              <w:t>Sut Ring Ja KP</w:t>
            </w:r>
          </w:p>
        </w:tc>
        <w:tc>
          <w:tcPr>
            <w:tcW w:w="1220" w:type="dxa"/>
            <w:tcBorders>
              <w:top w:val="nil"/>
              <w:left w:val="nil"/>
              <w:bottom w:val="single" w:sz="8" w:space="0" w:color="auto"/>
              <w:right w:val="single" w:sz="8" w:space="0" w:color="auto"/>
            </w:tcBorders>
            <w:shd w:val="clear" w:color="auto" w:fill="auto"/>
            <w:noWrap/>
            <w:vAlign w:val="center"/>
            <w:hideMark/>
          </w:tcPr>
          <w:p w14:paraId="4EC5B7EC" w14:textId="77777777" w:rsidR="00A2709E" w:rsidRPr="00A2709E" w:rsidRDefault="00A2709E" w:rsidP="00A2709E">
            <w:pPr>
              <w:spacing w:after="0" w:line="240" w:lineRule="auto"/>
              <w:jc w:val="center"/>
              <w:rPr>
                <w:rFonts w:ascii="Aptos Narrow" w:eastAsia="Times New Roman" w:hAnsi="Aptos Narrow" w:cs="Calibri"/>
                <w:color w:val="000000"/>
                <w:kern w:val="0"/>
                <w:lang w:val="en-SG" w:eastAsia="en-SG"/>
                <w14:ligatures w14:val="none"/>
              </w:rPr>
            </w:pPr>
            <w:r w:rsidRPr="00A2709E">
              <w:rPr>
                <w:rFonts w:ascii="Aptos Narrow" w:eastAsia="Times New Roman" w:hAnsi="Aptos Narrow" w:cs="Calibri"/>
                <w:color w:val="000000"/>
                <w:kern w:val="0"/>
                <w:lang w:eastAsia="en-SG"/>
                <w14:ligatures w14:val="none"/>
              </w:rPr>
              <w:t>101468803</w:t>
            </w:r>
          </w:p>
        </w:tc>
      </w:tr>
      <w:tr w:rsidR="00A2709E" w:rsidRPr="00A2709E" w14:paraId="306F1BE7" w14:textId="77777777" w:rsidTr="00A2709E">
        <w:trPr>
          <w:trHeight w:val="315"/>
        </w:trPr>
        <w:tc>
          <w:tcPr>
            <w:tcW w:w="2068" w:type="dxa"/>
            <w:tcBorders>
              <w:top w:val="nil"/>
              <w:left w:val="single" w:sz="8" w:space="0" w:color="auto"/>
              <w:bottom w:val="single" w:sz="8" w:space="0" w:color="auto"/>
              <w:right w:val="single" w:sz="8" w:space="0" w:color="auto"/>
            </w:tcBorders>
            <w:shd w:val="clear" w:color="auto" w:fill="auto"/>
            <w:noWrap/>
            <w:vAlign w:val="center"/>
            <w:hideMark/>
          </w:tcPr>
          <w:p w14:paraId="7EC97BD4" w14:textId="77777777" w:rsidR="00A2709E" w:rsidRPr="00A2709E" w:rsidRDefault="00A2709E" w:rsidP="00A2709E">
            <w:pPr>
              <w:spacing w:after="0" w:line="240" w:lineRule="auto"/>
              <w:jc w:val="center"/>
              <w:rPr>
                <w:rFonts w:ascii="Aptos" w:eastAsia="Times New Roman" w:hAnsi="Aptos" w:cs="Calibri"/>
                <w:color w:val="000000"/>
                <w:kern w:val="0"/>
                <w:lang w:val="en-SG" w:eastAsia="en-SG"/>
                <w14:ligatures w14:val="none"/>
              </w:rPr>
            </w:pPr>
            <w:r w:rsidRPr="00A2709E">
              <w:rPr>
                <w:rFonts w:ascii="Aptos" w:eastAsia="Times New Roman" w:hAnsi="Aptos" w:cs="Calibri"/>
                <w:color w:val="000000"/>
                <w:kern w:val="0"/>
                <w:lang w:val="en-US" w:eastAsia="en-SG"/>
                <w14:ligatures w14:val="none"/>
              </w:rPr>
              <w:t>Hassan Mehmood</w:t>
            </w:r>
          </w:p>
        </w:tc>
        <w:tc>
          <w:tcPr>
            <w:tcW w:w="1220" w:type="dxa"/>
            <w:tcBorders>
              <w:top w:val="nil"/>
              <w:left w:val="nil"/>
              <w:bottom w:val="single" w:sz="8" w:space="0" w:color="auto"/>
              <w:right w:val="single" w:sz="8" w:space="0" w:color="auto"/>
            </w:tcBorders>
            <w:shd w:val="clear" w:color="auto" w:fill="auto"/>
            <w:noWrap/>
            <w:vAlign w:val="center"/>
            <w:hideMark/>
          </w:tcPr>
          <w:p w14:paraId="12A0732C" w14:textId="77777777" w:rsidR="00A2709E" w:rsidRPr="00A2709E" w:rsidRDefault="00A2709E" w:rsidP="00A2709E">
            <w:pPr>
              <w:spacing w:after="0" w:line="240" w:lineRule="auto"/>
              <w:jc w:val="center"/>
              <w:rPr>
                <w:rFonts w:ascii="Aptos Narrow" w:eastAsia="Times New Roman" w:hAnsi="Aptos Narrow" w:cs="Calibri"/>
                <w:color w:val="000000"/>
                <w:kern w:val="0"/>
                <w:lang w:val="en-SG" w:eastAsia="en-SG"/>
                <w14:ligatures w14:val="none"/>
              </w:rPr>
            </w:pPr>
            <w:r w:rsidRPr="00A2709E">
              <w:rPr>
                <w:rFonts w:ascii="Aptos Narrow" w:eastAsia="Times New Roman" w:hAnsi="Aptos Narrow" w:cs="Calibri"/>
                <w:color w:val="000000"/>
                <w:kern w:val="0"/>
                <w:lang w:eastAsia="en-SG"/>
                <w14:ligatures w14:val="none"/>
              </w:rPr>
              <w:t>101283477</w:t>
            </w:r>
          </w:p>
        </w:tc>
      </w:tr>
    </w:tbl>
    <w:p w14:paraId="723AF0A3" w14:textId="76EDAF91" w:rsidR="009C1EAC" w:rsidRPr="00B43F76" w:rsidRDefault="00932A79" w:rsidP="009C1EAC">
      <w:pPr>
        <w:rPr>
          <w:b/>
          <w:bCs/>
          <w:u w:val="single"/>
        </w:rPr>
      </w:pPr>
      <w:r w:rsidRPr="00932A79">
        <w:rPr>
          <w:b/>
          <w:bCs/>
          <w:u w:val="single"/>
          <w:lang w:val="en-US"/>
        </w:rPr>
        <w:t>Problem statement</w:t>
      </w:r>
      <w:r w:rsidR="00B43F76">
        <w:rPr>
          <w:b/>
          <w:bCs/>
          <w:u w:val="single"/>
        </w:rPr>
        <w:br/>
      </w:r>
      <w:r w:rsidRPr="00932A79">
        <w:rPr>
          <w:lang w:val="en-US"/>
        </w:rPr>
        <w:t>Providing a platform that helps in</w:t>
      </w:r>
      <w:r w:rsidR="00F83BBA">
        <w:rPr>
          <w:lang w:val="en-US"/>
        </w:rPr>
        <w:t xml:space="preserve"> making</w:t>
      </w:r>
      <w:r w:rsidRPr="00932A79">
        <w:rPr>
          <w:lang w:val="en-US"/>
        </w:rPr>
        <w:t xml:space="preserve"> the investment decisions, providing cutting edge data science solutions, in-depth capital market analysis, robust risk metrics, for investors that lack the resources to be able to utilize the platforms only accessible by the ultra-rich.</w:t>
      </w:r>
      <w:r>
        <w:rPr>
          <w:lang w:val="en-US"/>
        </w:rPr>
        <w:br/>
      </w:r>
      <w:r w:rsidRPr="00932A79">
        <w:rPr>
          <w:b/>
          <w:bCs/>
          <w:u w:val="single"/>
          <w:lang w:val="en-US"/>
        </w:rPr>
        <w:t>Literature Review</w:t>
      </w:r>
      <w:r w:rsidR="00B43F76">
        <w:rPr>
          <w:b/>
          <w:bCs/>
          <w:u w:val="single"/>
          <w:lang w:val="en-US"/>
        </w:rPr>
        <w:br/>
      </w:r>
      <w:r>
        <w:rPr>
          <w:lang w:val="en-US"/>
        </w:rPr>
        <w:t>After searching through across there is no similar projects available like Quant</w:t>
      </w:r>
      <w:r w:rsidR="00C61997">
        <w:rPr>
          <w:lang w:val="en-US"/>
        </w:rPr>
        <w:t xml:space="preserve"> solution</w:t>
      </w:r>
      <w:r>
        <w:rPr>
          <w:lang w:val="en-US"/>
        </w:rPr>
        <w:t>. There are some features that similar to Quants</w:t>
      </w:r>
      <w:r w:rsidR="00C61997">
        <w:rPr>
          <w:lang w:val="en-US"/>
        </w:rPr>
        <w:t xml:space="preserve"> but not able to </w:t>
      </w:r>
      <w:r w:rsidR="000F7015">
        <w:rPr>
          <w:lang w:val="en-US"/>
        </w:rPr>
        <w:t>find the similar products that Quant can able to offer in the market. A</w:t>
      </w:r>
      <w:r>
        <w:rPr>
          <w:lang w:val="en-US"/>
        </w:rPr>
        <w:t>lthough there are some drawbacks. They are 1 - a</w:t>
      </w:r>
      <w:r w:rsidRPr="00932A79">
        <w:rPr>
          <w:lang w:val="en-US"/>
        </w:rPr>
        <w:t>ssumption: Past data is representative of future events.</w:t>
      </w:r>
      <w:r w:rsidR="000E55E0">
        <w:rPr>
          <w:lang w:val="en-US"/>
        </w:rPr>
        <w:t xml:space="preserve"> </w:t>
      </w:r>
      <w:r>
        <w:rPr>
          <w:lang w:val="en-US"/>
        </w:rPr>
        <w:t xml:space="preserve">2 - </w:t>
      </w:r>
      <w:r w:rsidRPr="00932A79">
        <w:rPr>
          <w:lang w:val="en-US"/>
        </w:rPr>
        <w:t>Probability vs Conditional Probability.</w:t>
      </w:r>
      <w:r>
        <w:rPr>
          <w:lang w:val="en-US"/>
        </w:rPr>
        <w:t xml:space="preserve">3 - </w:t>
      </w:r>
      <w:r w:rsidRPr="00932A79">
        <w:rPr>
          <w:lang w:val="en-US"/>
        </w:rPr>
        <w:t>Sample size uncertain.</w:t>
      </w:r>
      <w:r w:rsidR="00B43F76">
        <w:rPr>
          <w:lang w:val="en-US"/>
        </w:rPr>
        <w:t xml:space="preserve"> </w:t>
      </w:r>
      <w:r>
        <w:br/>
      </w:r>
      <w:r w:rsidR="00B43F76">
        <w:rPr>
          <w:b/>
          <w:bCs/>
          <w:u w:val="single"/>
        </w:rPr>
        <w:t xml:space="preserve">What are </w:t>
      </w:r>
      <w:r w:rsidRPr="00932A79">
        <w:rPr>
          <w:b/>
          <w:bCs/>
          <w:u w:val="single"/>
        </w:rPr>
        <w:t xml:space="preserve">Quant’s </w:t>
      </w:r>
      <w:r w:rsidR="009C1EAC">
        <w:rPr>
          <w:b/>
          <w:bCs/>
          <w:u w:val="single"/>
        </w:rPr>
        <w:t xml:space="preserve">product </w:t>
      </w:r>
      <w:r w:rsidR="00B43F76">
        <w:rPr>
          <w:b/>
          <w:bCs/>
          <w:u w:val="single"/>
        </w:rPr>
        <w:t>s</w:t>
      </w:r>
      <w:r w:rsidR="00B43F76" w:rsidRPr="00932A79">
        <w:rPr>
          <w:b/>
          <w:bCs/>
          <w:u w:val="single"/>
        </w:rPr>
        <w:t>olution</w:t>
      </w:r>
      <w:r w:rsidR="00B43F76">
        <w:rPr>
          <w:b/>
          <w:bCs/>
          <w:u w:val="single"/>
        </w:rPr>
        <w:t>s?</w:t>
      </w:r>
      <w:r w:rsidR="00B43F76">
        <w:rPr>
          <w:b/>
          <w:bCs/>
          <w:u w:val="single"/>
        </w:rPr>
        <w:br/>
      </w:r>
      <w:r w:rsidR="007C0260" w:rsidRPr="007C0260">
        <w:rPr>
          <w:lang w:val="en-US"/>
        </w:rPr>
        <w:t>Quant</w:t>
      </w:r>
      <w:r w:rsidR="007C0260">
        <w:rPr>
          <w:lang w:val="en-US"/>
        </w:rPr>
        <w:t xml:space="preserve">-Solutions </w:t>
      </w:r>
      <w:r w:rsidR="007C0260" w:rsidRPr="007C0260">
        <w:rPr>
          <w:lang w:val="en-US"/>
        </w:rPr>
        <w:t xml:space="preserve">provide as </w:t>
      </w:r>
      <w:r w:rsidR="007C0260" w:rsidRPr="007C0260">
        <w:rPr>
          <w:b/>
          <w:bCs/>
          <w:lang w:val="en-US"/>
        </w:rPr>
        <w:t>Alternative Hedge Fund</w:t>
      </w:r>
      <w:r w:rsidR="007C0260" w:rsidRPr="007C0260">
        <w:rPr>
          <w:lang w:val="en-US"/>
        </w:rPr>
        <w:t>. Typically, hedge funds demand an initial investment ranging from $100,000 to $1 million. Secondly,</w:t>
      </w:r>
      <w:r w:rsidR="007C0260">
        <w:rPr>
          <w:lang w:val="en-US"/>
        </w:rPr>
        <w:t xml:space="preserve"> </w:t>
      </w:r>
      <w:r w:rsidR="001B1110">
        <w:rPr>
          <w:b/>
          <w:bCs/>
          <w:lang w:val="en-US"/>
        </w:rPr>
        <w:t>fighting</w:t>
      </w:r>
      <w:r w:rsidR="001B1110" w:rsidRPr="001B1110">
        <w:rPr>
          <w:b/>
          <w:bCs/>
          <w:lang w:val="en-US"/>
        </w:rPr>
        <w:t xml:space="preserve"> against</w:t>
      </w:r>
      <w:r w:rsidR="007C0260" w:rsidRPr="001B1110">
        <w:rPr>
          <w:b/>
          <w:bCs/>
          <w:lang w:val="en-US"/>
        </w:rPr>
        <w:t xml:space="preserve"> inflation</w:t>
      </w:r>
      <w:r w:rsidR="007C0260" w:rsidRPr="007C0260">
        <w:rPr>
          <w:b/>
          <w:bCs/>
          <w:lang w:val="en-US"/>
        </w:rPr>
        <w:t xml:space="preserve"> protection</w:t>
      </w:r>
      <w:r w:rsidR="007C0260" w:rsidRPr="007C0260">
        <w:rPr>
          <w:lang w:val="en-US"/>
        </w:rPr>
        <w:t xml:space="preserve"> with</w:t>
      </w:r>
      <w:r w:rsidR="001B1110">
        <w:rPr>
          <w:lang w:val="en-US"/>
        </w:rPr>
        <w:t xml:space="preserve"> current</w:t>
      </w:r>
      <w:r w:rsidR="007C0260" w:rsidRPr="007C0260">
        <w:rPr>
          <w:lang w:val="en-US"/>
        </w:rPr>
        <w:t xml:space="preserve"> inflation rates fluctuating between 2.6% and 6.8% over the past two years </w:t>
      </w:r>
      <w:hyperlink r:id="rId6" w:history="1">
        <w:r w:rsidR="007C0260" w:rsidRPr="00B155A6">
          <w:rPr>
            <w:rStyle w:val="Hyperlink"/>
            <w:lang w:val="en-US"/>
          </w:rPr>
          <w:t>CPI data</w:t>
        </w:r>
      </w:hyperlink>
      <w:r w:rsidR="007C0260" w:rsidRPr="007C0260">
        <w:rPr>
          <w:lang w:val="en-US"/>
        </w:rPr>
        <w:t xml:space="preserve"> and individuals need to secure at least a ~3% annual capital gain just to maintain their purchasing power. As Hedge funds</w:t>
      </w:r>
      <w:r w:rsidR="00E805EE">
        <w:rPr>
          <w:lang w:val="en-US"/>
        </w:rPr>
        <w:t>,</w:t>
      </w:r>
      <w:r w:rsidR="007C0260" w:rsidRPr="007C0260">
        <w:rPr>
          <w:lang w:val="en-US"/>
        </w:rPr>
        <w:t xml:space="preserve"> their high entry requirements and significant fees taken by mutual fund managers which diminish an average person's chances to outpace inflation effectively. Lastly,</w:t>
      </w:r>
      <w:r w:rsidR="00E805EE">
        <w:rPr>
          <w:lang w:val="en-US"/>
        </w:rPr>
        <w:t xml:space="preserve"> </w:t>
      </w:r>
      <w:r w:rsidR="00E805EE" w:rsidRPr="00E805EE">
        <w:rPr>
          <w:b/>
          <w:bCs/>
          <w:lang w:val="en-US"/>
        </w:rPr>
        <w:t>as</w:t>
      </w:r>
      <w:r w:rsidR="007C0260" w:rsidRPr="00E805EE">
        <w:rPr>
          <w:b/>
          <w:bCs/>
          <w:lang w:val="en-US"/>
        </w:rPr>
        <w:t xml:space="preserve"> multi-service platform</w:t>
      </w:r>
      <w:r w:rsidR="00E805EE">
        <w:rPr>
          <w:b/>
          <w:bCs/>
          <w:lang w:val="en-US"/>
        </w:rPr>
        <w:t>,</w:t>
      </w:r>
      <w:r w:rsidR="007C0260" w:rsidRPr="007C0260">
        <w:rPr>
          <w:lang w:val="en-US"/>
        </w:rPr>
        <w:t xml:space="preserve"> Quant platform delivers a variety of solutions designed not just to meet this basic financial need but to enhance and increase individuals' buying power, providing a comprehensive alternative to traditional investment avenues.</w:t>
      </w:r>
      <w:r w:rsidR="00B43F76">
        <w:rPr>
          <w:b/>
          <w:bCs/>
          <w:u w:val="single"/>
        </w:rPr>
        <w:br/>
      </w:r>
      <w:r w:rsidR="009C1EAC" w:rsidRPr="00311622">
        <w:rPr>
          <w:b/>
          <w:bCs/>
          <w:u w:val="single"/>
        </w:rPr>
        <w:t>Model Benchmarking</w:t>
      </w:r>
      <w:r w:rsidR="009C1EAC">
        <w:br/>
      </w:r>
      <w:r w:rsidR="00311622">
        <w:rPr>
          <w:lang w:val="en-US"/>
        </w:rPr>
        <w:t>Quant has t</w:t>
      </w:r>
      <w:r w:rsidR="009C1EAC" w:rsidRPr="009C1EAC">
        <w:rPr>
          <w:lang w:val="en-US"/>
        </w:rPr>
        <w:t>rained a simple Transformer encoder model</w:t>
      </w:r>
      <w:r w:rsidR="00311622">
        <w:rPr>
          <w:lang w:val="en-US"/>
        </w:rPr>
        <w:t xml:space="preserve"> which</w:t>
      </w:r>
      <w:r w:rsidR="009C1EAC" w:rsidRPr="009C1EAC">
        <w:rPr>
          <w:lang w:val="en-US"/>
        </w:rPr>
        <w:t xml:space="preserve"> </w:t>
      </w:r>
      <w:r w:rsidR="009C1EAC" w:rsidRPr="009C1EAC">
        <w:rPr>
          <w:b/>
          <w:bCs/>
          <w:lang w:val="en-US"/>
        </w:rPr>
        <w:t>accuracy</w:t>
      </w:r>
      <w:r w:rsidR="00AE23A0">
        <w:rPr>
          <w:b/>
          <w:bCs/>
          <w:lang w:val="en-US"/>
        </w:rPr>
        <w:t xml:space="preserve"> is</w:t>
      </w:r>
      <w:r w:rsidR="009C1EAC">
        <w:rPr>
          <w:b/>
          <w:bCs/>
          <w:lang w:val="en-US"/>
        </w:rPr>
        <w:t xml:space="preserve"> ~</w:t>
      </w:r>
      <w:r w:rsidR="009C1EAC" w:rsidRPr="009C1EAC">
        <w:rPr>
          <w:b/>
          <w:bCs/>
          <w:lang w:val="en-US"/>
        </w:rPr>
        <w:t xml:space="preserve"> 70%</w:t>
      </w:r>
      <w:r w:rsidR="009C1EAC">
        <w:rPr>
          <w:b/>
          <w:bCs/>
          <w:lang w:val="en-US"/>
        </w:rPr>
        <w:t>.</w:t>
      </w:r>
      <w:r w:rsidR="000E55E0">
        <w:rPr>
          <w:lang w:val="en-US"/>
        </w:rPr>
        <w:t xml:space="preserve"> </w:t>
      </w:r>
      <w:r w:rsidR="00AE23A0">
        <w:rPr>
          <w:lang w:val="en-US"/>
        </w:rPr>
        <w:t>But p</w:t>
      </w:r>
      <w:r w:rsidR="009C1EAC" w:rsidRPr="009C1EAC">
        <w:rPr>
          <w:lang w:val="en-US"/>
        </w:rPr>
        <w:t>re</w:t>
      </w:r>
      <w:r w:rsidR="00AE23A0">
        <w:rPr>
          <w:lang w:val="en-US"/>
        </w:rPr>
        <w:t>-</w:t>
      </w:r>
      <w:r w:rsidR="009C1EAC" w:rsidRPr="009C1EAC">
        <w:rPr>
          <w:lang w:val="en-US"/>
        </w:rPr>
        <w:t>trained model from hugging face</w:t>
      </w:r>
      <w:r w:rsidR="00AE23A0">
        <w:rPr>
          <w:lang w:val="en-US"/>
        </w:rPr>
        <w:t xml:space="preserve"> is</w:t>
      </w:r>
      <w:r w:rsidR="009C1EAC" w:rsidRPr="009C1EAC">
        <w:rPr>
          <w:lang w:val="en-US"/>
        </w:rPr>
        <w:t xml:space="preserve"> achieving a testing data </w:t>
      </w:r>
      <w:r w:rsidR="009C1EAC" w:rsidRPr="009C1EAC">
        <w:rPr>
          <w:b/>
          <w:bCs/>
          <w:lang w:val="en-US"/>
        </w:rPr>
        <w:t>accuracy of ~ 98%.</w:t>
      </w:r>
      <w:r w:rsidR="000E55E0">
        <w:rPr>
          <w:lang w:val="en-US"/>
        </w:rPr>
        <w:t xml:space="preserve"> </w:t>
      </w:r>
      <w:r w:rsidR="009C1EAC" w:rsidRPr="009C1EAC">
        <w:rPr>
          <w:lang w:val="en-US"/>
        </w:rPr>
        <w:t>LSTM model for time series data and that forecasted 5 time periods in the future with a look back period of 60 time periods</w:t>
      </w:r>
      <w:r w:rsidR="00AE23A0">
        <w:rPr>
          <w:lang w:val="en-US"/>
        </w:rPr>
        <w:t>.</w:t>
      </w:r>
    </w:p>
    <w:p w14:paraId="3E9786F6" w14:textId="77777777" w:rsidR="00311622" w:rsidRDefault="006B7243" w:rsidP="00311622">
      <w:pPr>
        <w:rPr>
          <w:lang w:val="en-US"/>
        </w:rPr>
      </w:pPr>
      <w:r w:rsidRPr="00311622">
        <w:rPr>
          <w:b/>
          <w:bCs/>
          <w:u w:val="single"/>
          <w:lang w:val="en-US"/>
        </w:rPr>
        <w:t>Model Deployment</w:t>
      </w:r>
      <w:r w:rsidR="00B43F76">
        <w:rPr>
          <w:b/>
          <w:bCs/>
          <w:lang w:val="en-US"/>
        </w:rPr>
        <w:br/>
      </w:r>
      <w:r w:rsidR="00311622" w:rsidRPr="00311622">
        <w:rPr>
          <w:lang w:val="en-US"/>
        </w:rPr>
        <w:t xml:space="preserve">Quant's project initially developed in Python Notebooks for effective testing and data analysis, then transitioned into Python scripts to better integrate with web frameworks. Utilizing the </w:t>
      </w:r>
      <w:proofErr w:type="spellStart"/>
      <w:r w:rsidR="00311622" w:rsidRPr="00311622">
        <w:rPr>
          <w:lang w:val="en-US"/>
        </w:rPr>
        <w:t>FastAPI</w:t>
      </w:r>
      <w:proofErr w:type="spellEnd"/>
      <w:r w:rsidR="00311622" w:rsidRPr="00311622">
        <w:rPr>
          <w:lang w:val="en-US"/>
        </w:rPr>
        <w:t xml:space="preserve"> framework, we crafted a high-performance web service that supports RESTful API interactions. Dynamic content generation was facilitated through Jinja2 templates, which embed Python-like expressions within HTML. The architecture comprises two distinct Docker containers hosted on a Digital Ocean provisioned virtual machine with 2 CPUs and 8GB RAM. One container is dedicated to statistical model services and the other to machine learning model services. This setup not only boosts data processing efficiency and service delivery but also significantly augments application security and scalability by segregating operations into separate containers.</w:t>
      </w:r>
    </w:p>
    <w:p w14:paraId="209662BC" w14:textId="25D6DAE0" w:rsidR="000E55E0" w:rsidRDefault="009C1EAC" w:rsidP="00311622">
      <w:r w:rsidRPr="00311622">
        <w:rPr>
          <w:b/>
          <w:bCs/>
          <w:u w:val="single"/>
        </w:rPr>
        <w:t>Machine Learning Canvas</w:t>
      </w:r>
      <w:r>
        <w:br/>
      </w:r>
      <w:r>
        <w:rPr>
          <w:noProof/>
        </w:rPr>
        <w:drawing>
          <wp:inline distT="0" distB="0" distL="0" distR="0" wp14:anchorId="6FEF1C93" wp14:editId="5909993A">
            <wp:extent cx="4991100" cy="3724389"/>
            <wp:effectExtent l="0" t="0" r="0" b="9525"/>
            <wp:docPr id="1041400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00302"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0620" cy="3746417"/>
                    </a:xfrm>
                    <a:prstGeom prst="rect">
                      <a:avLst/>
                    </a:prstGeom>
                    <a:noFill/>
                    <a:ln>
                      <a:noFill/>
                    </a:ln>
                  </pic:spPr>
                </pic:pic>
              </a:graphicData>
            </a:graphic>
          </wp:inline>
        </w:drawing>
      </w:r>
      <w:r w:rsidR="000E55E0">
        <w:br/>
      </w:r>
      <w:r w:rsidR="000E55E0" w:rsidRPr="00311622">
        <w:rPr>
          <w:b/>
          <w:bCs/>
          <w:u w:val="single"/>
        </w:rPr>
        <w:t>Challenges</w:t>
      </w:r>
      <w:r w:rsidR="00402B4A">
        <w:rPr>
          <w:b/>
          <w:bCs/>
        </w:rPr>
        <w:br/>
      </w:r>
      <w:r w:rsidR="00B94A5D">
        <w:t xml:space="preserve">Some of the challenges </w:t>
      </w:r>
      <w:r w:rsidR="00A61E44">
        <w:t xml:space="preserve">that </w:t>
      </w:r>
      <w:r w:rsidR="008F7C34">
        <w:t>Q</w:t>
      </w:r>
      <w:r w:rsidR="00A61E44">
        <w:t xml:space="preserve">uant could encounter in future are </w:t>
      </w:r>
      <w:r w:rsidR="00A61E44" w:rsidRPr="008F7C34">
        <w:rPr>
          <w:b/>
          <w:bCs/>
        </w:rPr>
        <w:t xml:space="preserve">1 - </w:t>
      </w:r>
      <w:r w:rsidR="00055BCC">
        <w:rPr>
          <w:b/>
          <w:bCs/>
        </w:rPr>
        <w:t>M</w:t>
      </w:r>
      <w:r w:rsidR="00D0571E" w:rsidRPr="008F7C34">
        <w:rPr>
          <w:b/>
          <w:bCs/>
        </w:rPr>
        <w:t>onetary Constraints</w:t>
      </w:r>
      <w:r w:rsidR="00055BCC">
        <w:t xml:space="preserve"> due to h</w:t>
      </w:r>
      <w:r w:rsidR="00D0571E">
        <w:t>igh costs for real-time financial data and computational infrastructure can strain budgets.</w:t>
      </w:r>
      <w:r w:rsidR="008F7C34">
        <w:t xml:space="preserve"> </w:t>
      </w:r>
      <w:r w:rsidR="008F7C34" w:rsidRPr="008F7C34">
        <w:rPr>
          <w:b/>
          <w:bCs/>
        </w:rPr>
        <w:t xml:space="preserve">2 - </w:t>
      </w:r>
      <w:r w:rsidR="00D0571E" w:rsidRPr="008F7C34">
        <w:rPr>
          <w:b/>
          <w:bCs/>
        </w:rPr>
        <w:t>Technical Resources</w:t>
      </w:r>
      <w:r w:rsidR="00055BCC">
        <w:t xml:space="preserve"> which r</w:t>
      </w:r>
      <w:r w:rsidR="00D0571E">
        <w:t>equires significant processing power and expertise in data science and financial analysis, posing scalability challenges.</w:t>
      </w:r>
      <w:r w:rsidR="008F7C34">
        <w:t xml:space="preserve"> </w:t>
      </w:r>
      <w:r w:rsidR="008F7C34" w:rsidRPr="008F7C34">
        <w:rPr>
          <w:b/>
          <w:bCs/>
        </w:rPr>
        <w:t xml:space="preserve">3 - </w:t>
      </w:r>
      <w:r w:rsidR="00D0571E" w:rsidRPr="008F7C34">
        <w:rPr>
          <w:b/>
          <w:bCs/>
        </w:rPr>
        <w:t>Data Quality</w:t>
      </w:r>
      <w:r w:rsidR="008F7C34">
        <w:t xml:space="preserve"> which is</w:t>
      </w:r>
      <w:r w:rsidR="00D0571E">
        <w:t xml:space="preserve"> </w:t>
      </w:r>
      <w:r w:rsidR="008F7C34">
        <w:t>e</w:t>
      </w:r>
      <w:r w:rsidR="00D0571E">
        <w:t>nsuring unbiased and noise-free data is critical</w:t>
      </w:r>
      <w:r w:rsidR="008F7C34">
        <w:t>. Such as</w:t>
      </w:r>
      <w:r w:rsidR="00D0571E">
        <w:t xml:space="preserve"> historical biases and overfitting can skew predictions, leading to inaccurate stock buy/sell recommendations.</w:t>
      </w:r>
    </w:p>
    <w:p w14:paraId="696010BD" w14:textId="77777777" w:rsidR="009A2170" w:rsidRDefault="00752A28">
      <w:pPr>
        <w:rPr>
          <w:lang w:val="en-US"/>
        </w:rPr>
      </w:pPr>
      <w:r w:rsidRPr="00311622">
        <w:rPr>
          <w:b/>
          <w:bCs/>
          <w:u w:val="single"/>
        </w:rPr>
        <w:t>Project Prototype</w:t>
      </w:r>
      <w:r w:rsidR="0073341F">
        <w:rPr>
          <w:b/>
          <w:bCs/>
        </w:rPr>
        <w:br/>
      </w:r>
      <w:r w:rsidR="0073341F" w:rsidRPr="0073341F">
        <w:rPr>
          <w:b/>
          <w:bCs/>
        </w:rPr>
        <w:t>Quant project prototype</w:t>
      </w:r>
      <w:r w:rsidR="0073341F">
        <w:t xml:space="preserve"> can be found at </w:t>
      </w:r>
      <w:hyperlink r:id="rId8" w:history="1">
        <w:r w:rsidR="0073341F" w:rsidRPr="00EC24A4">
          <w:rPr>
            <w:rStyle w:val="Hyperlink"/>
            <w:lang w:val="en-US"/>
          </w:rPr>
          <w:t>http://165.22.235.205:8000/</w:t>
        </w:r>
      </w:hyperlink>
      <w:r w:rsidR="0073341F">
        <w:rPr>
          <w:lang w:val="en-US"/>
        </w:rPr>
        <w:t xml:space="preserve">. This is just bare minimum prototype and Quan’s Team Members are working days and night to upgrade both back end </w:t>
      </w:r>
      <w:proofErr w:type="spellStart"/>
      <w:r w:rsidR="0073341F">
        <w:rPr>
          <w:lang w:val="en-US"/>
        </w:rPr>
        <w:t>api</w:t>
      </w:r>
      <w:proofErr w:type="spellEnd"/>
      <w:r w:rsidR="0073341F">
        <w:rPr>
          <w:lang w:val="en-US"/>
        </w:rPr>
        <w:t xml:space="preserve">, front end </w:t>
      </w:r>
      <w:proofErr w:type="spellStart"/>
      <w:r w:rsidR="0073341F">
        <w:rPr>
          <w:lang w:val="en-US"/>
        </w:rPr>
        <w:t>api</w:t>
      </w:r>
      <w:proofErr w:type="spellEnd"/>
      <w:r w:rsidR="0073341F">
        <w:rPr>
          <w:lang w:val="en-US"/>
        </w:rPr>
        <w:t>, and data science solutions.</w:t>
      </w:r>
    </w:p>
    <w:p w14:paraId="2B59DF32" w14:textId="0B48227F" w:rsidR="000E55E0" w:rsidRPr="00CB516C" w:rsidRDefault="000E55E0">
      <w:pPr>
        <w:rPr>
          <w:b/>
          <w:bCs/>
          <w:u w:val="single"/>
        </w:rPr>
      </w:pPr>
      <w:r>
        <w:rPr>
          <w:b/>
          <w:bCs/>
        </w:rPr>
        <w:br/>
      </w:r>
      <w:r w:rsidRPr="00CB516C">
        <w:rPr>
          <w:b/>
          <w:bCs/>
          <w:u w:val="single"/>
        </w:rPr>
        <w:t>Reference</w:t>
      </w:r>
    </w:p>
    <w:p w14:paraId="25A157E1" w14:textId="77777777" w:rsidR="000E55E0" w:rsidRPr="00752A28" w:rsidRDefault="000E55E0" w:rsidP="000E55E0">
      <w:pPr>
        <w:rPr>
          <w:sz w:val="16"/>
          <w:szCs w:val="16"/>
          <w:lang w:val="en-US"/>
        </w:rPr>
      </w:pPr>
      <w:r w:rsidRPr="00752A28">
        <w:rPr>
          <w:sz w:val="16"/>
          <w:szCs w:val="16"/>
          <w:lang w:val="en-US"/>
        </w:rPr>
        <w:t>1.Yahoo finance: https://ca.finance.yahoo.com/</w:t>
      </w:r>
    </w:p>
    <w:p w14:paraId="39B50D2F" w14:textId="77777777" w:rsidR="000E55E0" w:rsidRPr="00752A28" w:rsidRDefault="000E55E0" w:rsidP="000E55E0">
      <w:pPr>
        <w:rPr>
          <w:sz w:val="16"/>
          <w:szCs w:val="16"/>
          <w:lang w:val="en-US"/>
        </w:rPr>
      </w:pPr>
      <w:r w:rsidRPr="00752A28">
        <w:rPr>
          <w:sz w:val="16"/>
          <w:szCs w:val="16"/>
          <w:lang w:val="en-US"/>
        </w:rPr>
        <w:t>2.Financial Modelling Prep: https://site.financialmodelingprep.com/</w:t>
      </w:r>
    </w:p>
    <w:p w14:paraId="71C7919F" w14:textId="77777777" w:rsidR="000E55E0" w:rsidRPr="00752A28" w:rsidRDefault="000E55E0" w:rsidP="000E55E0">
      <w:pPr>
        <w:rPr>
          <w:sz w:val="16"/>
          <w:szCs w:val="16"/>
          <w:lang w:val="en-US"/>
        </w:rPr>
      </w:pPr>
      <w:r w:rsidRPr="00752A28">
        <w:rPr>
          <w:sz w:val="16"/>
          <w:szCs w:val="16"/>
          <w:lang w:val="en-US"/>
        </w:rPr>
        <w:t>3.Hugging Face: https://huggingface.co/models?other=finance</w:t>
      </w:r>
    </w:p>
    <w:p w14:paraId="102A80E4" w14:textId="77777777" w:rsidR="000E55E0" w:rsidRPr="00752A28" w:rsidRDefault="000E55E0" w:rsidP="000E55E0">
      <w:pPr>
        <w:rPr>
          <w:sz w:val="16"/>
          <w:szCs w:val="16"/>
          <w:lang w:val="en-US"/>
        </w:rPr>
      </w:pPr>
      <w:r w:rsidRPr="00752A28">
        <w:rPr>
          <w:sz w:val="16"/>
          <w:szCs w:val="16"/>
          <w:lang w:val="en-US"/>
        </w:rPr>
        <w:t xml:space="preserve">4.Interactive </w:t>
      </w:r>
      <w:proofErr w:type="gramStart"/>
      <w:r w:rsidRPr="00752A28">
        <w:rPr>
          <w:sz w:val="16"/>
          <w:szCs w:val="16"/>
          <w:lang w:val="en-US"/>
        </w:rPr>
        <w:t>Brokerage :</w:t>
      </w:r>
      <w:proofErr w:type="gramEnd"/>
      <w:r w:rsidRPr="00752A28">
        <w:rPr>
          <w:sz w:val="16"/>
          <w:szCs w:val="16"/>
          <w:lang w:val="en-US"/>
        </w:rPr>
        <w:t xml:space="preserve"> https://www.interactivebrokers.ca/en/home.php</w:t>
      </w:r>
    </w:p>
    <w:p w14:paraId="499F75AE" w14:textId="77777777" w:rsidR="000E55E0" w:rsidRPr="00752A28" w:rsidRDefault="000E55E0" w:rsidP="000E55E0">
      <w:pPr>
        <w:rPr>
          <w:sz w:val="16"/>
          <w:szCs w:val="16"/>
          <w:lang w:val="en-US"/>
        </w:rPr>
      </w:pPr>
      <w:r w:rsidRPr="00752A28">
        <w:rPr>
          <w:sz w:val="16"/>
          <w:szCs w:val="16"/>
          <w:lang w:val="en-US"/>
        </w:rPr>
        <w:t>5.Nasdaq: https://data.nasdaq.com/publishers/QDL</w:t>
      </w:r>
    </w:p>
    <w:p w14:paraId="05727FA9" w14:textId="77777777" w:rsidR="000E55E0" w:rsidRPr="00752A28" w:rsidRDefault="000E55E0" w:rsidP="000E55E0">
      <w:pPr>
        <w:rPr>
          <w:sz w:val="16"/>
          <w:szCs w:val="16"/>
          <w:lang w:val="en-US"/>
        </w:rPr>
      </w:pPr>
      <w:r w:rsidRPr="00752A28">
        <w:rPr>
          <w:sz w:val="16"/>
          <w:szCs w:val="16"/>
          <w:lang w:val="en-US"/>
        </w:rPr>
        <w:t>6.Investopedia.</w:t>
      </w:r>
    </w:p>
    <w:p w14:paraId="14983C02" w14:textId="1F2DA95F" w:rsidR="000E55E0" w:rsidRPr="00752A28" w:rsidRDefault="000E55E0" w:rsidP="000E55E0">
      <w:pPr>
        <w:rPr>
          <w:sz w:val="16"/>
          <w:szCs w:val="16"/>
          <w:lang w:val="en-US"/>
        </w:rPr>
      </w:pPr>
      <w:r w:rsidRPr="00752A28">
        <w:rPr>
          <w:sz w:val="16"/>
          <w:szCs w:val="16"/>
          <w:lang w:val="en-US"/>
        </w:rPr>
        <w:t>7.</w:t>
      </w:r>
      <w:r w:rsidR="00752A28" w:rsidRPr="00752A28">
        <w:rPr>
          <w:sz w:val="16"/>
          <w:szCs w:val="16"/>
          <w:lang w:val="en-US"/>
        </w:rPr>
        <w:t xml:space="preserve">Research </w:t>
      </w:r>
      <w:r w:rsidRPr="00752A28">
        <w:rPr>
          <w:sz w:val="16"/>
          <w:szCs w:val="16"/>
          <w:lang w:val="en-US"/>
        </w:rPr>
        <w:t xml:space="preserve">Papers: </w:t>
      </w:r>
    </w:p>
    <w:p w14:paraId="2F42C263" w14:textId="77777777" w:rsidR="000E55E0" w:rsidRPr="00752A28" w:rsidRDefault="000E55E0" w:rsidP="000E55E0">
      <w:pPr>
        <w:rPr>
          <w:sz w:val="16"/>
          <w:szCs w:val="16"/>
          <w:lang w:val="en-US"/>
        </w:rPr>
      </w:pPr>
      <w:r w:rsidRPr="00752A28">
        <w:rPr>
          <w:sz w:val="16"/>
          <w:szCs w:val="16"/>
          <w:lang w:val="en-US"/>
        </w:rPr>
        <w:t xml:space="preserve">1.Two-Stage Sector Rotation Methodology Using Machine Learning and Deep Learning </w:t>
      </w:r>
      <w:proofErr w:type="gramStart"/>
      <w:r w:rsidRPr="00752A28">
        <w:rPr>
          <w:sz w:val="16"/>
          <w:szCs w:val="16"/>
          <w:lang w:val="en-US"/>
        </w:rPr>
        <w:t>Techniques :</w:t>
      </w:r>
      <w:proofErr w:type="gramEnd"/>
      <w:r w:rsidRPr="00752A28">
        <w:rPr>
          <w:sz w:val="16"/>
          <w:szCs w:val="16"/>
          <w:lang w:val="en-US"/>
        </w:rPr>
        <w:t xml:space="preserve"> Tugce Karatas et al.</w:t>
      </w:r>
    </w:p>
    <w:p w14:paraId="7B7A141C" w14:textId="7939DAD1" w:rsidR="00932A79" w:rsidRPr="00752A28" w:rsidRDefault="000E55E0">
      <w:pPr>
        <w:rPr>
          <w:sz w:val="16"/>
          <w:szCs w:val="16"/>
        </w:rPr>
      </w:pPr>
      <w:r w:rsidRPr="00752A28">
        <w:rPr>
          <w:sz w:val="16"/>
          <w:szCs w:val="16"/>
          <w:lang w:val="en-US"/>
        </w:rPr>
        <w:t xml:space="preserve">2.Statistical Predictions of Trading Strategies in Electronic Markets </w:t>
      </w:r>
    </w:p>
    <w:sectPr w:rsidR="00932A79" w:rsidRPr="00752A28" w:rsidSect="0039318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43AB7"/>
    <w:multiLevelType w:val="hybridMultilevel"/>
    <w:tmpl w:val="87B81F68"/>
    <w:lvl w:ilvl="0" w:tplc="1AC8B096">
      <w:start w:val="1"/>
      <w:numFmt w:val="bullet"/>
      <w:lvlText w:val="•"/>
      <w:lvlJc w:val="left"/>
      <w:pPr>
        <w:tabs>
          <w:tab w:val="num" w:pos="720"/>
        </w:tabs>
        <w:ind w:left="720" w:hanging="360"/>
      </w:pPr>
      <w:rPr>
        <w:rFonts w:ascii="Arial" w:hAnsi="Arial" w:hint="default"/>
      </w:rPr>
    </w:lvl>
    <w:lvl w:ilvl="1" w:tplc="0F22D55E">
      <w:numFmt w:val="bullet"/>
      <w:lvlText w:val="•"/>
      <w:lvlJc w:val="left"/>
      <w:pPr>
        <w:tabs>
          <w:tab w:val="num" w:pos="1440"/>
        </w:tabs>
        <w:ind w:left="1440" w:hanging="360"/>
      </w:pPr>
      <w:rPr>
        <w:rFonts w:ascii="Arial" w:hAnsi="Arial" w:hint="default"/>
      </w:rPr>
    </w:lvl>
    <w:lvl w:ilvl="2" w:tplc="2E4A47DE" w:tentative="1">
      <w:start w:val="1"/>
      <w:numFmt w:val="bullet"/>
      <w:lvlText w:val="•"/>
      <w:lvlJc w:val="left"/>
      <w:pPr>
        <w:tabs>
          <w:tab w:val="num" w:pos="2160"/>
        </w:tabs>
        <w:ind w:left="2160" w:hanging="360"/>
      </w:pPr>
      <w:rPr>
        <w:rFonts w:ascii="Arial" w:hAnsi="Arial" w:hint="default"/>
      </w:rPr>
    </w:lvl>
    <w:lvl w:ilvl="3" w:tplc="9FC83D76" w:tentative="1">
      <w:start w:val="1"/>
      <w:numFmt w:val="bullet"/>
      <w:lvlText w:val="•"/>
      <w:lvlJc w:val="left"/>
      <w:pPr>
        <w:tabs>
          <w:tab w:val="num" w:pos="2880"/>
        </w:tabs>
        <w:ind w:left="2880" w:hanging="360"/>
      </w:pPr>
      <w:rPr>
        <w:rFonts w:ascii="Arial" w:hAnsi="Arial" w:hint="default"/>
      </w:rPr>
    </w:lvl>
    <w:lvl w:ilvl="4" w:tplc="40F8DF2A" w:tentative="1">
      <w:start w:val="1"/>
      <w:numFmt w:val="bullet"/>
      <w:lvlText w:val="•"/>
      <w:lvlJc w:val="left"/>
      <w:pPr>
        <w:tabs>
          <w:tab w:val="num" w:pos="3600"/>
        </w:tabs>
        <w:ind w:left="3600" w:hanging="360"/>
      </w:pPr>
      <w:rPr>
        <w:rFonts w:ascii="Arial" w:hAnsi="Arial" w:hint="default"/>
      </w:rPr>
    </w:lvl>
    <w:lvl w:ilvl="5" w:tplc="0C70A9C2" w:tentative="1">
      <w:start w:val="1"/>
      <w:numFmt w:val="bullet"/>
      <w:lvlText w:val="•"/>
      <w:lvlJc w:val="left"/>
      <w:pPr>
        <w:tabs>
          <w:tab w:val="num" w:pos="4320"/>
        </w:tabs>
        <w:ind w:left="4320" w:hanging="360"/>
      </w:pPr>
      <w:rPr>
        <w:rFonts w:ascii="Arial" w:hAnsi="Arial" w:hint="default"/>
      </w:rPr>
    </w:lvl>
    <w:lvl w:ilvl="6" w:tplc="0016C6D6" w:tentative="1">
      <w:start w:val="1"/>
      <w:numFmt w:val="bullet"/>
      <w:lvlText w:val="•"/>
      <w:lvlJc w:val="left"/>
      <w:pPr>
        <w:tabs>
          <w:tab w:val="num" w:pos="5040"/>
        </w:tabs>
        <w:ind w:left="5040" w:hanging="360"/>
      </w:pPr>
      <w:rPr>
        <w:rFonts w:ascii="Arial" w:hAnsi="Arial" w:hint="default"/>
      </w:rPr>
    </w:lvl>
    <w:lvl w:ilvl="7" w:tplc="7F184C84" w:tentative="1">
      <w:start w:val="1"/>
      <w:numFmt w:val="bullet"/>
      <w:lvlText w:val="•"/>
      <w:lvlJc w:val="left"/>
      <w:pPr>
        <w:tabs>
          <w:tab w:val="num" w:pos="5760"/>
        </w:tabs>
        <w:ind w:left="5760" w:hanging="360"/>
      </w:pPr>
      <w:rPr>
        <w:rFonts w:ascii="Arial" w:hAnsi="Arial" w:hint="default"/>
      </w:rPr>
    </w:lvl>
    <w:lvl w:ilvl="8" w:tplc="C5B064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AD7583D"/>
    <w:multiLevelType w:val="hybridMultilevel"/>
    <w:tmpl w:val="B532D3C2"/>
    <w:lvl w:ilvl="0" w:tplc="4B4C131C">
      <w:start w:val="1"/>
      <w:numFmt w:val="bullet"/>
      <w:lvlText w:val="•"/>
      <w:lvlJc w:val="left"/>
      <w:pPr>
        <w:tabs>
          <w:tab w:val="num" w:pos="720"/>
        </w:tabs>
        <w:ind w:left="720" w:hanging="360"/>
      </w:pPr>
      <w:rPr>
        <w:rFonts w:ascii="Arial" w:hAnsi="Arial" w:hint="default"/>
      </w:rPr>
    </w:lvl>
    <w:lvl w:ilvl="1" w:tplc="6B343020">
      <w:numFmt w:val="bullet"/>
      <w:lvlText w:val="•"/>
      <w:lvlJc w:val="left"/>
      <w:pPr>
        <w:tabs>
          <w:tab w:val="num" w:pos="1440"/>
        </w:tabs>
        <w:ind w:left="1440" w:hanging="360"/>
      </w:pPr>
      <w:rPr>
        <w:rFonts w:ascii="Arial" w:hAnsi="Arial" w:hint="default"/>
      </w:rPr>
    </w:lvl>
    <w:lvl w:ilvl="2" w:tplc="8EA4B07C" w:tentative="1">
      <w:start w:val="1"/>
      <w:numFmt w:val="bullet"/>
      <w:lvlText w:val="•"/>
      <w:lvlJc w:val="left"/>
      <w:pPr>
        <w:tabs>
          <w:tab w:val="num" w:pos="2160"/>
        </w:tabs>
        <w:ind w:left="2160" w:hanging="360"/>
      </w:pPr>
      <w:rPr>
        <w:rFonts w:ascii="Arial" w:hAnsi="Arial" w:hint="default"/>
      </w:rPr>
    </w:lvl>
    <w:lvl w:ilvl="3" w:tplc="38AEFCEE" w:tentative="1">
      <w:start w:val="1"/>
      <w:numFmt w:val="bullet"/>
      <w:lvlText w:val="•"/>
      <w:lvlJc w:val="left"/>
      <w:pPr>
        <w:tabs>
          <w:tab w:val="num" w:pos="2880"/>
        </w:tabs>
        <w:ind w:left="2880" w:hanging="360"/>
      </w:pPr>
      <w:rPr>
        <w:rFonts w:ascii="Arial" w:hAnsi="Arial" w:hint="default"/>
      </w:rPr>
    </w:lvl>
    <w:lvl w:ilvl="4" w:tplc="F3824198" w:tentative="1">
      <w:start w:val="1"/>
      <w:numFmt w:val="bullet"/>
      <w:lvlText w:val="•"/>
      <w:lvlJc w:val="left"/>
      <w:pPr>
        <w:tabs>
          <w:tab w:val="num" w:pos="3600"/>
        </w:tabs>
        <w:ind w:left="3600" w:hanging="360"/>
      </w:pPr>
      <w:rPr>
        <w:rFonts w:ascii="Arial" w:hAnsi="Arial" w:hint="default"/>
      </w:rPr>
    </w:lvl>
    <w:lvl w:ilvl="5" w:tplc="EE8AAD6E" w:tentative="1">
      <w:start w:val="1"/>
      <w:numFmt w:val="bullet"/>
      <w:lvlText w:val="•"/>
      <w:lvlJc w:val="left"/>
      <w:pPr>
        <w:tabs>
          <w:tab w:val="num" w:pos="4320"/>
        </w:tabs>
        <w:ind w:left="4320" w:hanging="360"/>
      </w:pPr>
      <w:rPr>
        <w:rFonts w:ascii="Arial" w:hAnsi="Arial" w:hint="default"/>
      </w:rPr>
    </w:lvl>
    <w:lvl w:ilvl="6" w:tplc="C5804616" w:tentative="1">
      <w:start w:val="1"/>
      <w:numFmt w:val="bullet"/>
      <w:lvlText w:val="•"/>
      <w:lvlJc w:val="left"/>
      <w:pPr>
        <w:tabs>
          <w:tab w:val="num" w:pos="5040"/>
        </w:tabs>
        <w:ind w:left="5040" w:hanging="360"/>
      </w:pPr>
      <w:rPr>
        <w:rFonts w:ascii="Arial" w:hAnsi="Arial" w:hint="default"/>
      </w:rPr>
    </w:lvl>
    <w:lvl w:ilvl="7" w:tplc="0B82D058" w:tentative="1">
      <w:start w:val="1"/>
      <w:numFmt w:val="bullet"/>
      <w:lvlText w:val="•"/>
      <w:lvlJc w:val="left"/>
      <w:pPr>
        <w:tabs>
          <w:tab w:val="num" w:pos="5760"/>
        </w:tabs>
        <w:ind w:left="5760" w:hanging="360"/>
      </w:pPr>
      <w:rPr>
        <w:rFonts w:ascii="Arial" w:hAnsi="Arial" w:hint="default"/>
      </w:rPr>
    </w:lvl>
    <w:lvl w:ilvl="8" w:tplc="4C607B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C9B1714"/>
    <w:multiLevelType w:val="hybridMultilevel"/>
    <w:tmpl w:val="00A28902"/>
    <w:lvl w:ilvl="0" w:tplc="8642149E">
      <w:start w:val="1"/>
      <w:numFmt w:val="decimal"/>
      <w:lvlText w:val="%1."/>
      <w:lvlJc w:val="left"/>
      <w:pPr>
        <w:tabs>
          <w:tab w:val="num" w:pos="720"/>
        </w:tabs>
        <w:ind w:left="720" w:hanging="360"/>
      </w:pPr>
    </w:lvl>
    <w:lvl w:ilvl="1" w:tplc="32869E1C">
      <w:start w:val="1"/>
      <w:numFmt w:val="decimal"/>
      <w:lvlText w:val="%2."/>
      <w:lvlJc w:val="left"/>
      <w:pPr>
        <w:tabs>
          <w:tab w:val="num" w:pos="1440"/>
        </w:tabs>
        <w:ind w:left="1440" w:hanging="360"/>
      </w:pPr>
    </w:lvl>
    <w:lvl w:ilvl="2" w:tplc="025840C4" w:tentative="1">
      <w:start w:val="1"/>
      <w:numFmt w:val="decimal"/>
      <w:lvlText w:val="%3."/>
      <w:lvlJc w:val="left"/>
      <w:pPr>
        <w:tabs>
          <w:tab w:val="num" w:pos="2160"/>
        </w:tabs>
        <w:ind w:left="2160" w:hanging="360"/>
      </w:pPr>
    </w:lvl>
    <w:lvl w:ilvl="3" w:tplc="34B43434" w:tentative="1">
      <w:start w:val="1"/>
      <w:numFmt w:val="decimal"/>
      <w:lvlText w:val="%4."/>
      <w:lvlJc w:val="left"/>
      <w:pPr>
        <w:tabs>
          <w:tab w:val="num" w:pos="2880"/>
        </w:tabs>
        <w:ind w:left="2880" w:hanging="360"/>
      </w:pPr>
    </w:lvl>
    <w:lvl w:ilvl="4" w:tplc="183E87A4" w:tentative="1">
      <w:start w:val="1"/>
      <w:numFmt w:val="decimal"/>
      <w:lvlText w:val="%5."/>
      <w:lvlJc w:val="left"/>
      <w:pPr>
        <w:tabs>
          <w:tab w:val="num" w:pos="3600"/>
        </w:tabs>
        <w:ind w:left="3600" w:hanging="360"/>
      </w:pPr>
    </w:lvl>
    <w:lvl w:ilvl="5" w:tplc="20E686BC" w:tentative="1">
      <w:start w:val="1"/>
      <w:numFmt w:val="decimal"/>
      <w:lvlText w:val="%6."/>
      <w:lvlJc w:val="left"/>
      <w:pPr>
        <w:tabs>
          <w:tab w:val="num" w:pos="4320"/>
        </w:tabs>
        <w:ind w:left="4320" w:hanging="360"/>
      </w:pPr>
    </w:lvl>
    <w:lvl w:ilvl="6" w:tplc="80141D38" w:tentative="1">
      <w:start w:val="1"/>
      <w:numFmt w:val="decimal"/>
      <w:lvlText w:val="%7."/>
      <w:lvlJc w:val="left"/>
      <w:pPr>
        <w:tabs>
          <w:tab w:val="num" w:pos="5040"/>
        </w:tabs>
        <w:ind w:left="5040" w:hanging="360"/>
      </w:pPr>
    </w:lvl>
    <w:lvl w:ilvl="7" w:tplc="571E968C" w:tentative="1">
      <w:start w:val="1"/>
      <w:numFmt w:val="decimal"/>
      <w:lvlText w:val="%8."/>
      <w:lvlJc w:val="left"/>
      <w:pPr>
        <w:tabs>
          <w:tab w:val="num" w:pos="5760"/>
        </w:tabs>
        <w:ind w:left="5760" w:hanging="360"/>
      </w:pPr>
    </w:lvl>
    <w:lvl w:ilvl="8" w:tplc="2550F79A" w:tentative="1">
      <w:start w:val="1"/>
      <w:numFmt w:val="decimal"/>
      <w:lvlText w:val="%9."/>
      <w:lvlJc w:val="left"/>
      <w:pPr>
        <w:tabs>
          <w:tab w:val="num" w:pos="6480"/>
        </w:tabs>
        <w:ind w:left="6480" w:hanging="360"/>
      </w:pPr>
    </w:lvl>
  </w:abstractNum>
  <w:abstractNum w:abstractNumId="3" w15:restartNumberingAfterBreak="0">
    <w:nsid w:val="7657393B"/>
    <w:multiLevelType w:val="hybridMultilevel"/>
    <w:tmpl w:val="8AEC299C"/>
    <w:lvl w:ilvl="0" w:tplc="B308E0C8">
      <w:start w:val="1"/>
      <w:numFmt w:val="bullet"/>
      <w:lvlText w:val="•"/>
      <w:lvlJc w:val="left"/>
      <w:pPr>
        <w:tabs>
          <w:tab w:val="num" w:pos="720"/>
        </w:tabs>
        <w:ind w:left="720" w:hanging="360"/>
      </w:pPr>
      <w:rPr>
        <w:rFonts w:ascii="Arial" w:hAnsi="Arial" w:hint="default"/>
      </w:rPr>
    </w:lvl>
    <w:lvl w:ilvl="1" w:tplc="1D862318" w:tentative="1">
      <w:start w:val="1"/>
      <w:numFmt w:val="bullet"/>
      <w:lvlText w:val="•"/>
      <w:lvlJc w:val="left"/>
      <w:pPr>
        <w:tabs>
          <w:tab w:val="num" w:pos="1440"/>
        </w:tabs>
        <w:ind w:left="1440" w:hanging="360"/>
      </w:pPr>
      <w:rPr>
        <w:rFonts w:ascii="Arial" w:hAnsi="Arial" w:hint="default"/>
      </w:rPr>
    </w:lvl>
    <w:lvl w:ilvl="2" w:tplc="AB72DAAA" w:tentative="1">
      <w:start w:val="1"/>
      <w:numFmt w:val="bullet"/>
      <w:lvlText w:val="•"/>
      <w:lvlJc w:val="left"/>
      <w:pPr>
        <w:tabs>
          <w:tab w:val="num" w:pos="2160"/>
        </w:tabs>
        <w:ind w:left="2160" w:hanging="360"/>
      </w:pPr>
      <w:rPr>
        <w:rFonts w:ascii="Arial" w:hAnsi="Arial" w:hint="default"/>
      </w:rPr>
    </w:lvl>
    <w:lvl w:ilvl="3" w:tplc="473E6BCC" w:tentative="1">
      <w:start w:val="1"/>
      <w:numFmt w:val="bullet"/>
      <w:lvlText w:val="•"/>
      <w:lvlJc w:val="left"/>
      <w:pPr>
        <w:tabs>
          <w:tab w:val="num" w:pos="2880"/>
        </w:tabs>
        <w:ind w:left="2880" w:hanging="360"/>
      </w:pPr>
      <w:rPr>
        <w:rFonts w:ascii="Arial" w:hAnsi="Arial" w:hint="default"/>
      </w:rPr>
    </w:lvl>
    <w:lvl w:ilvl="4" w:tplc="F5AC7FEE" w:tentative="1">
      <w:start w:val="1"/>
      <w:numFmt w:val="bullet"/>
      <w:lvlText w:val="•"/>
      <w:lvlJc w:val="left"/>
      <w:pPr>
        <w:tabs>
          <w:tab w:val="num" w:pos="3600"/>
        </w:tabs>
        <w:ind w:left="3600" w:hanging="360"/>
      </w:pPr>
      <w:rPr>
        <w:rFonts w:ascii="Arial" w:hAnsi="Arial" w:hint="default"/>
      </w:rPr>
    </w:lvl>
    <w:lvl w:ilvl="5" w:tplc="3442122A" w:tentative="1">
      <w:start w:val="1"/>
      <w:numFmt w:val="bullet"/>
      <w:lvlText w:val="•"/>
      <w:lvlJc w:val="left"/>
      <w:pPr>
        <w:tabs>
          <w:tab w:val="num" w:pos="4320"/>
        </w:tabs>
        <w:ind w:left="4320" w:hanging="360"/>
      </w:pPr>
      <w:rPr>
        <w:rFonts w:ascii="Arial" w:hAnsi="Arial" w:hint="default"/>
      </w:rPr>
    </w:lvl>
    <w:lvl w:ilvl="6" w:tplc="475C1F3A" w:tentative="1">
      <w:start w:val="1"/>
      <w:numFmt w:val="bullet"/>
      <w:lvlText w:val="•"/>
      <w:lvlJc w:val="left"/>
      <w:pPr>
        <w:tabs>
          <w:tab w:val="num" w:pos="5040"/>
        </w:tabs>
        <w:ind w:left="5040" w:hanging="360"/>
      </w:pPr>
      <w:rPr>
        <w:rFonts w:ascii="Arial" w:hAnsi="Arial" w:hint="default"/>
      </w:rPr>
    </w:lvl>
    <w:lvl w:ilvl="7" w:tplc="55643BA8" w:tentative="1">
      <w:start w:val="1"/>
      <w:numFmt w:val="bullet"/>
      <w:lvlText w:val="•"/>
      <w:lvlJc w:val="left"/>
      <w:pPr>
        <w:tabs>
          <w:tab w:val="num" w:pos="5760"/>
        </w:tabs>
        <w:ind w:left="5760" w:hanging="360"/>
      </w:pPr>
      <w:rPr>
        <w:rFonts w:ascii="Arial" w:hAnsi="Arial" w:hint="default"/>
      </w:rPr>
    </w:lvl>
    <w:lvl w:ilvl="8" w:tplc="0BCE63C4" w:tentative="1">
      <w:start w:val="1"/>
      <w:numFmt w:val="bullet"/>
      <w:lvlText w:val="•"/>
      <w:lvlJc w:val="left"/>
      <w:pPr>
        <w:tabs>
          <w:tab w:val="num" w:pos="6480"/>
        </w:tabs>
        <w:ind w:left="6480" w:hanging="360"/>
      </w:pPr>
      <w:rPr>
        <w:rFonts w:ascii="Arial" w:hAnsi="Arial" w:hint="default"/>
      </w:rPr>
    </w:lvl>
  </w:abstractNum>
  <w:num w:numId="1" w16cid:durableId="742336670">
    <w:abstractNumId w:val="0"/>
  </w:num>
  <w:num w:numId="2" w16cid:durableId="1511333294">
    <w:abstractNumId w:val="3"/>
  </w:num>
  <w:num w:numId="3" w16cid:durableId="255600579">
    <w:abstractNumId w:val="1"/>
  </w:num>
  <w:num w:numId="4" w16cid:durableId="1093086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79"/>
    <w:rsid w:val="00055BCC"/>
    <w:rsid w:val="000E55E0"/>
    <w:rsid w:val="000F7015"/>
    <w:rsid w:val="001B1110"/>
    <w:rsid w:val="001D3B83"/>
    <w:rsid w:val="00311622"/>
    <w:rsid w:val="00332EAE"/>
    <w:rsid w:val="00376704"/>
    <w:rsid w:val="0039318E"/>
    <w:rsid w:val="00402B4A"/>
    <w:rsid w:val="00447924"/>
    <w:rsid w:val="006B7243"/>
    <w:rsid w:val="00702379"/>
    <w:rsid w:val="0073341F"/>
    <w:rsid w:val="00752A28"/>
    <w:rsid w:val="007C0260"/>
    <w:rsid w:val="007D2720"/>
    <w:rsid w:val="008F7C34"/>
    <w:rsid w:val="00932A79"/>
    <w:rsid w:val="009357A5"/>
    <w:rsid w:val="00956B95"/>
    <w:rsid w:val="009A2170"/>
    <w:rsid w:val="009C1EAC"/>
    <w:rsid w:val="00A2709E"/>
    <w:rsid w:val="00A61E44"/>
    <w:rsid w:val="00AE23A0"/>
    <w:rsid w:val="00B155A6"/>
    <w:rsid w:val="00B43F76"/>
    <w:rsid w:val="00B94A5D"/>
    <w:rsid w:val="00C61997"/>
    <w:rsid w:val="00CB516C"/>
    <w:rsid w:val="00CD7DAE"/>
    <w:rsid w:val="00D0571E"/>
    <w:rsid w:val="00D100AB"/>
    <w:rsid w:val="00D224A6"/>
    <w:rsid w:val="00E805EE"/>
    <w:rsid w:val="00F83BBA"/>
  </w:rsids>
  <m:mathPr>
    <m:mathFont m:val="Cambria Math"/>
    <m:brkBin m:val="before"/>
    <m:brkBinSub m:val="--"/>
    <m:smallFrac m:val="0"/>
    <m:dispDef/>
    <m:lMargin m:val="0"/>
    <m:rMargin m:val="0"/>
    <m:defJc m:val="centerGroup"/>
    <m:wrapIndent m:val="1440"/>
    <m:intLim m:val="subSup"/>
    <m:naryLim m:val="undOvr"/>
  </m:mathPr>
  <w:themeFontLang w:val="en-CA"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0D53"/>
  <w15:chartTrackingRefBased/>
  <w15:docId w15:val="{E1986467-1C4A-45E9-829E-173D6BB1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A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A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A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A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A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A79"/>
    <w:rPr>
      <w:rFonts w:eastAsiaTheme="majorEastAsia" w:cstheme="majorBidi"/>
      <w:color w:val="272727" w:themeColor="text1" w:themeTint="D8"/>
    </w:rPr>
  </w:style>
  <w:style w:type="paragraph" w:styleId="Title">
    <w:name w:val="Title"/>
    <w:basedOn w:val="Normal"/>
    <w:next w:val="Normal"/>
    <w:link w:val="TitleChar"/>
    <w:uiPriority w:val="10"/>
    <w:qFormat/>
    <w:rsid w:val="00932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A79"/>
    <w:pPr>
      <w:spacing w:before="160"/>
      <w:jc w:val="center"/>
    </w:pPr>
    <w:rPr>
      <w:i/>
      <w:iCs/>
      <w:color w:val="404040" w:themeColor="text1" w:themeTint="BF"/>
    </w:rPr>
  </w:style>
  <w:style w:type="character" w:customStyle="1" w:styleId="QuoteChar">
    <w:name w:val="Quote Char"/>
    <w:basedOn w:val="DefaultParagraphFont"/>
    <w:link w:val="Quote"/>
    <w:uiPriority w:val="29"/>
    <w:rsid w:val="00932A79"/>
    <w:rPr>
      <w:i/>
      <w:iCs/>
      <w:color w:val="404040" w:themeColor="text1" w:themeTint="BF"/>
    </w:rPr>
  </w:style>
  <w:style w:type="paragraph" w:styleId="ListParagraph">
    <w:name w:val="List Paragraph"/>
    <w:basedOn w:val="Normal"/>
    <w:uiPriority w:val="34"/>
    <w:qFormat/>
    <w:rsid w:val="00932A79"/>
    <w:pPr>
      <w:ind w:left="720"/>
      <w:contextualSpacing/>
    </w:pPr>
  </w:style>
  <w:style w:type="character" w:styleId="IntenseEmphasis">
    <w:name w:val="Intense Emphasis"/>
    <w:basedOn w:val="DefaultParagraphFont"/>
    <w:uiPriority w:val="21"/>
    <w:qFormat/>
    <w:rsid w:val="00932A79"/>
    <w:rPr>
      <w:i/>
      <w:iCs/>
      <w:color w:val="0F4761" w:themeColor="accent1" w:themeShade="BF"/>
    </w:rPr>
  </w:style>
  <w:style w:type="paragraph" w:styleId="IntenseQuote">
    <w:name w:val="Intense Quote"/>
    <w:basedOn w:val="Normal"/>
    <w:next w:val="Normal"/>
    <w:link w:val="IntenseQuoteChar"/>
    <w:uiPriority w:val="30"/>
    <w:qFormat/>
    <w:rsid w:val="00932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A79"/>
    <w:rPr>
      <w:i/>
      <w:iCs/>
      <w:color w:val="0F4761" w:themeColor="accent1" w:themeShade="BF"/>
    </w:rPr>
  </w:style>
  <w:style w:type="character" w:styleId="IntenseReference">
    <w:name w:val="Intense Reference"/>
    <w:basedOn w:val="DefaultParagraphFont"/>
    <w:uiPriority w:val="32"/>
    <w:qFormat/>
    <w:rsid w:val="00932A79"/>
    <w:rPr>
      <w:b/>
      <w:bCs/>
      <w:smallCaps/>
      <w:color w:val="0F4761" w:themeColor="accent1" w:themeShade="BF"/>
      <w:spacing w:val="5"/>
    </w:rPr>
  </w:style>
  <w:style w:type="paragraph" w:styleId="NormalWeb">
    <w:name w:val="Normal (Web)"/>
    <w:basedOn w:val="Normal"/>
    <w:uiPriority w:val="99"/>
    <w:semiHidden/>
    <w:unhideWhenUsed/>
    <w:rsid w:val="000E55E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0E55E0"/>
    <w:rPr>
      <w:color w:val="467886" w:themeColor="hyperlink"/>
      <w:u w:val="single"/>
    </w:rPr>
  </w:style>
  <w:style w:type="character" w:styleId="UnresolvedMention">
    <w:name w:val="Unresolved Mention"/>
    <w:basedOn w:val="DefaultParagraphFont"/>
    <w:uiPriority w:val="99"/>
    <w:semiHidden/>
    <w:unhideWhenUsed/>
    <w:rsid w:val="000E5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58781">
      <w:bodyDiv w:val="1"/>
      <w:marLeft w:val="0"/>
      <w:marRight w:val="0"/>
      <w:marTop w:val="0"/>
      <w:marBottom w:val="0"/>
      <w:divBdr>
        <w:top w:val="none" w:sz="0" w:space="0" w:color="auto"/>
        <w:left w:val="none" w:sz="0" w:space="0" w:color="auto"/>
        <w:bottom w:val="none" w:sz="0" w:space="0" w:color="auto"/>
        <w:right w:val="none" w:sz="0" w:space="0" w:color="auto"/>
      </w:divBdr>
      <w:divsChild>
        <w:div w:id="39087851">
          <w:marLeft w:val="360"/>
          <w:marRight w:val="0"/>
          <w:marTop w:val="200"/>
          <w:marBottom w:val="0"/>
          <w:divBdr>
            <w:top w:val="none" w:sz="0" w:space="0" w:color="auto"/>
            <w:left w:val="none" w:sz="0" w:space="0" w:color="auto"/>
            <w:bottom w:val="none" w:sz="0" w:space="0" w:color="auto"/>
            <w:right w:val="none" w:sz="0" w:space="0" w:color="auto"/>
          </w:divBdr>
        </w:div>
        <w:div w:id="121651188">
          <w:marLeft w:val="1080"/>
          <w:marRight w:val="0"/>
          <w:marTop w:val="100"/>
          <w:marBottom w:val="0"/>
          <w:divBdr>
            <w:top w:val="none" w:sz="0" w:space="0" w:color="auto"/>
            <w:left w:val="none" w:sz="0" w:space="0" w:color="auto"/>
            <w:bottom w:val="none" w:sz="0" w:space="0" w:color="auto"/>
            <w:right w:val="none" w:sz="0" w:space="0" w:color="auto"/>
          </w:divBdr>
        </w:div>
        <w:div w:id="1420365594">
          <w:marLeft w:val="360"/>
          <w:marRight w:val="0"/>
          <w:marTop w:val="200"/>
          <w:marBottom w:val="0"/>
          <w:divBdr>
            <w:top w:val="none" w:sz="0" w:space="0" w:color="auto"/>
            <w:left w:val="none" w:sz="0" w:space="0" w:color="auto"/>
            <w:bottom w:val="none" w:sz="0" w:space="0" w:color="auto"/>
            <w:right w:val="none" w:sz="0" w:space="0" w:color="auto"/>
          </w:divBdr>
        </w:div>
        <w:div w:id="1951738513">
          <w:marLeft w:val="1080"/>
          <w:marRight w:val="0"/>
          <w:marTop w:val="100"/>
          <w:marBottom w:val="0"/>
          <w:divBdr>
            <w:top w:val="none" w:sz="0" w:space="0" w:color="auto"/>
            <w:left w:val="none" w:sz="0" w:space="0" w:color="auto"/>
            <w:bottom w:val="none" w:sz="0" w:space="0" w:color="auto"/>
            <w:right w:val="none" w:sz="0" w:space="0" w:color="auto"/>
          </w:divBdr>
        </w:div>
        <w:div w:id="1673336299">
          <w:marLeft w:val="360"/>
          <w:marRight w:val="0"/>
          <w:marTop w:val="200"/>
          <w:marBottom w:val="0"/>
          <w:divBdr>
            <w:top w:val="none" w:sz="0" w:space="0" w:color="auto"/>
            <w:left w:val="none" w:sz="0" w:space="0" w:color="auto"/>
            <w:bottom w:val="none" w:sz="0" w:space="0" w:color="auto"/>
            <w:right w:val="none" w:sz="0" w:space="0" w:color="auto"/>
          </w:divBdr>
        </w:div>
        <w:div w:id="1856767255">
          <w:marLeft w:val="1080"/>
          <w:marRight w:val="0"/>
          <w:marTop w:val="100"/>
          <w:marBottom w:val="0"/>
          <w:divBdr>
            <w:top w:val="none" w:sz="0" w:space="0" w:color="auto"/>
            <w:left w:val="none" w:sz="0" w:space="0" w:color="auto"/>
            <w:bottom w:val="none" w:sz="0" w:space="0" w:color="auto"/>
            <w:right w:val="none" w:sz="0" w:space="0" w:color="auto"/>
          </w:divBdr>
        </w:div>
        <w:div w:id="1468085479">
          <w:marLeft w:val="1080"/>
          <w:marRight w:val="0"/>
          <w:marTop w:val="100"/>
          <w:marBottom w:val="0"/>
          <w:divBdr>
            <w:top w:val="none" w:sz="0" w:space="0" w:color="auto"/>
            <w:left w:val="none" w:sz="0" w:space="0" w:color="auto"/>
            <w:bottom w:val="none" w:sz="0" w:space="0" w:color="auto"/>
            <w:right w:val="none" w:sz="0" w:space="0" w:color="auto"/>
          </w:divBdr>
        </w:div>
        <w:div w:id="185943939">
          <w:marLeft w:val="1080"/>
          <w:marRight w:val="0"/>
          <w:marTop w:val="100"/>
          <w:marBottom w:val="0"/>
          <w:divBdr>
            <w:top w:val="none" w:sz="0" w:space="0" w:color="auto"/>
            <w:left w:val="none" w:sz="0" w:space="0" w:color="auto"/>
            <w:bottom w:val="none" w:sz="0" w:space="0" w:color="auto"/>
            <w:right w:val="none" w:sz="0" w:space="0" w:color="auto"/>
          </w:divBdr>
        </w:div>
      </w:divsChild>
    </w:div>
    <w:div w:id="508980930">
      <w:bodyDiv w:val="1"/>
      <w:marLeft w:val="0"/>
      <w:marRight w:val="0"/>
      <w:marTop w:val="0"/>
      <w:marBottom w:val="0"/>
      <w:divBdr>
        <w:top w:val="none" w:sz="0" w:space="0" w:color="auto"/>
        <w:left w:val="none" w:sz="0" w:space="0" w:color="auto"/>
        <w:bottom w:val="none" w:sz="0" w:space="0" w:color="auto"/>
        <w:right w:val="none" w:sz="0" w:space="0" w:color="auto"/>
      </w:divBdr>
    </w:div>
    <w:div w:id="826477240">
      <w:bodyDiv w:val="1"/>
      <w:marLeft w:val="0"/>
      <w:marRight w:val="0"/>
      <w:marTop w:val="0"/>
      <w:marBottom w:val="0"/>
      <w:divBdr>
        <w:top w:val="none" w:sz="0" w:space="0" w:color="auto"/>
        <w:left w:val="none" w:sz="0" w:space="0" w:color="auto"/>
        <w:bottom w:val="none" w:sz="0" w:space="0" w:color="auto"/>
        <w:right w:val="none" w:sz="0" w:space="0" w:color="auto"/>
      </w:divBdr>
      <w:divsChild>
        <w:div w:id="711223588">
          <w:marLeft w:val="360"/>
          <w:marRight w:val="0"/>
          <w:marTop w:val="200"/>
          <w:marBottom w:val="0"/>
          <w:divBdr>
            <w:top w:val="none" w:sz="0" w:space="0" w:color="auto"/>
            <w:left w:val="none" w:sz="0" w:space="0" w:color="auto"/>
            <w:bottom w:val="none" w:sz="0" w:space="0" w:color="auto"/>
            <w:right w:val="none" w:sz="0" w:space="0" w:color="auto"/>
          </w:divBdr>
        </w:div>
        <w:div w:id="556356583">
          <w:marLeft w:val="1080"/>
          <w:marRight w:val="0"/>
          <w:marTop w:val="100"/>
          <w:marBottom w:val="0"/>
          <w:divBdr>
            <w:top w:val="none" w:sz="0" w:space="0" w:color="auto"/>
            <w:left w:val="none" w:sz="0" w:space="0" w:color="auto"/>
            <w:bottom w:val="none" w:sz="0" w:space="0" w:color="auto"/>
            <w:right w:val="none" w:sz="0" w:space="0" w:color="auto"/>
          </w:divBdr>
        </w:div>
        <w:div w:id="703332819">
          <w:marLeft w:val="360"/>
          <w:marRight w:val="0"/>
          <w:marTop w:val="200"/>
          <w:marBottom w:val="0"/>
          <w:divBdr>
            <w:top w:val="none" w:sz="0" w:space="0" w:color="auto"/>
            <w:left w:val="none" w:sz="0" w:space="0" w:color="auto"/>
            <w:bottom w:val="none" w:sz="0" w:space="0" w:color="auto"/>
            <w:right w:val="none" w:sz="0" w:space="0" w:color="auto"/>
          </w:divBdr>
        </w:div>
        <w:div w:id="450978455">
          <w:marLeft w:val="1080"/>
          <w:marRight w:val="0"/>
          <w:marTop w:val="100"/>
          <w:marBottom w:val="0"/>
          <w:divBdr>
            <w:top w:val="none" w:sz="0" w:space="0" w:color="auto"/>
            <w:left w:val="none" w:sz="0" w:space="0" w:color="auto"/>
            <w:bottom w:val="none" w:sz="0" w:space="0" w:color="auto"/>
            <w:right w:val="none" w:sz="0" w:space="0" w:color="auto"/>
          </w:divBdr>
        </w:div>
        <w:div w:id="1739477987">
          <w:marLeft w:val="360"/>
          <w:marRight w:val="0"/>
          <w:marTop w:val="200"/>
          <w:marBottom w:val="0"/>
          <w:divBdr>
            <w:top w:val="none" w:sz="0" w:space="0" w:color="auto"/>
            <w:left w:val="none" w:sz="0" w:space="0" w:color="auto"/>
            <w:bottom w:val="none" w:sz="0" w:space="0" w:color="auto"/>
            <w:right w:val="none" w:sz="0" w:space="0" w:color="auto"/>
          </w:divBdr>
        </w:div>
        <w:div w:id="518275593">
          <w:marLeft w:val="1080"/>
          <w:marRight w:val="0"/>
          <w:marTop w:val="100"/>
          <w:marBottom w:val="0"/>
          <w:divBdr>
            <w:top w:val="none" w:sz="0" w:space="0" w:color="auto"/>
            <w:left w:val="none" w:sz="0" w:space="0" w:color="auto"/>
            <w:bottom w:val="none" w:sz="0" w:space="0" w:color="auto"/>
            <w:right w:val="none" w:sz="0" w:space="0" w:color="auto"/>
          </w:divBdr>
        </w:div>
        <w:div w:id="1105463946">
          <w:marLeft w:val="1080"/>
          <w:marRight w:val="0"/>
          <w:marTop w:val="100"/>
          <w:marBottom w:val="0"/>
          <w:divBdr>
            <w:top w:val="none" w:sz="0" w:space="0" w:color="auto"/>
            <w:left w:val="none" w:sz="0" w:space="0" w:color="auto"/>
            <w:bottom w:val="none" w:sz="0" w:space="0" w:color="auto"/>
            <w:right w:val="none" w:sz="0" w:space="0" w:color="auto"/>
          </w:divBdr>
        </w:div>
        <w:div w:id="690763110">
          <w:marLeft w:val="1080"/>
          <w:marRight w:val="0"/>
          <w:marTop w:val="100"/>
          <w:marBottom w:val="0"/>
          <w:divBdr>
            <w:top w:val="none" w:sz="0" w:space="0" w:color="auto"/>
            <w:left w:val="none" w:sz="0" w:space="0" w:color="auto"/>
            <w:bottom w:val="none" w:sz="0" w:space="0" w:color="auto"/>
            <w:right w:val="none" w:sz="0" w:space="0" w:color="auto"/>
          </w:divBdr>
        </w:div>
      </w:divsChild>
    </w:div>
    <w:div w:id="1007756114">
      <w:bodyDiv w:val="1"/>
      <w:marLeft w:val="0"/>
      <w:marRight w:val="0"/>
      <w:marTop w:val="0"/>
      <w:marBottom w:val="0"/>
      <w:divBdr>
        <w:top w:val="none" w:sz="0" w:space="0" w:color="auto"/>
        <w:left w:val="none" w:sz="0" w:space="0" w:color="auto"/>
        <w:bottom w:val="none" w:sz="0" w:space="0" w:color="auto"/>
        <w:right w:val="none" w:sz="0" w:space="0" w:color="auto"/>
      </w:divBdr>
    </w:div>
    <w:div w:id="1164784656">
      <w:bodyDiv w:val="1"/>
      <w:marLeft w:val="0"/>
      <w:marRight w:val="0"/>
      <w:marTop w:val="0"/>
      <w:marBottom w:val="0"/>
      <w:divBdr>
        <w:top w:val="none" w:sz="0" w:space="0" w:color="auto"/>
        <w:left w:val="none" w:sz="0" w:space="0" w:color="auto"/>
        <w:bottom w:val="none" w:sz="0" w:space="0" w:color="auto"/>
        <w:right w:val="none" w:sz="0" w:space="0" w:color="auto"/>
      </w:divBdr>
    </w:div>
    <w:div w:id="1463767688">
      <w:bodyDiv w:val="1"/>
      <w:marLeft w:val="0"/>
      <w:marRight w:val="0"/>
      <w:marTop w:val="0"/>
      <w:marBottom w:val="0"/>
      <w:divBdr>
        <w:top w:val="none" w:sz="0" w:space="0" w:color="auto"/>
        <w:left w:val="none" w:sz="0" w:space="0" w:color="auto"/>
        <w:bottom w:val="none" w:sz="0" w:space="0" w:color="auto"/>
        <w:right w:val="none" w:sz="0" w:space="0" w:color="auto"/>
      </w:divBdr>
      <w:divsChild>
        <w:div w:id="1887176710">
          <w:marLeft w:val="360"/>
          <w:marRight w:val="0"/>
          <w:marTop w:val="200"/>
          <w:marBottom w:val="0"/>
          <w:divBdr>
            <w:top w:val="none" w:sz="0" w:space="0" w:color="auto"/>
            <w:left w:val="none" w:sz="0" w:space="0" w:color="auto"/>
            <w:bottom w:val="none" w:sz="0" w:space="0" w:color="auto"/>
            <w:right w:val="none" w:sz="0" w:space="0" w:color="auto"/>
          </w:divBdr>
        </w:div>
        <w:div w:id="339429656">
          <w:marLeft w:val="360"/>
          <w:marRight w:val="0"/>
          <w:marTop w:val="200"/>
          <w:marBottom w:val="0"/>
          <w:divBdr>
            <w:top w:val="none" w:sz="0" w:space="0" w:color="auto"/>
            <w:left w:val="none" w:sz="0" w:space="0" w:color="auto"/>
            <w:bottom w:val="none" w:sz="0" w:space="0" w:color="auto"/>
            <w:right w:val="none" w:sz="0" w:space="0" w:color="auto"/>
          </w:divBdr>
        </w:div>
        <w:div w:id="1513716273">
          <w:marLeft w:val="360"/>
          <w:marRight w:val="0"/>
          <w:marTop w:val="200"/>
          <w:marBottom w:val="0"/>
          <w:divBdr>
            <w:top w:val="none" w:sz="0" w:space="0" w:color="auto"/>
            <w:left w:val="none" w:sz="0" w:space="0" w:color="auto"/>
            <w:bottom w:val="none" w:sz="0" w:space="0" w:color="auto"/>
            <w:right w:val="none" w:sz="0" w:space="0" w:color="auto"/>
          </w:divBdr>
        </w:div>
      </w:divsChild>
    </w:div>
    <w:div w:id="1550726337">
      <w:bodyDiv w:val="1"/>
      <w:marLeft w:val="0"/>
      <w:marRight w:val="0"/>
      <w:marTop w:val="0"/>
      <w:marBottom w:val="0"/>
      <w:divBdr>
        <w:top w:val="none" w:sz="0" w:space="0" w:color="auto"/>
        <w:left w:val="none" w:sz="0" w:space="0" w:color="auto"/>
        <w:bottom w:val="none" w:sz="0" w:space="0" w:color="auto"/>
        <w:right w:val="none" w:sz="0" w:space="0" w:color="auto"/>
      </w:divBdr>
      <w:divsChild>
        <w:div w:id="2084328531">
          <w:marLeft w:val="360"/>
          <w:marRight w:val="0"/>
          <w:marTop w:val="200"/>
          <w:marBottom w:val="0"/>
          <w:divBdr>
            <w:top w:val="none" w:sz="0" w:space="0" w:color="auto"/>
            <w:left w:val="none" w:sz="0" w:space="0" w:color="auto"/>
            <w:bottom w:val="none" w:sz="0" w:space="0" w:color="auto"/>
            <w:right w:val="none" w:sz="0" w:space="0" w:color="auto"/>
          </w:divBdr>
        </w:div>
        <w:div w:id="2087069921">
          <w:marLeft w:val="1080"/>
          <w:marRight w:val="0"/>
          <w:marTop w:val="100"/>
          <w:marBottom w:val="0"/>
          <w:divBdr>
            <w:top w:val="none" w:sz="0" w:space="0" w:color="auto"/>
            <w:left w:val="none" w:sz="0" w:space="0" w:color="auto"/>
            <w:bottom w:val="none" w:sz="0" w:space="0" w:color="auto"/>
            <w:right w:val="none" w:sz="0" w:space="0" w:color="auto"/>
          </w:divBdr>
        </w:div>
        <w:div w:id="843863970">
          <w:marLeft w:val="1080"/>
          <w:marRight w:val="0"/>
          <w:marTop w:val="100"/>
          <w:marBottom w:val="0"/>
          <w:divBdr>
            <w:top w:val="none" w:sz="0" w:space="0" w:color="auto"/>
            <w:left w:val="none" w:sz="0" w:space="0" w:color="auto"/>
            <w:bottom w:val="none" w:sz="0" w:space="0" w:color="auto"/>
            <w:right w:val="none" w:sz="0" w:space="0" w:color="auto"/>
          </w:divBdr>
        </w:div>
        <w:div w:id="2003116956">
          <w:marLeft w:val="1080"/>
          <w:marRight w:val="0"/>
          <w:marTop w:val="100"/>
          <w:marBottom w:val="0"/>
          <w:divBdr>
            <w:top w:val="none" w:sz="0" w:space="0" w:color="auto"/>
            <w:left w:val="none" w:sz="0" w:space="0" w:color="auto"/>
            <w:bottom w:val="none" w:sz="0" w:space="0" w:color="auto"/>
            <w:right w:val="none" w:sz="0" w:space="0" w:color="auto"/>
          </w:divBdr>
        </w:div>
        <w:div w:id="1704019465">
          <w:marLeft w:val="1080"/>
          <w:marRight w:val="0"/>
          <w:marTop w:val="100"/>
          <w:marBottom w:val="0"/>
          <w:divBdr>
            <w:top w:val="none" w:sz="0" w:space="0" w:color="auto"/>
            <w:left w:val="none" w:sz="0" w:space="0" w:color="auto"/>
            <w:bottom w:val="none" w:sz="0" w:space="0" w:color="auto"/>
            <w:right w:val="none" w:sz="0" w:space="0" w:color="auto"/>
          </w:divBdr>
        </w:div>
      </w:divsChild>
    </w:div>
    <w:div w:id="1822381961">
      <w:bodyDiv w:val="1"/>
      <w:marLeft w:val="0"/>
      <w:marRight w:val="0"/>
      <w:marTop w:val="0"/>
      <w:marBottom w:val="0"/>
      <w:divBdr>
        <w:top w:val="none" w:sz="0" w:space="0" w:color="auto"/>
        <w:left w:val="none" w:sz="0" w:space="0" w:color="auto"/>
        <w:bottom w:val="none" w:sz="0" w:space="0" w:color="auto"/>
        <w:right w:val="none" w:sz="0" w:space="0" w:color="auto"/>
      </w:divBdr>
      <w:divsChild>
        <w:div w:id="41751644">
          <w:marLeft w:val="547"/>
          <w:marRight w:val="0"/>
          <w:marTop w:val="0"/>
          <w:marBottom w:val="0"/>
          <w:divBdr>
            <w:top w:val="none" w:sz="0" w:space="0" w:color="auto"/>
            <w:left w:val="none" w:sz="0" w:space="0" w:color="auto"/>
            <w:bottom w:val="none" w:sz="0" w:space="0" w:color="auto"/>
            <w:right w:val="none" w:sz="0" w:space="0" w:color="auto"/>
          </w:divBdr>
        </w:div>
        <w:div w:id="885723883">
          <w:marLeft w:val="547"/>
          <w:marRight w:val="0"/>
          <w:marTop w:val="0"/>
          <w:marBottom w:val="0"/>
          <w:divBdr>
            <w:top w:val="none" w:sz="0" w:space="0" w:color="auto"/>
            <w:left w:val="none" w:sz="0" w:space="0" w:color="auto"/>
            <w:bottom w:val="none" w:sz="0" w:space="0" w:color="auto"/>
            <w:right w:val="none" w:sz="0" w:space="0" w:color="auto"/>
          </w:divBdr>
        </w:div>
        <w:div w:id="789711373">
          <w:marLeft w:val="547"/>
          <w:marRight w:val="0"/>
          <w:marTop w:val="0"/>
          <w:marBottom w:val="0"/>
          <w:divBdr>
            <w:top w:val="none" w:sz="0" w:space="0" w:color="auto"/>
            <w:left w:val="none" w:sz="0" w:space="0" w:color="auto"/>
            <w:bottom w:val="none" w:sz="0" w:space="0" w:color="auto"/>
            <w:right w:val="none" w:sz="0" w:space="0" w:color="auto"/>
          </w:divBdr>
        </w:div>
        <w:div w:id="2063284159">
          <w:marLeft w:val="547"/>
          <w:marRight w:val="0"/>
          <w:marTop w:val="0"/>
          <w:marBottom w:val="0"/>
          <w:divBdr>
            <w:top w:val="none" w:sz="0" w:space="0" w:color="auto"/>
            <w:left w:val="none" w:sz="0" w:space="0" w:color="auto"/>
            <w:bottom w:val="none" w:sz="0" w:space="0" w:color="auto"/>
            <w:right w:val="none" w:sz="0" w:space="0" w:color="auto"/>
          </w:divBdr>
        </w:div>
        <w:div w:id="1269392436">
          <w:marLeft w:val="547"/>
          <w:marRight w:val="0"/>
          <w:marTop w:val="0"/>
          <w:marBottom w:val="0"/>
          <w:divBdr>
            <w:top w:val="none" w:sz="0" w:space="0" w:color="auto"/>
            <w:left w:val="none" w:sz="0" w:space="0" w:color="auto"/>
            <w:bottom w:val="none" w:sz="0" w:space="0" w:color="auto"/>
            <w:right w:val="none" w:sz="0" w:space="0" w:color="auto"/>
          </w:divBdr>
        </w:div>
        <w:div w:id="1994092846">
          <w:marLeft w:val="547"/>
          <w:marRight w:val="0"/>
          <w:marTop w:val="0"/>
          <w:marBottom w:val="0"/>
          <w:divBdr>
            <w:top w:val="none" w:sz="0" w:space="0" w:color="auto"/>
            <w:left w:val="none" w:sz="0" w:space="0" w:color="auto"/>
            <w:bottom w:val="none" w:sz="0" w:space="0" w:color="auto"/>
            <w:right w:val="none" w:sz="0" w:space="0" w:color="auto"/>
          </w:divBdr>
        </w:div>
        <w:div w:id="1019432665">
          <w:marLeft w:val="547"/>
          <w:marRight w:val="0"/>
          <w:marTop w:val="0"/>
          <w:marBottom w:val="0"/>
          <w:divBdr>
            <w:top w:val="none" w:sz="0" w:space="0" w:color="auto"/>
            <w:left w:val="none" w:sz="0" w:space="0" w:color="auto"/>
            <w:bottom w:val="none" w:sz="0" w:space="0" w:color="auto"/>
            <w:right w:val="none" w:sz="0" w:space="0" w:color="auto"/>
          </w:divBdr>
        </w:div>
        <w:div w:id="784080801">
          <w:marLeft w:val="1267"/>
          <w:marRight w:val="0"/>
          <w:marTop w:val="0"/>
          <w:marBottom w:val="0"/>
          <w:divBdr>
            <w:top w:val="none" w:sz="0" w:space="0" w:color="auto"/>
            <w:left w:val="none" w:sz="0" w:space="0" w:color="auto"/>
            <w:bottom w:val="none" w:sz="0" w:space="0" w:color="auto"/>
            <w:right w:val="none" w:sz="0" w:space="0" w:color="auto"/>
          </w:divBdr>
        </w:div>
        <w:div w:id="758864518">
          <w:marLeft w:val="1267"/>
          <w:marRight w:val="0"/>
          <w:marTop w:val="0"/>
          <w:marBottom w:val="0"/>
          <w:divBdr>
            <w:top w:val="none" w:sz="0" w:space="0" w:color="auto"/>
            <w:left w:val="none" w:sz="0" w:space="0" w:color="auto"/>
            <w:bottom w:val="none" w:sz="0" w:space="0" w:color="auto"/>
            <w:right w:val="none" w:sz="0" w:space="0" w:color="auto"/>
          </w:divBdr>
        </w:div>
      </w:divsChild>
    </w:div>
    <w:div w:id="2023045670">
      <w:bodyDiv w:val="1"/>
      <w:marLeft w:val="0"/>
      <w:marRight w:val="0"/>
      <w:marTop w:val="0"/>
      <w:marBottom w:val="0"/>
      <w:divBdr>
        <w:top w:val="none" w:sz="0" w:space="0" w:color="auto"/>
        <w:left w:val="none" w:sz="0" w:space="0" w:color="auto"/>
        <w:bottom w:val="none" w:sz="0" w:space="0" w:color="auto"/>
        <w:right w:val="none" w:sz="0" w:space="0" w:color="auto"/>
      </w:divBdr>
      <w:divsChild>
        <w:div w:id="141219407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5.22.235.205:8000/"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nneapolisfed.org/about-us/monetary-policy/inflation-calculator/consumer-price-index-191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663CF-1117-4D3D-A220-23D7C804F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2</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kp</dc:creator>
  <cp:keywords/>
  <dc:description/>
  <cp:lastModifiedBy>daniel kp</cp:lastModifiedBy>
  <cp:revision>28</cp:revision>
  <dcterms:created xsi:type="dcterms:W3CDTF">2024-04-17T21:52:00Z</dcterms:created>
  <dcterms:modified xsi:type="dcterms:W3CDTF">2024-04-18T22:42:00Z</dcterms:modified>
</cp:coreProperties>
</file>