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e94560" w:sz="24"/>
        </w:pBdr>
        <w:spacing w:after="0" w:before="400"/>
      </w:pPr>
      <w:r>
        <w:rPr>
          <w:b/>
          <w:bCs/>
          <w:color w:val="1a1a2e"/>
          <w:spacing w:val="40"/>
          <w:sz w:val="26"/>
          <w:szCs w:val="26"/>
        </w:rPr>
        <w:t xml:space="preserve">QUANTUM BUSINESS SOLUTIONS</w:t>
      </w:r>
    </w:p>
    <w:p>
      <w:pPr>
        <w:spacing w:after="600" w:before="60"/>
      </w:pPr>
      <w:r>
        <w:rPr>
          <w:color w:val="666666"/>
          <w:sz w:val="18"/>
          <w:szCs w:val="18"/>
        </w:rPr>
        <w:t xml:space="preserve">HubSpot Solutions Partner  ·  The Quantum Leap</w:t>
      </w:r>
    </w:p>
    <w:p>
      <w:pPr>
        <w:spacing w:after="0" w:before="1200"/>
      </w:pPr>
      <w:r>
        <w:rPr>
          <w:b/>
          <w:bCs/>
          <w:color w:val="e94560"/>
          <w:sz w:val="36"/>
          <w:szCs w:val="36"/>
        </w:rPr>
        <w:t xml:space="preserve">Aztec Office</w:t>
      </w:r>
    </w:p>
    <w:p>
      <w:pPr>
        <w:spacing w:after="40"/>
      </w:pPr>
      <w:r>
        <w:rPr>
          <w:b/>
          <w:bCs/>
          <w:color w:val="1a1a2e"/>
          <w:sz w:val="52"/>
          <w:szCs w:val="52"/>
        </w:rPr>
        <w:t xml:space="preserve">Answer Engine Optimization Analysis</w:t>
      </w:r>
    </w:p>
    <w:p>
      <w:pPr>
        <w:spacing w:after="1000"/>
      </w:pPr>
      <w:r>
        <w:rPr>
          <w:color w:val="666666"/>
          <w:sz w:val="23"/>
          <w:szCs w:val="23"/>
        </w:rPr>
        <w:t xml:space="preserve">A Managed Print Services brand ranking for cartridges — findings, question trees, and a reusable AEO system.</w:t>
      </w:r>
    </w:p>
    <w:tbl>
      <w:tblPr>
        <w:tblW w:type="dxa" w:w="6800"/>
        <w:tblBorders>
          <w:top w:val="none"/>
          <w:left w:val="none"/>
          <w:bottom w:val="none"/>
          <w:right w:val="none"/>
          <w:insideH w:val="single" w:color="e0e0e0" w:sz="2"/>
          <w:insideV w:val="none"/>
        </w:tblBorders>
      </w:tblPr>
      <w:tblGrid>
        <w:gridCol w:w="2200"/>
        <w:gridCol w:w="4600"/>
      </w:tblGrid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a1a2e"/>
                <w:sz w:val="20"/>
                <w:szCs w:val="20"/>
              </w:rPr>
              <w:t xml:space="preserve">Client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XSE Group (shared ownership)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a1a2e"/>
                <w:sz w:val="20"/>
                <w:szCs w:val="20"/>
              </w:rPr>
              <w:t xml:space="preserve">Brand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Aztec Office — Managed Print Services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a1a2e"/>
                <w:sz w:val="20"/>
                <w:szCs w:val="20"/>
              </w:rPr>
              <w:t xml:space="preserve">Domain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www.aztecoffice.com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a1a2e"/>
                <w:sz w:val="20"/>
                <w:szCs w:val="20"/>
              </w:rPr>
              <w:t xml:space="preserve">Prepared for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Friday XSE Client Success call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a1a2e"/>
                <w:sz w:val="20"/>
                <w:szCs w:val="20"/>
              </w:rPr>
              <w:t xml:space="preserve">Analyst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Shawn Peterson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a1a2e"/>
                <w:sz w:val="20"/>
                <w:szCs w:val="20"/>
              </w:rPr>
              <w:t xml:space="preserve">Data sources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Semrush · Firecrawl · Brand Command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a1a2e"/>
                <w:sz w:val="20"/>
                <w:szCs w:val="20"/>
              </w:rPr>
              <w:t xml:space="preserve">Date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July 21, 2026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Executive Summary</w:t>
      </w:r>
    </w:p>
    <w:p>
      <w:pPr>
        <w:spacing w:after="120" w:line="276"/>
      </w:pPr>
      <w:r>
        <w:rPr>
          <w:color w:val="222222"/>
          <w:sz w:val="21"/>
          <w:szCs w:val="21"/>
        </w:rPr>
        <w:t xml:space="preserve">Aztec Office is a Managed Print Services (MPS) provider — fleet optimization, IT relief, print security and document-workflow contracts sold to IT Directors, CFOs and Office Managers at 25–500-employee firms. Yet its entire search and AI-answer footprint is transactional product terms (“best document scanner,” “hp414a toner”). The organic footprint is small (~316 keywords, ~69 visits/month), so the AEO upside is large — and currently pointed at the wrong buyer.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single" w:color="e94560" w:sz="24"/>
              <w:bottom w:val="none"/>
              <w:right w:val="none"/>
            </w:tcBorders>
            <w:shd w:fill="f8f8f8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a1a2e"/>
                <w:sz w:val="22"/>
                <w:szCs w:val="22"/>
              </w:rPr>
              <w:t xml:space="preserve">Five takeaways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b/>
                <w:bCs/>
                <w:color w:val="222222"/>
                <w:sz w:val="20"/>
                <w:szCs w:val="20"/>
              </w:rPr>
              <w:t xml:space="preserve">The strategic gap. </w:t>
            </w:r>
            <w:r>
              <w:rPr>
                <w:color w:val="222222"/>
                <w:sz w:val="20"/>
                <w:szCs w:val="20"/>
              </w:rPr>
              <w:t xml:space="preserve">They sell MPS but rank for cartridges — no content targets the buyer who signs the contract.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b/>
                <w:bCs/>
                <w:color w:val="222222"/>
                <w:sz w:val="20"/>
                <w:szCs w:val="20"/>
              </w:rPr>
              <w:t xml:space="preserve">They are cited by AI zero times. </w:t>
            </w:r>
            <w:r>
              <w:rPr>
                <w:color w:val="222222"/>
                <w:sz w:val="20"/>
                <w:szCs w:val="20"/>
              </w:rPr>
              <w:t xml:space="preserve">Answer engines cite editorial guides and rival dealer blogs; Aztec's product pages are invisible.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b/>
                <w:bCs/>
                <w:color w:val="222222"/>
                <w:sz w:val="20"/>
                <w:szCs w:val="20"/>
              </w:rPr>
              <w:t xml:space="preserve">Zero structured data, empty titles. </w:t>
            </w:r>
            <w:r>
              <w:rPr>
                <w:color w:val="222222"/>
                <w:sz w:val="20"/>
                <w:szCs w:val="20"/>
              </w:rPr>
              <w:t xml:space="preserve">No schema and an empty homepage &lt;title&gt; block machine understanding.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b/>
                <w:bCs/>
                <w:color w:val="222222"/>
                <w:sz w:val="20"/>
                <w:szCs w:val="20"/>
              </w:rPr>
              <w:t xml:space="preserve">One page proves the model. </w:t>
            </w:r>
            <w:r>
              <w:rPr>
                <w:color w:val="222222"/>
                <w:sz w:val="20"/>
                <w:szCs w:val="20"/>
              </w:rPr>
              <w:t xml:space="preserve">/doc-scanners ranks 4–12 despite being a ~150-word grid — huge upside if made real.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b/>
                <w:bCs/>
                <w:color w:val="222222"/>
                <w:sz w:val="20"/>
                <w:szCs w:val="20"/>
              </w:rPr>
              <w:t xml:space="preserve">It productizes. </w:t>
            </w:r>
            <w:r>
              <w:rPr>
                <w:color w:val="222222"/>
                <w:sz w:val="20"/>
                <w:szCs w:val="20"/>
              </w:rPr>
              <w:t xml:space="preserve">The fix is a reusable system of AEO flows + question trees that transfers to every QBS dealer client.</w:t>
            </w:r>
          </w:p>
        </w:tc>
      </w:tr>
    </w:tbl>
    <w:p>
      <w:pPr>
        <w:pStyle w:val="Heading1"/>
      </w:pPr>
      <w:r>
        <w:t xml:space="preserve">Strategic Reframe — They Sell MPS, But Rank for Cartridges</w:t>
      </w:r>
    </w:p>
    <w:p>
      <w:pPr>
        <w:spacing w:after="120" w:line="276"/>
      </w:pPr>
      <w:r>
        <w:rPr>
          <w:color w:val="222222"/>
          <w:sz w:val="21"/>
          <w:szCs w:val="21"/>
        </w:rPr>
        <w:t xml:space="preserve">Brand Command shows the real business: an MPS provider (Jacksonville, ICDA Group member) whose content pillars are cost control, IT relief, security &amp; compliance, workflow modernization, and local/vendor education. Their search footprint speaks to none of those buyers.</w:t>
      </w:r>
    </w:p>
    <w:tbl>
      <w:tblPr>
        <w:tblW w:type="dxa" w:w="9360"/>
        <w:tblBorders>
          <w:top w:val="single" w:color="e0e0e0" w:sz="2"/>
          <w:left w:val="single" w:color="e0e0e0" w:sz="2"/>
          <w:bottom w:val="single" w:color="e0e0e0" w:sz="2"/>
          <w:right w:val="single" w:color="e0e0e0" w:sz="2"/>
          <w:insideH w:val="single" w:color="e0e0e0" w:sz="2"/>
          <w:insideV w:val="single" w:color="e0e0e0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a1a2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What they rank for today</w:t>
            </w:r>
          </w:p>
        </w:tc>
        <w:tc>
          <w:tcPr>
            <w:tcW w:type="dxa" w:w="4680"/>
            <w:shd w:fill="1a1a2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Who actually signs the deal</w:t>
            </w:r>
          </w:p>
        </w:tc>
      </w:tr>
      <w:t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best document scanner, hp414a toner, canon copier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“what is managed print services”</w:t>
            </w:r>
          </w:p>
        </w:tc>
      </w:tr>
      <w:tr>
        <w:tc>
          <w:tcPr>
            <w:tcW w:type="dxa" w:w="4680"/>
            <w:shd w:fill="f8f8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researchers &amp; $200-cartridge buyers</w:t>
            </w:r>
          </w:p>
        </w:tc>
        <w:tc>
          <w:tcPr>
            <w:tcW w:type="dxa" w:w="4680"/>
            <w:shd w:fill="f8f8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“how do we reduce office printing costs” (CFO)</w:t>
            </w:r>
          </w:p>
        </w:tc>
      </w:tr>
      <w:t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transactional, bottom-value intent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“are office printers a security risk” (IT/Compliance)</w:t>
            </w:r>
          </w:p>
        </w:tc>
      </w:tr>
      <w:tr>
        <w:tc>
          <w:tcPr>
            <w:tcW w:type="dxa" w:w="4680"/>
            <w:shd w:fill="f8f8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/>
            </w:r>
          </w:p>
        </w:tc>
        <w:tc>
          <w:tcPr>
            <w:tcW w:type="dxa" w:w="4680"/>
            <w:shd w:fill="f8f8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“how do I choose an MPS provider” (ready to buy)</w:t>
            </w:r>
          </w:p>
        </w:tc>
      </w:tr>
    </w:tbl>
    <w:p>
      <w:pPr>
        <w:spacing w:after="120" w:line="276"/>
      </w:pPr>
      <w:r>
        <w:rPr>
          <w:b/>
          <w:bCs/>
          <w:color w:val="1a1a2e"/>
          <w:sz w:val="21"/>
          <w:szCs w:val="21"/>
        </w:rPr>
        <w:t xml:space="preserve">AEO strategy: </w:t>
      </w:r>
      <w:r>
        <w:rPr>
          <w:color w:val="222222"/>
          <w:sz w:val="21"/>
          <w:szCs w:val="21"/>
        </w:rPr>
        <w:t xml:space="preserve">build answer content for the MPS buyer journey — where no local competitor owns the answer — while keeping the transactional layer that already ranks.</w:t>
      </w:r>
    </w:p>
    <w:p>
      <w:pPr>
        <w:pStyle w:val="Heading1"/>
      </w:pPr>
      <w:r>
        <w:t xml:space="preserve">What “AEO” Means Here</w:t>
      </w:r>
    </w:p>
    <w:p>
      <w:pPr>
        <w:spacing w:after="120" w:line="276"/>
      </w:pPr>
      <w:r>
        <w:rPr>
          <w:color w:val="222222"/>
          <w:sz w:val="21"/>
          <w:szCs w:val="21"/>
        </w:rPr>
        <w:t xml:space="preserve">Answer Engine Optimization = earning citations and direct answers in Google AI Overviews and People-Also-Ask, in featured snippets, and in ChatGPT / Perplexity / Gemini. Won with question-answering content, clear entity/authority signals, and structured data (FAQ, Product, Organization, HowTo).</w:t>
      </w:r>
    </w:p>
    <w:p>
      <w:pPr>
        <w:spacing w:after="120" w:line="276"/>
      </w:pPr>
      <w:r>
        <w:rPr>
          <w:b/>
          <w:bCs/>
          <w:color w:val="1a1a2e"/>
          <w:sz w:val="21"/>
          <w:szCs w:val="21"/>
        </w:rPr>
        <w:t xml:space="preserve">Method: </w:t>
      </w:r>
      <w:r>
        <w:rPr>
          <w:color w:val="222222"/>
          <w:sz w:val="21"/>
          <w:szCs w:val="21"/>
        </w:rPr>
        <w:t xml:space="preserve">Semrush (US) domain + keyword + gap + backlink reports; Firecrawl site crawl and live answer-engine testing; Brand Command brand profile, pillars and SEO snapshot.</w:t>
      </w:r>
    </w:p>
    <w:p>
      <w:pPr>
        <w:pStyle w:val="Heading1"/>
      </w:pPr>
      <w:r>
        <w:t xml:space="preserve">Current State</w:t>
      </w:r>
    </w:p>
    <w:tbl>
      <w:tblPr>
        <w:tblW w:type="dxa" w:w="9360"/>
        <w:tblBorders>
          <w:top w:val="single" w:color="e0e0e0" w:sz="2"/>
          <w:left w:val="single" w:color="e0e0e0" w:sz="2"/>
          <w:bottom w:val="single" w:color="e0e0e0" w:sz="2"/>
          <w:right w:val="single" w:color="e0e0e0" w:sz="2"/>
          <w:insideH w:val="single" w:color="e0e0e0" w:sz="2"/>
          <w:insideV w:val="single" w:color="e0e0e0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a1a2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Metric</w:t>
            </w:r>
          </w:p>
        </w:tc>
        <w:tc>
          <w:tcPr>
            <w:tcW w:type="dxa" w:w="4680"/>
            <w:shd w:fill="1a1a2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Organic keywords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316</w:t>
            </w:r>
          </w:p>
        </w:tc>
      </w:tr>
      <w:tr>
        <w:tc>
          <w:tcPr>
            <w:tcW w:type="dxa" w:w="4680"/>
            <w:shd w:fill="f8f8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Organic traffic</w:t>
            </w:r>
          </w:p>
        </w:tc>
        <w:tc>
          <w:tcPr>
            <w:tcW w:type="dxa" w:w="4680"/>
            <w:shd w:fill="f8f8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~69 / month</w:t>
            </w:r>
          </w:p>
        </w:tc>
      </w:tr>
      <w:tr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Authority Score</w:t>
            </w:r>
          </w:p>
        </w:tc>
        <w:tc>
          <w:tcPr>
            <w:tcW w:type="dxa" w:w="46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15  (vs. 27 for scanstore.com)</w:t>
            </w:r>
          </w:p>
        </w:tc>
      </w:tr>
      <w:tr>
        <w:tc>
          <w:tcPr>
            <w:tcW w:type="dxa" w:w="4680"/>
            <w:shd w:fill="f8f8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AI-answer citations</w:t>
            </w:r>
          </w:p>
        </w:tc>
        <w:tc>
          <w:tcPr>
            <w:tcW w:type="dxa" w:w="4680"/>
            <w:shd w:fill="f8f8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0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On-page crawl (Firecrawl)</w:t>
      </w:r>
    </w:p>
    <w:tbl>
      <w:tblPr>
        <w:tblW w:type="dxa" w:w="9360"/>
        <w:tblBorders>
          <w:top w:val="single" w:color="e0e0e0" w:sz="2"/>
          <w:left w:val="single" w:color="e0e0e0" w:sz="2"/>
          <w:bottom w:val="single" w:color="e0e0e0" w:sz="2"/>
          <w:right w:val="single" w:color="e0e0e0" w:sz="2"/>
          <w:insideH w:val="single" w:color="e0e0e0" w:sz="2"/>
          <w:insideV w:val="single" w:color="e0e0e0" w:sz="2"/>
        </w:tblBorders>
      </w:tblPr>
      <w:tblGrid>
        <w:gridCol w:w="3360"/>
        <w:gridCol w:w="3000"/>
        <w:gridCol w:w="3000"/>
      </w:tblGrid>
      <w:tr>
        <w:trPr>
          <w:tblHeader/>
        </w:trPr>
        <w:tc>
          <w:tcPr>
            <w:tcW w:type="dxa" w:w="3360"/>
            <w:shd w:fill="1a1a2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Check</w:t>
            </w:r>
          </w:p>
        </w:tc>
        <w:tc>
          <w:tcPr>
            <w:tcW w:type="dxa" w:w="3000"/>
            <w:shd w:fill="1a1a2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Homepage</w:t>
            </w:r>
          </w:p>
        </w:tc>
        <w:tc>
          <w:tcPr>
            <w:tcW w:type="dxa" w:w="3000"/>
            <w:shd w:fill="1a1a2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/doc-scanners</w:t>
            </w:r>
          </w:p>
        </w:tc>
      </w:tr>
      <w:tr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Structured data (schema)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e94560"/>
                <w:sz w:val="19"/>
                <w:szCs w:val="19"/>
              </w:rPr>
              <w:t xml:space="preserve">None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e94560"/>
                <w:sz w:val="19"/>
                <w:szCs w:val="19"/>
              </w:rPr>
              <w:t xml:space="preserve">None</w:t>
            </w:r>
          </w:p>
        </w:tc>
      </w:tr>
      <w:tr>
        <w:tc>
          <w:tcPr>
            <w:tcW w:type="dxa" w:w="3360"/>
            <w:shd w:fill="f8f8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&lt;title&gt; / meta</w:t>
            </w:r>
          </w:p>
        </w:tc>
        <w:tc>
          <w:tcPr>
            <w:tcW w:type="dxa" w:w="3000"/>
            <w:shd w:fill="f8f8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e94560"/>
                <w:sz w:val="19"/>
                <w:szCs w:val="19"/>
              </w:rPr>
              <w:t xml:space="preserve">Empty</w:t>
            </w:r>
          </w:p>
        </w:tc>
        <w:tc>
          <w:tcPr>
            <w:tcW w:type="dxa" w:w="3000"/>
            <w:shd w:fill="f8f8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Present</w:t>
            </w:r>
          </w:p>
        </w:tc>
      </w:tr>
      <w:tr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H1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“A to Z in Technology”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“Document Scanners”</w:t>
            </w:r>
          </w:p>
        </w:tc>
      </w:tr>
      <w:tr>
        <w:tc>
          <w:tcPr>
            <w:tcW w:type="dxa" w:w="3360"/>
            <w:shd w:fill="f8f8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FAQ / Q&amp;A</w:t>
            </w:r>
          </w:p>
        </w:tc>
        <w:tc>
          <w:tcPr>
            <w:tcW w:type="dxa" w:w="3000"/>
            <w:shd w:fill="f8f8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No</w:t>
            </w:r>
          </w:p>
        </w:tc>
        <w:tc>
          <w:tcPr>
            <w:tcW w:type="dxa" w:w="3000"/>
            <w:shd w:fill="f8f8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No</w:t>
            </w:r>
          </w:p>
        </w:tc>
      </w:tr>
      <w:tr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Content style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—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e94560"/>
                <w:sz w:val="19"/>
                <w:szCs w:val="19"/>
              </w:rPr>
              <w:t xml:space="preserve">Product grid, ~150 words</w:t>
            </w:r>
          </w:p>
        </w:tc>
      </w:tr>
    </w:tbl>
    <w:p>
      <w:pPr>
        <w:spacing w:after="120" w:line="276"/>
      </w:pPr>
      <w:r>
        <w:rPr>
          <w:b/>
          <w:bCs/>
          <w:color w:val="1a1a2e"/>
          <w:sz w:val="21"/>
          <w:szCs w:val="21"/>
        </w:rPr>
        <w:t xml:space="preserve">The /doc-scanners mirage: </w:t>
      </w:r>
      <w:r>
        <w:rPr>
          <w:color w:val="222222"/>
          <w:sz w:val="21"/>
          <w:szCs w:val="21"/>
        </w:rPr>
        <w:t xml:space="preserve">titled “Best Document Scanners 2026” but it's a thin product grid with no FAQ or reviews — yet it ranks positions 4–12. Turning it into a genuine reviewed guide is the single highest-ROI page fix on the site.</w:t>
      </w:r>
    </w:p>
    <w:p>
      <w:pPr>
        <w:pStyle w:val="Heading1"/>
      </w:pPr>
      <w:r>
        <w:t xml:space="preserve">Answer-Engine Test — Cited Zero Times</w:t>
      </w:r>
    </w:p>
    <w:p>
      <w:pPr>
        <w:spacing w:after="120" w:line="276"/>
      </w:pPr>
      <w:r>
        <w:rPr>
          <w:color w:val="222222"/>
          <w:sz w:val="21"/>
          <w:szCs w:val="21"/>
        </w:rPr>
        <w:t xml:space="preserve">We searched the real buyer questions and recorded which sources the engines surface. Aztec appears in none; editorial guides and even rival dealer blogs do.</w:t>
      </w:r>
    </w:p>
    <w:tbl>
      <w:tblPr>
        <w:tblW w:type="dxa" w:w="9360"/>
        <w:tblBorders>
          <w:top w:val="single" w:color="e0e0e0" w:sz="2"/>
          <w:left w:val="single" w:color="e0e0e0" w:sz="2"/>
          <w:bottom w:val="single" w:color="e0e0e0" w:sz="2"/>
          <w:right w:val="single" w:color="e0e0e0" w:sz="2"/>
          <w:insideH w:val="single" w:color="e0e0e0" w:sz="2"/>
          <w:insideV w:val="single" w:color="e0e0e0" w:sz="2"/>
        </w:tblBorders>
      </w:tblPr>
      <w:tblGrid>
        <w:gridCol w:w="3200"/>
        <w:gridCol w:w="4360"/>
        <w:gridCol w:w="1800"/>
      </w:tblGrid>
      <w:tr>
        <w:trPr>
          <w:tblHeader/>
        </w:trPr>
        <w:tc>
          <w:tcPr>
            <w:tcW w:type="dxa" w:w="3200"/>
            <w:shd w:fill="1a1a2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Buyer question</w:t>
            </w:r>
          </w:p>
        </w:tc>
        <w:tc>
          <w:tcPr>
            <w:tcW w:type="dxa" w:w="4360"/>
            <w:shd w:fill="1a1a2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Who the engines cite</w:t>
            </w:r>
          </w:p>
        </w:tc>
        <w:tc>
          <w:tcPr>
            <w:tcW w:type="dxa" w:w="1800"/>
            <w:shd w:fill="1a1a2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Aztec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best document scanner w/ ADF</w:t>
            </w:r>
          </w:p>
        </w:tc>
        <w:tc>
          <w:tcPr>
            <w:tcW w:type="dxa" w:w="4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PCMag, NYT Wirecutter, TechGearLab, Reddit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e94560"/>
                <w:sz w:val="19"/>
                <w:szCs w:val="19"/>
              </w:rPr>
              <w:t xml:space="preserve">Not cited</w:t>
            </w:r>
          </w:p>
        </w:tc>
      </w:tr>
      <w:tr>
        <w:tc>
          <w:tcPr>
            <w:tcW w:type="dxa" w:w="3200"/>
            <w:shd w:fill="f8f8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best multifunction printer (SMB)</w:t>
            </w:r>
          </w:p>
        </w:tc>
        <w:tc>
          <w:tcPr>
            <w:tcW w:type="dxa" w:w="4360"/>
            <w:shd w:fill="f8f8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RTINGS, CNET, TechRadar, uptownprinters, geeksonsite</w:t>
            </w:r>
          </w:p>
        </w:tc>
        <w:tc>
          <w:tcPr>
            <w:tcW w:type="dxa" w:w="1800"/>
            <w:shd w:fill="f8f8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e94560"/>
                <w:sz w:val="19"/>
                <w:szCs w:val="19"/>
              </w:rPr>
              <w:t xml:space="preserve">Not cited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how to change toner (Brother)</w:t>
            </w:r>
          </w:p>
        </w:tc>
        <w:tc>
          <w:tcPr>
            <w:tcW w:type="dxa" w:w="4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Brother support, YouTube, tonerbuzz.com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e94560"/>
                <w:sz w:val="19"/>
                <w:szCs w:val="19"/>
              </w:rPr>
              <w:t xml:space="preserve">Not cited</w:t>
            </w:r>
          </w:p>
        </w:tc>
      </w:tr>
    </w:tbl>
    <w:p>
      <w:pPr>
        <w:spacing w:after="120" w:line="276"/>
      </w:pPr>
      <w:r>
        <w:rPr>
          <w:b/>
          <w:bCs/>
          <w:color w:val="1a1a2e"/>
          <w:sz w:val="21"/>
          <w:szCs w:val="21"/>
        </w:rPr>
        <w:t xml:space="preserve">The thesis, evidenced: </w:t>
      </w:r>
      <w:r>
        <w:rPr>
          <w:color w:val="222222"/>
          <w:sz w:val="21"/>
          <w:szCs w:val="21"/>
        </w:rPr>
        <w:t xml:space="preserve">product-listing pages don't get cited; answer content does. Rival dealers (tonerbuzz, uptownprinters) get cited because they publish guides and how-tos.</w:t>
      </w:r>
    </w:p>
    <w:p>
      <w:pPr>
        <w:spacing w:after="120" w:line="276"/>
      </w:pPr>
      <w:r>
        <w:rPr>
          <w:b/>
          <w:bCs/>
          <w:color w:val="1a1a2e"/>
          <w:sz w:val="21"/>
          <w:szCs w:val="21"/>
        </w:rPr>
        <w:t xml:space="preserve">SERP features: </w:t>
      </w:r>
      <w:r>
        <w:rPr>
          <w:color w:val="222222"/>
          <w:sz w:val="21"/>
          <w:szCs w:val="21"/>
        </w:rPr>
        <w:t xml:space="preserve">People-Also-Ask appears on nearly every target SERP; Aztec owns zero SERP features on non-branded queries. PAA is the most winnable beachhead.</w:t>
      </w:r>
    </w:p>
    <w:p>
      <w:pPr>
        <w:pStyle w:val="Heading1"/>
      </w:pPr>
      <w:r>
        <w:t xml:space="preserve">Authority &amp; Entity</w:t>
      </w:r>
    </w:p>
    <w:tbl>
      <w:tblPr>
        <w:tblW w:type="dxa" w:w="9360"/>
        <w:tblBorders>
          <w:top w:val="single" w:color="e0e0e0" w:sz="2"/>
          <w:left w:val="single" w:color="e0e0e0" w:sz="2"/>
          <w:bottom w:val="single" w:color="e0e0e0" w:sz="2"/>
          <w:right w:val="single" w:color="e0e0e0" w:sz="2"/>
          <w:insideH w:val="single" w:color="e0e0e0" w:sz="2"/>
          <w:insideV w:val="single" w:color="e0e0e0" w:sz="2"/>
        </w:tblBorders>
      </w:tblPr>
      <w:tblGrid>
        <w:gridCol w:w="4360"/>
        <w:gridCol w:w="2500"/>
        <w:gridCol w:w="2500"/>
      </w:tblGrid>
      <w:tr>
        <w:trPr>
          <w:tblHeader/>
        </w:trPr>
        <w:tc>
          <w:tcPr>
            <w:tcW w:type="dxa" w:w="4360"/>
            <w:shd w:fill="1a1a2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Metric</w:t>
            </w:r>
          </w:p>
        </w:tc>
        <w:tc>
          <w:tcPr>
            <w:tcW w:type="dxa" w:w="2500"/>
            <w:shd w:fill="1a1a2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Aztec Office</w:t>
            </w:r>
          </w:p>
        </w:tc>
        <w:tc>
          <w:tcPr>
            <w:tcW w:type="dxa" w:w="2500"/>
            <w:shd w:fill="1a1a2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scanstore.com</w:t>
            </w:r>
          </w:p>
        </w:tc>
      </w:tr>
      <w:tr>
        <w:tc>
          <w:tcPr>
            <w:tcW w:type="dxa" w:w="4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Authority Score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15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27</w:t>
            </w:r>
          </w:p>
        </w:tc>
      </w:tr>
      <w:tr>
        <w:tc>
          <w:tcPr>
            <w:tcW w:type="dxa" w:w="4360"/>
            <w:shd w:fill="f8f8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Referring domains</w:t>
            </w:r>
          </w:p>
        </w:tc>
        <w:tc>
          <w:tcPr>
            <w:tcW w:type="dxa" w:w="2500"/>
            <w:shd w:fill="f8f8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190</w:t>
            </w:r>
          </w:p>
        </w:tc>
        <w:tc>
          <w:tcPr>
            <w:tcW w:type="dxa" w:w="2500"/>
            <w:shd w:fill="f8f8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1,318</w:t>
            </w:r>
          </w:p>
        </w:tc>
      </w:tr>
      <w:tr>
        <w:tc>
          <w:tcPr>
            <w:tcW w:type="dxa" w:w="4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Backlinks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1,695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15,142</w:t>
            </w:r>
          </w:p>
        </w:tc>
      </w:tr>
    </w:tbl>
    <w:p>
      <w:pPr>
        <w:spacing w:after="120" w:line="276"/>
      </w:pPr>
      <w:r>
        <w:rPr>
          <w:color w:val="222222"/>
          <w:sz w:val="21"/>
          <w:szCs w:val="21"/>
        </w:rPr>
        <w:t xml:space="preserve">scanstore has ~7× the referring domains — which is why it's answer-citable. Authority is a long game; near-term, content quality + schema is the faster lever.</w:t>
      </w:r>
    </w:p>
    <w:p>
      <w:pPr>
        <w:spacing w:after="120" w:line="276"/>
      </w:pPr>
      <w:r>
        <w:rPr>
          <w:b/>
          <w:bCs/>
          <w:color w:val="1a1a2e"/>
          <w:sz w:val="21"/>
          <w:szCs w:val="21"/>
        </w:rPr>
        <w:t xml:space="preserve">Entity collision: </w:t>
      </w:r>
      <w:r>
        <w:rPr>
          <w:color w:val="222222"/>
          <w:sz w:val="21"/>
          <w:szCs w:val="21"/>
        </w:rPr>
        <w:t xml:space="preserve">“Aztec” collides with the Aztec civilization, Aztec learning software (their own subdomain), Aztec schools, and a same-name competitor (Aztec Office of Florida). Clear Organization/LocalBusiness schema + sameAs + GBP are required to separate the entity for answer engines.</w:t>
      </w:r>
    </w:p>
    <w:p>
      <w:r>
        <w:br w:type="page"/>
      </w:r>
    </w:p>
    <w:p>
      <w:pPr>
        <w:pStyle w:val="Heading1"/>
      </w:pPr>
      <w:r>
        <w:t xml:space="preserve">Opportunity — Questions Tied to What They Sell</w:t>
      </w:r>
    </w:p>
    <w:tbl>
      <w:tblPr>
        <w:tblW w:type="dxa" w:w="9360"/>
        <w:tblBorders>
          <w:top w:val="single" w:color="e0e0e0" w:sz="2"/>
          <w:left w:val="single" w:color="e0e0e0" w:sz="2"/>
          <w:bottom w:val="single" w:color="e0e0e0" w:sz="2"/>
          <w:right w:val="single" w:color="e0e0e0" w:sz="2"/>
          <w:insideH w:val="single" w:color="e0e0e0" w:sz="2"/>
          <w:insideV w:val="single" w:color="e0e0e0" w:sz="2"/>
        </w:tblBorders>
      </w:tblPr>
      <w:tblGrid>
        <w:gridCol w:w="2600"/>
        <w:gridCol w:w="4760"/>
        <w:gridCol w:w="2000"/>
      </w:tblGrid>
      <w:tr>
        <w:trPr>
          <w:tblHeader/>
        </w:trPr>
        <w:tc>
          <w:tcPr>
            <w:tcW w:type="dxa" w:w="2600"/>
            <w:shd w:fill="1a1a2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Cluster</w:t>
            </w:r>
          </w:p>
        </w:tc>
        <w:tc>
          <w:tcPr>
            <w:tcW w:type="dxa" w:w="4760"/>
            <w:shd w:fill="1a1a2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Sample question</w:t>
            </w:r>
          </w:p>
        </w:tc>
        <w:tc>
          <w:tcPr>
            <w:tcW w:type="dxa" w:w="2000"/>
            <w:shd w:fill="1a1a2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Volume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Toner (strongest)</w:t>
            </w:r>
          </w:p>
        </w:tc>
        <w:tc>
          <w:tcPr>
            <w:tcW w:type="dxa" w:w="4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how to change toner in a Brother printer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1,600</w:t>
            </w:r>
          </w:p>
        </w:tc>
      </w:tr>
      <w:tr>
        <w:tc>
          <w:tcPr>
            <w:tcW w:type="dxa" w:w="2600"/>
            <w:shd w:fill="f8f8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Toner</w:t>
            </w:r>
          </w:p>
        </w:tc>
        <w:tc>
          <w:tcPr>
            <w:tcW w:type="dxa" w:w="4760"/>
            <w:shd w:fill="f8f8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what is printer toner</w:t>
            </w:r>
          </w:p>
        </w:tc>
        <w:tc>
          <w:tcPr>
            <w:tcW w:type="dxa" w:w="2000"/>
            <w:shd w:fill="f8f8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720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Scanners</w:t>
            </w:r>
          </w:p>
        </w:tc>
        <w:tc>
          <w:tcPr>
            <w:tcW w:type="dxa" w:w="4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how to scan a document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6,600</w:t>
            </w:r>
          </w:p>
        </w:tc>
      </w:tr>
      <w:tr>
        <w:tc>
          <w:tcPr>
            <w:tcW w:type="dxa" w:w="2600"/>
            <w:shd w:fill="f8f8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Scanners</w:t>
            </w:r>
          </w:p>
        </w:tc>
        <w:tc>
          <w:tcPr>
            <w:tcW w:type="dxa" w:w="4760"/>
            <w:shd w:fill="f8f8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best document scanners (Aztec ranks 4–12)</w:t>
            </w:r>
          </w:p>
        </w:tc>
        <w:tc>
          <w:tcPr>
            <w:tcW w:type="dxa" w:w="2000"/>
            <w:shd w:fill="f8f8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320–1,300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Copiers/MFP</w:t>
            </w:r>
          </w:p>
        </w:tc>
        <w:tc>
          <w:tcPr>
            <w:tcW w:type="dxa" w:w="4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multifunction printer / office copier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1,300–2,900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Keyword-gap backlog (vs. scanstore.com)</w:t>
      </w:r>
    </w:p>
    <w:tbl>
      <w:tblPr>
        <w:tblW w:type="dxa" w:w="9360"/>
        <w:tblBorders>
          <w:top w:val="single" w:color="e0e0e0" w:sz="2"/>
          <w:left w:val="single" w:color="e0e0e0" w:sz="2"/>
          <w:bottom w:val="single" w:color="e0e0e0" w:sz="2"/>
          <w:right w:val="single" w:color="e0e0e0" w:sz="2"/>
          <w:insideH w:val="single" w:color="e0e0e0" w:sz="2"/>
          <w:insideV w:val="single" w:color="e0e0e0" w:sz="2"/>
        </w:tblBorders>
      </w:tblPr>
      <w:tblGrid>
        <w:gridCol w:w="5360"/>
        <w:gridCol w:w="2000"/>
        <w:gridCol w:w="2000"/>
      </w:tblGrid>
      <w:tr>
        <w:trPr>
          <w:tblHeader/>
        </w:trPr>
        <w:tc>
          <w:tcPr>
            <w:tcW w:type="dxa" w:w="5360"/>
            <w:shd w:fill="1a1a2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Missing keyword</w:t>
            </w:r>
          </w:p>
        </w:tc>
        <w:tc>
          <w:tcPr>
            <w:tcW w:type="dxa" w:w="2000"/>
            <w:shd w:fill="1a1a2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Volume</w:t>
            </w:r>
          </w:p>
        </w:tc>
        <w:tc>
          <w:tcPr>
            <w:tcW w:type="dxa" w:w="2000"/>
            <w:shd w:fill="1a1a2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Difficulty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document scanner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9,900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52</w:t>
            </w:r>
          </w:p>
        </w:tc>
      </w:tr>
      <w:tr>
        <w:tc>
          <w:tcPr>
            <w:tcW w:type="dxa" w:w="5360"/>
            <w:shd w:fill="f8f8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flatbed scanners</w:t>
            </w:r>
          </w:p>
        </w:tc>
        <w:tc>
          <w:tcPr>
            <w:tcW w:type="dxa" w:w="2000"/>
            <w:shd w:fill="f8f8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2,900</w:t>
            </w:r>
          </w:p>
        </w:tc>
        <w:tc>
          <w:tcPr>
            <w:tcW w:type="dxa" w:w="2000"/>
            <w:shd w:fill="f8f8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46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document scanning service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1,600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0e7c56"/>
                <w:sz w:val="19"/>
                <w:szCs w:val="19"/>
              </w:rPr>
              <w:t xml:space="preserve">23</w:t>
            </w:r>
          </w:p>
        </w:tc>
      </w:tr>
      <w:tr>
        <w:tc>
          <w:tcPr>
            <w:tcW w:type="dxa" w:w="5360"/>
            <w:shd w:fill="f8f8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canon scanners</w:t>
            </w:r>
          </w:p>
        </w:tc>
        <w:tc>
          <w:tcPr>
            <w:tcW w:type="dxa" w:w="2000"/>
            <w:shd w:fill="f8f8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1,300</w:t>
            </w:r>
          </w:p>
        </w:tc>
        <w:tc>
          <w:tcPr>
            <w:tcW w:type="dxa" w:w="2000"/>
            <w:shd w:fill="f8f8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0e7c56"/>
                <w:sz w:val="19"/>
                <w:szCs w:val="19"/>
              </w:rPr>
              <w:t xml:space="preserve">30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duplex scanner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1,300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0e7c56"/>
                <w:sz w:val="19"/>
                <w:szCs w:val="19"/>
              </w:rPr>
              <w:t xml:space="preserve">27</w:t>
            </w:r>
          </w:p>
        </w:tc>
      </w:tr>
    </w:tbl>
    <w:p>
      <w:pPr>
        <w:spacing w:after="120" w:line="276"/>
      </w:pPr>
      <w:r>
        <w:rPr>
          <w:i/>
          <w:iCs/>
          <w:color w:val="666666"/>
          <w:sz w:val="19"/>
          <w:szCs w:val="19"/>
        </w:rPr>
        <w:t xml:space="preserve">Green difficulty = realistic near-term wins.</w:t>
      </w:r>
    </w:p>
    <w:p>
      <w:r>
        <w:br w:type="page"/>
      </w:r>
    </w:p>
    <w:p>
      <w:pPr>
        <w:pStyle w:val="Heading1"/>
      </w:pPr>
      <w:r>
        <w:t xml:space="preserve">AEO Question Trees</w:t>
      </w:r>
    </w:p>
    <w:p>
      <w:pPr>
        <w:spacing w:after="120" w:line="276"/>
      </w:pPr>
      <w:r>
        <w:rPr>
          <w:color w:val="222222"/>
          <w:sz w:val="21"/>
          <w:szCs w:val="21"/>
        </w:rPr>
        <w:t xml:space="preserve">Six trees organize content the way answer engines decompose a query — root question → branches → snippet-ready leaves — aligned to Aztec's content pillars and mapped to buyer, funnel stage, and the flow that produces them. [SV] = Semrush-verified volume.</w:t>
      </w:r>
    </w:p>
    <w:p>
      <w:pPr>
        <w:pStyle w:val="Heading2"/>
      </w:pPr>
      <w:r>
        <w:t xml:space="preserve">Tree 1 — Print Cost Control &amp; Fleet Optimization  (CFO / Ops)</w:t>
      </w:r>
    </w:p>
    <w:p>
      <w:pPr>
        <w:pBdr>
          <w:top w:val="single" w:color="e0e0e0" w:sz="2"/>
          <w:left w:val="single" w:color="e94560" w:sz="16"/>
        </w:pBdr>
        <w:shd w:fill="f8f8f8" w:color="auto" w:val="clear"/>
        <w:spacing w:after="0" w:line="240"/>
        <w:ind w:left="120"/>
      </w:pPr>
      <w:r>
        <w:rPr>
          <w:rFonts w:ascii="Consolas" w:cs="Consolas" w:eastAsia="Consolas" w:hAnsi="Consolas"/>
          <w:b/>
          <w:bCs/>
          <w:color w:val="1a1a2e"/>
          <w:sz w:val="17"/>
          <w:szCs w:val="17"/>
        </w:rPr>
        <w:t xml:space="preserve">ROOT  "How much should our business spend on printing?"</w:t>
      </w:r>
    </w:p>
    <w:p>
      <w:pPr>
        <w:pBdr>
          <w:left w:val="single" w:color="e94560" w:sz="16"/>
        </w:pBdr>
        <w:shd w:fill="f8f8f8" w:color="auto" w:val="clear"/>
        <w:spacing w:after="0" w:line="240"/>
        <w:ind w:left="120"/>
      </w:pPr>
      <w:r>
        <w:rPr>
          <w:rFonts w:ascii="Consolas" w:cs="Consolas" w:eastAsia="Consolas" w:hAnsi="Consolas"/>
          <w:b w:val="false"/>
          <w:bCs w:val="false"/>
          <w:color w:val="222222"/>
          <w:sz w:val="17"/>
          <w:szCs w:val="17"/>
        </w:rPr>
        <w:t xml:space="preserve">  ├─ how much does office printing really cost?</w:t>
      </w:r>
    </w:p>
    <w:p>
      <w:pPr>
        <w:pBdr>
          <w:left w:val="single" w:color="e94560" w:sz="16"/>
        </w:pBdr>
        <w:shd w:fill="f8f8f8" w:color="auto" w:val="clear"/>
        <w:spacing w:after="0" w:line="240"/>
        <w:ind w:left="120"/>
      </w:pPr>
      <w:r>
        <w:rPr>
          <w:rFonts w:ascii="Consolas" w:cs="Consolas" w:eastAsia="Consolas" w:hAnsi="Consolas"/>
          <w:b w:val="false"/>
          <w:bCs w:val="false"/>
          <w:color w:val="222222"/>
          <w:sz w:val="17"/>
          <w:szCs w:val="17"/>
        </w:rPr>
        <w:t xml:space="preserve">  ├─ how do we reduce office printing costs?</w:t>
      </w:r>
    </w:p>
    <w:p>
      <w:pPr>
        <w:pBdr>
          <w:left w:val="single" w:color="e94560" w:sz="16"/>
        </w:pBdr>
        <w:shd w:fill="f8f8f8" w:color="auto" w:val="clear"/>
        <w:spacing w:after="0" w:line="240"/>
        <w:ind w:left="120"/>
      </w:pPr>
      <w:r>
        <w:rPr>
          <w:rFonts w:ascii="Consolas" w:cs="Consolas" w:eastAsia="Consolas" w:hAnsi="Consolas"/>
          <w:b w:val="false"/>
          <w:bCs w:val="false"/>
          <w:color w:val="222222"/>
          <w:sz w:val="17"/>
          <w:szCs w:val="17"/>
        </w:rPr>
        <w:t xml:space="preserve">  ├─ how much can managed print save (typical %)?</w:t>
      </w:r>
    </w:p>
    <w:p>
      <w:pPr>
        <w:pBdr>
          <w:bottom w:val="single" w:color="e0e0e0" w:sz="2"/>
          <w:left w:val="single" w:color="e94560" w:sz="16"/>
        </w:pBdr>
        <w:shd w:fill="f8f8f8" w:color="auto" w:val="clear"/>
        <w:spacing w:after="0" w:line="240"/>
        <w:ind w:left="120"/>
      </w:pPr>
      <w:r>
        <w:rPr>
          <w:rFonts w:ascii="Consolas" w:cs="Consolas" w:eastAsia="Consolas" w:hAnsi="Consolas"/>
          <w:b w:val="false"/>
          <w:bCs w:val="false"/>
          <w:color w:val="222222"/>
          <w:sz w:val="17"/>
          <w:szCs w:val="17"/>
        </w:rPr>
        <w:t xml:space="preserve">  └─ [entry] multifunction printer [SV 2,900] · office copier [SV 1,300]</w:t>
      </w:r>
    </w:p>
    <w:p>
      <w:pPr>
        <w:spacing w:after="80"/>
      </w:pPr>
    </w:p>
    <w:p>
      <w:pPr>
        <w:pStyle w:val="Heading2"/>
      </w:pPr>
      <w:r>
        <w:t xml:space="preserve">Tree 2 — IT Relief / “What is MPS”  (IT Director · TOP PRIORITY)</w:t>
      </w:r>
    </w:p>
    <w:p>
      <w:pPr>
        <w:pBdr>
          <w:top w:val="single" w:color="e0e0e0" w:sz="2"/>
          <w:left w:val="single" w:color="e94560" w:sz="16"/>
        </w:pBdr>
        <w:shd w:fill="f8f8f8" w:color="auto" w:val="clear"/>
        <w:spacing w:after="0" w:line="240"/>
        <w:ind w:left="120"/>
      </w:pPr>
      <w:r>
        <w:rPr>
          <w:rFonts w:ascii="Consolas" w:cs="Consolas" w:eastAsia="Consolas" w:hAnsi="Consolas"/>
          <w:b/>
          <w:bCs/>
          <w:color w:val="1a1a2e"/>
          <w:sz w:val="17"/>
          <w:szCs w:val="17"/>
        </w:rPr>
        <w:t xml:space="preserve">ROOT  "How do I stop printers eating my IT team’s time?"</w:t>
      </w:r>
    </w:p>
    <w:p>
      <w:pPr>
        <w:pBdr>
          <w:left w:val="single" w:color="e94560" w:sz="16"/>
        </w:pBdr>
        <w:shd w:fill="f8f8f8" w:color="auto" w:val="clear"/>
        <w:spacing w:after="0" w:line="240"/>
        <w:ind w:left="120"/>
      </w:pPr>
      <w:r>
        <w:rPr>
          <w:rFonts w:ascii="Consolas" w:cs="Consolas" w:eastAsia="Consolas" w:hAnsi="Consolas"/>
          <w:b w:val="false"/>
          <w:bCs w:val="false"/>
          <w:color w:val="222222"/>
          <w:sz w:val="17"/>
          <w:szCs w:val="17"/>
        </w:rPr>
        <w:t xml:space="preserve">  ├─ what is Managed Print Services (MPS)?   &lt;- category-defining</w:t>
      </w:r>
    </w:p>
    <w:p>
      <w:pPr>
        <w:pBdr>
          <w:left w:val="single" w:color="e94560" w:sz="16"/>
        </w:pBdr>
        <w:shd w:fill="f8f8f8" w:color="auto" w:val="clear"/>
        <w:spacing w:after="0" w:line="240"/>
        <w:ind w:left="120"/>
      </w:pPr>
      <w:r>
        <w:rPr>
          <w:rFonts w:ascii="Consolas" w:cs="Consolas" w:eastAsia="Consolas" w:hAnsi="Consolas"/>
          <w:b w:val="false"/>
          <w:bCs w:val="false"/>
          <w:color w:val="222222"/>
          <w:sz w:val="17"/>
          <w:szCs w:val="17"/>
        </w:rPr>
        <w:t xml:space="preserve">  │    ├─ what does MPS include</w:t>
      </w:r>
    </w:p>
    <w:p>
      <w:pPr>
        <w:pBdr>
          <w:left w:val="single" w:color="e94560" w:sz="16"/>
        </w:pBdr>
        <w:shd w:fill="f8f8f8" w:color="auto" w:val="clear"/>
        <w:spacing w:after="0" w:line="240"/>
        <w:ind w:left="120"/>
      </w:pPr>
      <w:r>
        <w:rPr>
          <w:rFonts w:ascii="Consolas" w:cs="Consolas" w:eastAsia="Consolas" w:hAnsi="Consolas"/>
          <w:b w:val="false"/>
          <w:bCs w:val="false"/>
          <w:color w:val="222222"/>
          <w:sz w:val="17"/>
          <w:szCs w:val="17"/>
        </w:rPr>
        <w:t xml:space="preserve">  │    └─ managed print vs. buying printers outright</w:t>
      </w:r>
    </w:p>
    <w:p>
      <w:pPr>
        <w:pBdr>
          <w:left w:val="single" w:color="e94560" w:sz="16"/>
        </w:pBdr>
        <w:shd w:fill="f8f8f8" w:color="auto" w:val="clear"/>
        <w:spacing w:after="0" w:line="240"/>
        <w:ind w:left="120"/>
      </w:pPr>
      <w:r>
        <w:rPr>
          <w:rFonts w:ascii="Consolas" w:cs="Consolas" w:eastAsia="Consolas" w:hAnsi="Consolas"/>
          <w:b w:val="false"/>
          <w:bCs w:val="false"/>
          <w:color w:val="222222"/>
          <w:sz w:val="17"/>
          <w:szCs w:val="17"/>
        </w:rPr>
        <w:t xml:space="preserve">  ├─ why so many printer help-desk tickets?</w:t>
      </w:r>
    </w:p>
    <w:p>
      <w:pPr>
        <w:pBdr>
          <w:left w:val="single" w:color="e94560" w:sz="16"/>
        </w:pBdr>
        <w:shd w:fill="f8f8f8" w:color="auto" w:val="clear"/>
        <w:spacing w:after="0" w:line="240"/>
        <w:ind w:left="120"/>
      </w:pPr>
      <w:r>
        <w:rPr>
          <w:rFonts w:ascii="Consolas" w:cs="Consolas" w:eastAsia="Consolas" w:hAnsi="Consolas"/>
          <w:b w:val="false"/>
          <w:bCs w:val="false"/>
          <w:color w:val="222222"/>
          <w:sz w:val="17"/>
          <w:szCs w:val="17"/>
        </w:rPr>
        <w:t xml:space="preserve">  │    └─ universal print driver — what it solves</w:t>
      </w:r>
    </w:p>
    <w:p>
      <w:pPr>
        <w:pBdr>
          <w:bottom w:val="single" w:color="e0e0e0" w:sz="2"/>
          <w:left w:val="single" w:color="e94560" w:sz="16"/>
        </w:pBdr>
        <w:shd w:fill="f8f8f8" w:color="auto" w:val="clear"/>
        <w:spacing w:after="0" w:line="240"/>
        <w:ind w:left="120"/>
      </w:pPr>
      <w:r>
        <w:rPr>
          <w:rFonts w:ascii="Consolas" w:cs="Consolas" w:eastAsia="Consolas" w:hAnsi="Consolas"/>
          <w:b w:val="false"/>
          <w:bCs w:val="false"/>
          <w:color w:val="222222"/>
          <w:sz w:val="17"/>
          <w:szCs w:val="17"/>
        </w:rPr>
        <w:t xml:space="preserve">  └─ [bridge] how to change toner in a Brother printer [SV 1,600]</w:t>
      </w:r>
    </w:p>
    <w:p>
      <w:pPr>
        <w:spacing w:after="80"/>
      </w:pPr>
    </w:p>
    <w:p>
      <w:pPr>
        <w:pStyle w:val="Heading2"/>
      </w:pPr>
      <w:r>
        <w:t xml:space="preserve">Tree 3 — Security, Compliance &amp; Risk  (IT / Compliance)</w:t>
      </w:r>
    </w:p>
    <w:p>
      <w:pPr>
        <w:pBdr>
          <w:top w:val="single" w:color="e0e0e0" w:sz="2"/>
          <w:left w:val="single" w:color="e94560" w:sz="16"/>
        </w:pBdr>
        <w:shd w:fill="f8f8f8" w:color="auto" w:val="clear"/>
        <w:spacing w:after="0" w:line="240"/>
        <w:ind w:left="120"/>
      </w:pPr>
      <w:r>
        <w:rPr>
          <w:rFonts w:ascii="Consolas" w:cs="Consolas" w:eastAsia="Consolas" w:hAnsi="Consolas"/>
          <w:b/>
          <w:bCs/>
          <w:color w:val="1a1a2e"/>
          <w:sz w:val="17"/>
          <w:szCs w:val="17"/>
        </w:rPr>
        <w:t xml:space="preserve">ROOT  "Are office printers a security risk?"</w:t>
      </w:r>
    </w:p>
    <w:p>
      <w:pPr>
        <w:pBdr>
          <w:left w:val="single" w:color="e94560" w:sz="16"/>
        </w:pBdr>
        <w:shd w:fill="f8f8f8" w:color="auto" w:val="clear"/>
        <w:spacing w:after="0" w:line="240"/>
        <w:ind w:left="120"/>
      </w:pPr>
      <w:r>
        <w:rPr>
          <w:rFonts w:ascii="Consolas" w:cs="Consolas" w:eastAsia="Consolas" w:hAnsi="Consolas"/>
          <w:b w:val="false"/>
          <w:bCs w:val="false"/>
          <w:color w:val="222222"/>
          <w:sz w:val="17"/>
          <w:szCs w:val="17"/>
        </w:rPr>
        <w:t xml:space="preserve">  ├─ can a network printer be hacked?</w:t>
      </w:r>
    </w:p>
    <w:p>
      <w:pPr>
        <w:pBdr>
          <w:left w:val="single" w:color="e94560" w:sz="16"/>
        </w:pBdr>
        <w:shd w:fill="f8f8f8" w:color="auto" w:val="clear"/>
        <w:spacing w:after="0" w:line="240"/>
        <w:ind w:left="120"/>
      </w:pPr>
      <w:r>
        <w:rPr>
          <w:rFonts w:ascii="Consolas" w:cs="Consolas" w:eastAsia="Consolas" w:hAnsi="Consolas"/>
          <w:b w:val="false"/>
          <w:bCs w:val="false"/>
          <w:color w:val="222222"/>
          <w:sz w:val="17"/>
          <w:szCs w:val="17"/>
        </w:rPr>
        <w:t xml:space="preserve">  ├─ how do I secure office printers/copiers?</w:t>
      </w:r>
    </w:p>
    <w:p>
      <w:pPr>
        <w:pBdr>
          <w:left w:val="single" w:color="e94560" w:sz="16"/>
        </w:pBdr>
        <w:shd w:fill="f8f8f8" w:color="auto" w:val="clear"/>
        <w:spacing w:after="0" w:line="240"/>
        <w:ind w:left="120"/>
      </w:pPr>
      <w:r>
        <w:rPr>
          <w:rFonts w:ascii="Consolas" w:cs="Consolas" w:eastAsia="Consolas" w:hAnsi="Consolas"/>
          <w:b w:val="false"/>
          <w:bCs w:val="false"/>
          <w:color w:val="222222"/>
          <w:sz w:val="17"/>
          <w:szCs w:val="17"/>
        </w:rPr>
        <w:t xml:space="preserve">  ├─ HIPAA printing requirements (healthcare)</w:t>
      </w:r>
    </w:p>
    <w:p>
      <w:pPr>
        <w:pBdr>
          <w:bottom w:val="single" w:color="e0e0e0" w:sz="2"/>
          <w:left w:val="single" w:color="e94560" w:sz="16"/>
        </w:pBdr>
        <w:shd w:fill="f8f8f8" w:color="auto" w:val="clear"/>
        <w:spacing w:after="0" w:line="240"/>
        <w:ind w:left="120"/>
      </w:pPr>
      <w:r>
        <w:rPr>
          <w:rFonts w:ascii="Consolas" w:cs="Consolas" w:eastAsia="Consolas" w:hAnsi="Consolas"/>
          <w:b w:val="false"/>
          <w:bCs w:val="false"/>
          <w:color w:val="222222"/>
          <w:sz w:val="17"/>
          <w:szCs w:val="17"/>
        </w:rPr>
        <w:t xml:space="preserve">  └─ printing &amp; document security for law firms</w:t>
      </w:r>
    </w:p>
    <w:p>
      <w:pPr>
        <w:spacing w:after="80"/>
      </w:pPr>
    </w:p>
    <w:p>
      <w:pPr>
        <w:pStyle w:val="Heading2"/>
      </w:pPr>
      <w:r>
        <w:t xml:space="preserve">Tree 4 — Digital Workflow Modernization  (Ops / IT)</w:t>
      </w:r>
    </w:p>
    <w:p>
      <w:pPr>
        <w:pBdr>
          <w:top w:val="single" w:color="e0e0e0" w:sz="2"/>
          <w:left w:val="single" w:color="e94560" w:sz="16"/>
        </w:pBdr>
        <w:shd w:fill="f8f8f8" w:color="auto" w:val="clear"/>
        <w:spacing w:after="0" w:line="240"/>
        <w:ind w:left="120"/>
      </w:pPr>
      <w:r>
        <w:rPr>
          <w:rFonts w:ascii="Consolas" w:cs="Consolas" w:eastAsia="Consolas" w:hAnsi="Consolas"/>
          <w:b/>
          <w:bCs/>
          <w:color w:val="1a1a2e"/>
          <w:sz w:val="17"/>
          <w:szCs w:val="17"/>
        </w:rPr>
        <w:t xml:space="preserve">ROOT  "How do we move from paper to digital workflows?"</w:t>
      </w:r>
    </w:p>
    <w:p>
      <w:pPr>
        <w:pBdr>
          <w:left w:val="single" w:color="e94560" w:sz="16"/>
        </w:pBdr>
        <w:shd w:fill="f8f8f8" w:color="auto" w:val="clear"/>
        <w:spacing w:after="0" w:line="240"/>
        <w:ind w:left="120"/>
      </w:pPr>
      <w:r>
        <w:rPr>
          <w:rFonts w:ascii="Consolas" w:cs="Consolas" w:eastAsia="Consolas" w:hAnsi="Consolas"/>
          <w:b w:val="false"/>
          <w:bCs w:val="false"/>
          <w:color w:val="222222"/>
          <w:sz w:val="17"/>
          <w:szCs w:val="17"/>
        </w:rPr>
        <w:t xml:space="preserve">  ├─ how to scan a document [SV 6,600]</w:t>
      </w:r>
    </w:p>
    <w:p>
      <w:pPr>
        <w:pBdr>
          <w:left w:val="single" w:color="e94560" w:sz="16"/>
        </w:pBdr>
        <w:shd w:fill="f8f8f8" w:color="auto" w:val="clear"/>
        <w:spacing w:after="0" w:line="240"/>
        <w:ind w:left="120"/>
      </w:pPr>
      <w:r>
        <w:rPr>
          <w:rFonts w:ascii="Consolas" w:cs="Consolas" w:eastAsia="Consolas" w:hAnsi="Consolas"/>
          <w:b w:val="false"/>
          <w:bCs w:val="false"/>
          <w:color w:val="222222"/>
          <w:sz w:val="17"/>
          <w:szCs w:val="17"/>
        </w:rPr>
        <w:t xml:space="preserve">  ├─ what is an automatic document feeder (ADF) [SV 90]</w:t>
      </w:r>
    </w:p>
    <w:p>
      <w:pPr>
        <w:pBdr>
          <w:left w:val="single" w:color="e94560" w:sz="16"/>
        </w:pBdr>
        <w:shd w:fill="f8f8f8" w:color="auto" w:val="clear"/>
        <w:spacing w:after="0" w:line="240"/>
        <w:ind w:left="120"/>
      </w:pPr>
      <w:r>
        <w:rPr>
          <w:rFonts w:ascii="Consolas" w:cs="Consolas" w:eastAsia="Consolas" w:hAnsi="Consolas"/>
          <w:b w:val="false"/>
          <w:bCs w:val="false"/>
          <w:color w:val="222222"/>
          <w:sz w:val="17"/>
          <w:szCs w:val="17"/>
        </w:rPr>
        <w:t xml:space="preserve">  ├─ how to choose a document scanner [SV 20]</w:t>
      </w:r>
    </w:p>
    <w:p>
      <w:pPr>
        <w:pBdr>
          <w:bottom w:val="single" w:color="e0e0e0" w:sz="2"/>
          <w:left w:val="single" w:color="e94560" w:sz="16"/>
        </w:pBdr>
        <w:shd w:fill="f8f8f8" w:color="auto" w:val="clear"/>
        <w:spacing w:after="0" w:line="240"/>
        <w:ind w:left="120"/>
      </w:pPr>
      <w:r>
        <w:rPr>
          <w:rFonts w:ascii="Consolas" w:cs="Consolas" w:eastAsia="Consolas" w:hAnsi="Consolas"/>
          <w:b w:val="false"/>
          <w:bCs w:val="false"/>
          <w:color w:val="222222"/>
          <w:sz w:val="17"/>
          <w:szCs w:val="17"/>
        </w:rPr>
        <w:t xml:space="preserve">  └─ document scanning service [SV 1,600] → local</w:t>
      </w:r>
    </w:p>
    <w:p>
      <w:pPr>
        <w:spacing w:after="80"/>
      </w:pPr>
    </w:p>
    <w:p>
      <w:pPr>
        <w:pStyle w:val="Heading2"/>
      </w:pPr>
      <w:r>
        <w:t xml:space="preserve">Tree 5 — Local Expertise &amp; Vendor Selection  (all)</w:t>
      </w:r>
    </w:p>
    <w:p>
      <w:pPr>
        <w:pBdr>
          <w:top w:val="single" w:color="e0e0e0" w:sz="2"/>
          <w:left w:val="single" w:color="e94560" w:sz="16"/>
        </w:pBdr>
        <w:shd w:fill="f8f8f8" w:color="auto" w:val="clear"/>
        <w:spacing w:after="0" w:line="240"/>
        <w:ind w:left="120"/>
      </w:pPr>
      <w:r>
        <w:rPr>
          <w:rFonts w:ascii="Consolas" w:cs="Consolas" w:eastAsia="Consolas" w:hAnsi="Consolas"/>
          <w:b/>
          <w:bCs/>
          <w:color w:val="1a1a2e"/>
          <w:sz w:val="17"/>
          <w:szCs w:val="17"/>
        </w:rPr>
        <w:t xml:space="preserve">ROOT  "Who’s the best copier/printer provider near me?"</w:t>
      </w:r>
    </w:p>
    <w:p>
      <w:pPr>
        <w:pBdr>
          <w:left w:val="single" w:color="e94560" w:sz="16"/>
        </w:pBdr>
        <w:shd w:fill="f8f8f8" w:color="auto" w:val="clear"/>
        <w:spacing w:after="0" w:line="240"/>
        <w:ind w:left="120"/>
      </w:pPr>
      <w:r>
        <w:rPr>
          <w:rFonts w:ascii="Consolas" w:cs="Consolas" w:eastAsia="Consolas" w:hAnsi="Consolas"/>
          <w:b w:val="false"/>
          <w:bCs w:val="false"/>
          <w:color w:val="222222"/>
          <w:sz w:val="17"/>
          <w:szCs w:val="17"/>
        </w:rPr>
        <w:t xml:space="preserve">  ├─ copier / printer dealer near me (Jacksonville / N. FL)</w:t>
      </w:r>
    </w:p>
    <w:p>
      <w:pPr>
        <w:pBdr>
          <w:left w:val="single" w:color="e94560" w:sz="16"/>
        </w:pBdr>
        <w:shd w:fill="f8f8f8" w:color="auto" w:val="clear"/>
        <w:spacing w:after="0" w:line="240"/>
        <w:ind w:left="120"/>
      </w:pPr>
      <w:r>
        <w:rPr>
          <w:rFonts w:ascii="Consolas" w:cs="Consolas" w:eastAsia="Consolas" w:hAnsi="Consolas"/>
          <w:b w:val="false"/>
          <w:bCs w:val="false"/>
          <w:color w:val="222222"/>
          <w:sz w:val="17"/>
          <w:szCs w:val="17"/>
        </w:rPr>
        <w:t xml:space="preserve">  ├─ how do I choose an MPS provider? (their “3-question test”)</w:t>
      </w:r>
    </w:p>
    <w:p>
      <w:pPr>
        <w:pBdr>
          <w:left w:val="single" w:color="e94560" w:sz="16"/>
        </w:pBdr>
        <w:shd w:fill="f8f8f8" w:color="auto" w:val="clear"/>
        <w:spacing w:after="0" w:line="240"/>
        <w:ind w:left="120"/>
      </w:pPr>
      <w:r>
        <w:rPr>
          <w:rFonts w:ascii="Consolas" w:cs="Consolas" w:eastAsia="Consolas" w:hAnsi="Consolas"/>
          <w:b w:val="false"/>
          <w:bCs w:val="false"/>
          <w:color w:val="222222"/>
          <w:sz w:val="17"/>
          <w:szCs w:val="17"/>
        </w:rPr>
        <w:t xml:space="preserve">  ├─ copier lease vs. buy</w:t>
      </w:r>
    </w:p>
    <w:p>
      <w:pPr>
        <w:pBdr>
          <w:bottom w:val="single" w:color="e0e0e0" w:sz="2"/>
          <w:left w:val="single" w:color="e94560" w:sz="16"/>
        </w:pBdr>
        <w:shd w:fill="f8f8f8" w:color="auto" w:val="clear"/>
        <w:spacing w:after="0" w:line="240"/>
        <w:ind w:left="120"/>
      </w:pPr>
      <w:r>
        <w:rPr>
          <w:rFonts w:ascii="Consolas" w:cs="Consolas" w:eastAsia="Consolas" w:hAnsi="Consolas"/>
          <w:b w:val="false"/>
          <w:bCs w:val="false"/>
          <w:color w:val="222222"/>
          <w:sz w:val="17"/>
          <w:szCs w:val="17"/>
        </w:rPr>
        <w:t xml:space="preserve">  └─ where to buy printer toner / ink [SV 260+]</w:t>
      </w:r>
    </w:p>
    <w:p>
      <w:pPr>
        <w:spacing w:after="80"/>
      </w:pPr>
    </w:p>
    <w:p>
      <w:pPr>
        <w:pStyle w:val="Heading2"/>
      </w:pPr>
      <w:r>
        <w:t xml:space="preserve">Tree 6 — Consumables (transactional bridge)</w:t>
      </w:r>
    </w:p>
    <w:p>
      <w:pPr>
        <w:pBdr>
          <w:top w:val="single" w:color="e0e0e0" w:sz="2"/>
          <w:left w:val="single" w:color="e94560" w:sz="16"/>
        </w:pBdr>
        <w:shd w:fill="f8f8f8" w:color="auto" w:val="clear"/>
        <w:spacing w:after="0" w:line="240"/>
        <w:ind w:left="120"/>
      </w:pPr>
      <w:r>
        <w:rPr>
          <w:rFonts w:ascii="Consolas" w:cs="Consolas" w:eastAsia="Consolas" w:hAnsi="Consolas"/>
          <w:b/>
          <w:bCs/>
          <w:color w:val="1a1a2e"/>
          <w:sz w:val="17"/>
          <w:szCs w:val="17"/>
        </w:rPr>
        <w:t xml:space="preserve">ROOT  "How do I handle printer toner / ink?"</w:t>
      </w:r>
    </w:p>
    <w:p>
      <w:pPr>
        <w:pBdr>
          <w:left w:val="single" w:color="e94560" w:sz="16"/>
        </w:pBdr>
        <w:shd w:fill="f8f8f8" w:color="auto" w:val="clear"/>
        <w:spacing w:after="0" w:line="240"/>
        <w:ind w:left="120"/>
      </w:pPr>
      <w:r>
        <w:rPr>
          <w:rFonts w:ascii="Consolas" w:cs="Consolas" w:eastAsia="Consolas" w:hAnsi="Consolas"/>
          <w:b w:val="false"/>
          <w:bCs w:val="false"/>
          <w:color w:val="222222"/>
          <w:sz w:val="17"/>
          <w:szCs w:val="17"/>
        </w:rPr>
        <w:t xml:space="preserve">  ├─ how to change/replace toner in a Brother printer [SV 1,600 ea]</w:t>
      </w:r>
    </w:p>
    <w:p>
      <w:pPr>
        <w:pBdr>
          <w:left w:val="single" w:color="e94560" w:sz="16"/>
        </w:pBdr>
        <w:shd w:fill="f8f8f8" w:color="auto" w:val="clear"/>
        <w:spacing w:after="0" w:line="240"/>
        <w:ind w:left="120"/>
      </w:pPr>
      <w:r>
        <w:rPr>
          <w:rFonts w:ascii="Consolas" w:cs="Consolas" w:eastAsia="Consolas" w:hAnsi="Consolas"/>
          <w:b w:val="false"/>
          <w:bCs w:val="false"/>
          <w:color w:val="222222"/>
          <w:sz w:val="17"/>
          <w:szCs w:val="17"/>
        </w:rPr>
        <w:t xml:space="preserve">  ├─ what is printer toner / what does it do [SV 720 + 210]</w:t>
      </w:r>
    </w:p>
    <w:p>
      <w:pPr>
        <w:pBdr>
          <w:bottom w:val="single" w:color="e0e0e0" w:sz="2"/>
          <w:left w:val="single" w:color="e94560" w:sz="16"/>
        </w:pBdr>
        <w:shd w:fill="f8f8f8" w:color="auto" w:val="clear"/>
        <w:spacing w:after="0" w:line="240"/>
        <w:ind w:left="120"/>
      </w:pPr>
      <w:r>
        <w:rPr>
          <w:rFonts w:ascii="Consolas" w:cs="Consolas" w:eastAsia="Consolas" w:hAnsi="Consolas"/>
          <w:b w:val="false"/>
          <w:bCs w:val="false"/>
          <w:color w:val="222222"/>
          <w:sz w:val="17"/>
          <w:szCs w:val="17"/>
        </w:rPr>
        <w:t xml:space="preserve">  └─ how to recycle / dispose of printer toner → take-back program</w:t>
      </w:r>
    </w:p>
    <w:p>
      <w:pPr>
        <w:spacing w:after="120"/>
      </w:pPr>
    </w:p>
    <w:p>
      <w:pPr>
        <w:pStyle w:val="Heading2"/>
      </w:pPr>
      <w:r>
        <w:t xml:space="preserve">Priority order</w:t>
      </w:r>
    </w:p>
    <w:tbl>
      <w:tblPr>
        <w:tblW w:type="dxa" w:w="9360"/>
        <w:tblBorders>
          <w:top w:val="single" w:color="e0e0e0" w:sz="2"/>
          <w:left w:val="single" w:color="e0e0e0" w:sz="2"/>
          <w:bottom w:val="single" w:color="e0e0e0" w:sz="2"/>
          <w:right w:val="single" w:color="e0e0e0" w:sz="2"/>
          <w:insideH w:val="single" w:color="e0e0e0" w:sz="2"/>
          <w:insideV w:val="single" w:color="e0e0e0" w:sz="2"/>
        </w:tblBorders>
      </w:tblPr>
      <w:tblGrid>
        <w:gridCol w:w="700"/>
        <w:gridCol w:w="3100"/>
        <w:gridCol w:w="3860"/>
        <w:gridCol w:w="1700"/>
      </w:tblGrid>
      <w:tr>
        <w:trPr>
          <w:tblHeader/>
        </w:trPr>
        <w:tc>
          <w:tcPr>
            <w:tcW w:type="dxa" w:w="700"/>
            <w:shd w:fill="1a1a2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100"/>
            <w:shd w:fill="1a1a2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Tree</w:t>
            </w:r>
          </w:p>
        </w:tc>
        <w:tc>
          <w:tcPr>
            <w:tcW w:type="dxa" w:w="3860"/>
            <w:shd w:fill="1a1a2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Why now</w:t>
            </w:r>
          </w:p>
        </w:tc>
        <w:tc>
          <w:tcPr>
            <w:tcW w:type="dxa" w:w="1700"/>
            <w:shd w:fill="1a1a2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Difficulty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1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IT Relief / What is MPS</w:t>
            </w:r>
          </w:p>
        </w:tc>
        <w:tc>
          <w:tcPr>
            <w:tcW w:type="dxa" w:w="3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Defines the category for the #1 buyer; unowned locally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Med</w:t>
            </w:r>
          </w:p>
        </w:tc>
      </w:tr>
      <w:tr>
        <w:tc>
          <w:tcPr>
            <w:tcW w:type="dxa" w:w="700"/>
            <w:shd w:fill="f8f8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2</w:t>
            </w:r>
          </w:p>
        </w:tc>
        <w:tc>
          <w:tcPr>
            <w:tcW w:type="dxa" w:w="3100"/>
            <w:shd w:fill="f8f8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Workflow / scanners</w:t>
            </w:r>
          </w:p>
        </w:tc>
        <w:tc>
          <w:tcPr>
            <w:tcW w:type="dxa" w:w="3860"/>
            <w:shd w:fill="f8f8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Extends the page already ranking; huge volume</w:t>
            </w:r>
          </w:p>
        </w:tc>
        <w:tc>
          <w:tcPr>
            <w:tcW w:type="dxa" w:w="1700"/>
            <w:shd w:fill="f8f8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Low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Consumables how-tos</w:t>
            </w:r>
          </w:p>
        </w:tc>
        <w:tc>
          <w:tcPr>
            <w:tcW w:type="dxa" w:w="3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Fastest wins; low KD; converts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Low</w:t>
            </w:r>
          </w:p>
        </w:tc>
      </w:tr>
      <w:tr>
        <w:tc>
          <w:tcPr>
            <w:tcW w:type="dxa" w:w="700"/>
            <w:shd w:fill="f8f8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4</w:t>
            </w:r>
          </w:p>
        </w:tc>
        <w:tc>
          <w:tcPr>
            <w:tcW w:type="dxa" w:w="3100"/>
            <w:shd w:fill="f8f8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Cost control</w:t>
            </w:r>
          </w:p>
        </w:tc>
        <w:tc>
          <w:tcPr>
            <w:tcW w:type="dxa" w:w="3860"/>
            <w:shd w:fill="f8f8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Speaks to the CFO who signs</w:t>
            </w:r>
          </w:p>
        </w:tc>
        <w:tc>
          <w:tcPr>
            <w:tcW w:type="dxa" w:w="1700"/>
            <w:shd w:fill="f8f8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Med</w:t>
            </w:r>
          </w:p>
        </w:tc>
      </w:tr>
      <w:tr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5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Print security</w:t>
            </w:r>
          </w:p>
        </w:tc>
        <w:tc>
          <w:tcPr>
            <w:tcW w:type="dxa" w:w="38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High citation potential; compliance verticals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Med</w:t>
            </w:r>
          </w:p>
        </w:tc>
      </w:tr>
      <w:tr>
        <w:tc>
          <w:tcPr>
            <w:tcW w:type="dxa" w:w="700"/>
            <w:shd w:fill="f8f8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6</w:t>
            </w:r>
          </w:p>
        </w:tc>
        <w:tc>
          <w:tcPr>
            <w:tcW w:type="dxa" w:w="3100"/>
            <w:shd w:fill="f8f8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Local / vendor selection</w:t>
            </w:r>
          </w:p>
        </w:tc>
        <w:tc>
          <w:tcPr>
            <w:tcW w:type="dxa" w:w="3860"/>
            <w:shd w:fill="f8f8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Captures ready-to-buy + “near me”</w:t>
            </w:r>
          </w:p>
        </w:tc>
        <w:tc>
          <w:tcPr>
            <w:tcW w:type="dxa" w:w="1700"/>
            <w:shd w:fill="f8f8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Low–Med</w:t>
            </w:r>
          </w:p>
        </w:tc>
      </w:tr>
    </w:tbl>
    <w:p>
      <w:pPr>
        <w:pStyle w:val="Heading1"/>
      </w:pPr>
      <w:r>
        <w:t xml:space="preserve">Competitive Landscape</w:t>
      </w:r>
    </w:p>
    <w:tbl>
      <w:tblPr>
        <w:tblW w:type="dxa" w:w="9360"/>
        <w:tblBorders>
          <w:top w:val="single" w:color="e0e0e0" w:sz="2"/>
          <w:left w:val="single" w:color="e0e0e0" w:sz="2"/>
          <w:bottom w:val="single" w:color="e0e0e0" w:sz="2"/>
          <w:right w:val="single" w:color="e0e0e0" w:sz="2"/>
          <w:insideH w:val="single" w:color="e0e0e0" w:sz="2"/>
          <w:insideV w:val="single" w:color="e0e0e0" w:sz="2"/>
        </w:tblBorders>
      </w:tblPr>
      <w:tblGrid>
        <w:gridCol w:w="2600"/>
        <w:gridCol w:w="1700"/>
        <w:gridCol w:w="1700"/>
        <w:gridCol w:w="3360"/>
      </w:tblGrid>
      <w:tr>
        <w:trPr>
          <w:tblHeader/>
        </w:trPr>
        <w:tc>
          <w:tcPr>
            <w:tcW w:type="dxa" w:w="2600"/>
            <w:shd w:fill="1a1a2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Competitor</w:t>
            </w:r>
          </w:p>
        </w:tc>
        <w:tc>
          <w:tcPr>
            <w:tcW w:type="dxa" w:w="1700"/>
            <w:shd w:fill="1a1a2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Ref. domains</w:t>
            </w:r>
          </w:p>
        </w:tc>
        <w:tc>
          <w:tcPr>
            <w:tcW w:type="dxa" w:w="1700"/>
            <w:shd w:fill="1a1a2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Organic traffic</w:t>
            </w:r>
          </w:p>
        </w:tc>
        <w:tc>
          <w:tcPr>
            <w:tcW w:type="dxa" w:w="3360"/>
            <w:shd w:fill="1a1a2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Note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scanstore.com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1,318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3,562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Content leader — proves the model scales ~50×</w:t>
            </w:r>
          </w:p>
        </w:tc>
      </w:tr>
      <w:tr>
        <w:tc>
          <w:tcPr>
            <w:tcW w:type="dxa" w:w="2600"/>
            <w:shd w:fill="f8f8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visioneer.com</w:t>
            </w:r>
          </w:p>
        </w:tc>
        <w:tc>
          <w:tcPr>
            <w:tcW w:type="dxa" w:w="1700"/>
            <w:shd w:fill="f8f8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—</w:t>
            </w:r>
          </w:p>
        </w:tc>
        <w:tc>
          <w:tcPr>
            <w:tcW w:type="dxa" w:w="1700"/>
            <w:shd w:fill="f8f8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1,096</w:t>
            </w:r>
          </w:p>
        </w:tc>
        <w:tc>
          <w:tcPr>
            <w:tcW w:type="dxa" w:w="3360"/>
            <w:shd w:fill="f8f8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Scanner-manufacturer content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tonerbuzz.com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—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—</w:t>
            </w:r>
          </w:p>
        </w:tc>
        <w:tc>
          <w:tcPr>
            <w:tcW w:type="dxa" w:w="3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Toner retailer whose how-tos get AI-cited</w:t>
            </w:r>
          </w:p>
        </w:tc>
      </w:tr>
      <w:tr>
        <w:tc>
          <w:tcPr>
            <w:tcW w:type="dxa" w:w="2600"/>
            <w:shd w:fill="f8f8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uptownprinters / geeksonsite</w:t>
            </w:r>
          </w:p>
        </w:tc>
        <w:tc>
          <w:tcPr>
            <w:tcW w:type="dxa" w:w="1700"/>
            <w:shd w:fill="f8f8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—</w:t>
            </w:r>
          </w:p>
        </w:tc>
        <w:tc>
          <w:tcPr>
            <w:tcW w:type="dxa" w:w="1700"/>
            <w:shd w:fill="f8f8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—</w:t>
            </w:r>
          </w:p>
        </w:tc>
        <w:tc>
          <w:tcPr>
            <w:tcW w:type="dxa" w:w="3360"/>
            <w:shd w:fill="f8f8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Dealer blogs cited for printer guides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Recommendations (Prioritized)</w:t>
      </w:r>
    </w:p>
    <w:p>
      <w:pPr>
        <w:pStyle w:val="Heading2"/>
      </w:pPr>
      <w:r>
        <w:t xml:space="preserve">Tier 1 — Quick wins (0–30 days)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222222"/>
          <w:sz w:val="21"/>
          <w:szCs w:val="21"/>
        </w:rPr>
        <w:t xml:space="preserve">Capture PAA. </w:t>
      </w:r>
      <w:r>
        <w:rPr>
          <w:color w:val="222222"/>
          <w:sz w:val="21"/>
          <w:szCs w:val="21"/>
        </w:rPr>
        <w:t xml:space="preserve">Add FAQ schema + FAQ blocks to scanner &amp; toner pages to capture People-Also-Ask.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222222"/>
          <w:sz w:val="21"/>
          <w:szCs w:val="21"/>
        </w:rPr>
        <w:t xml:space="preserve">Toner how-tos. </w:t>
      </w:r>
      <w:r>
        <w:rPr>
          <w:color w:val="222222"/>
          <w:sz w:val="21"/>
          <w:szCs w:val="21"/>
        </w:rPr>
        <w:t xml:space="preserve">Publish 3 toner how-to guides (best volume-to-difficulty ratio), each ending in a buy-the-toner CTA.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222222"/>
          <w:sz w:val="21"/>
          <w:szCs w:val="21"/>
        </w:rPr>
        <w:t xml:space="preserve">Fix entity signals. </w:t>
      </w:r>
      <w:r>
        <w:rPr>
          <w:color w:val="222222"/>
          <w:sz w:val="21"/>
          <w:szCs w:val="21"/>
        </w:rPr>
        <w:t xml:space="preserve">Add Organization/LocalBusiness schema, fix empty titles/H1, consistent NAP.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222222"/>
          <w:sz w:val="21"/>
          <w:szCs w:val="21"/>
        </w:rPr>
        <w:t xml:space="preserve">Own the category. </w:t>
      </w:r>
      <w:r>
        <w:rPr>
          <w:color w:val="222222"/>
          <w:sz w:val="21"/>
          <w:szCs w:val="21"/>
        </w:rPr>
        <w:t xml:space="preserve">Publish “What is Managed Print Services?” — the category-defining answer for the #1 buyer.</w:t>
      </w:r>
    </w:p>
    <w:p>
      <w:pPr>
        <w:pStyle w:val="Heading2"/>
      </w:pPr>
      <w:r>
        <w:t xml:space="preserve">Tier 2 — Structural (30–90 days)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222222"/>
          <w:sz w:val="21"/>
          <w:szCs w:val="21"/>
        </w:rPr>
        <w:t xml:space="preserve">Best-of guides. </w:t>
      </w:r>
      <w:r>
        <w:rPr>
          <w:color w:val="222222"/>
          <w:sz w:val="21"/>
          <w:szCs w:val="21"/>
        </w:rPr>
        <w:t xml:space="preserve">Rebuild /doc-scanners into a real reviewed guide, then clone the template to copiers &amp; MFPs.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222222"/>
          <w:sz w:val="21"/>
          <w:szCs w:val="21"/>
        </w:rPr>
        <w:t xml:space="preserve">MPS content. </w:t>
      </w:r>
      <w:r>
        <w:rPr>
          <w:color w:val="222222"/>
          <w:sz w:val="21"/>
          <w:szCs w:val="21"/>
        </w:rPr>
        <w:t xml:space="preserve">Stand up the MPS-buyer trees (cost control, IT relief, security) as cornerstone content.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222222"/>
          <w:sz w:val="21"/>
          <w:szCs w:val="21"/>
        </w:rPr>
        <w:t xml:space="preserve">Entity cleanup. </w:t>
      </w:r>
      <w:r>
        <w:rPr>
          <w:color w:val="222222"/>
          <w:sz w:val="21"/>
          <w:szCs w:val="21"/>
        </w:rPr>
        <w:t xml:space="preserve">Disambiguate the learning subdomain and the Florida namesake.</w:t>
      </w:r>
    </w:p>
    <w:p>
      <w:pPr>
        <w:pStyle w:val="Heading2"/>
      </w:pPr>
      <w:r>
        <w:t xml:space="preserve">Tier 3 — Authority &amp; technical (ongoing)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222222"/>
          <w:sz w:val="21"/>
          <w:szCs w:val="21"/>
        </w:rPr>
        <w:t xml:space="preserve">Earn citations. </w:t>
      </w:r>
      <w:r>
        <w:rPr>
          <w:color w:val="222222"/>
          <w:sz w:val="21"/>
          <w:szCs w:val="21"/>
        </w:rPr>
        <w:t xml:space="preserve">Directories, B2B listings, digital PR to close the referring-domain gap.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222222"/>
          <w:sz w:val="21"/>
          <w:szCs w:val="21"/>
        </w:rPr>
        <w:t xml:space="preserve">Schema &amp; local. </w:t>
      </w:r>
      <w:r>
        <w:rPr>
          <w:color w:val="222222"/>
          <w:sz w:val="21"/>
          <w:szCs w:val="21"/>
        </w:rPr>
        <w:t xml:space="preserve">Product schema across equipment-guide pages; localized service pages + GBP.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222222"/>
          <w:sz w:val="21"/>
          <w:szCs w:val="21"/>
        </w:rPr>
        <w:t xml:space="preserve">Measure AEO. </w:t>
      </w:r>
      <w:r>
        <w:rPr>
          <w:color w:val="222222"/>
          <w:sz w:val="21"/>
          <w:szCs w:val="21"/>
        </w:rPr>
        <w:t xml:space="preserve">Track AI-Overview / snippet presence monthly against a baseline of zero.</w:t>
      </w:r>
    </w:p>
    <w:p>
      <w:pPr>
        <w:pStyle w:val="Heading1"/>
      </w:pPr>
      <w:r>
        <w:t xml:space="preserve">First Content Sprint (8 Assets)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color w:val="222222"/>
          <w:sz w:val="21"/>
          <w:szCs w:val="21"/>
        </w:rPr>
        <w:t xml:space="preserve">What is Managed Print Services? (cornerstone for the #1 buyer)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color w:val="222222"/>
          <w:sz w:val="21"/>
          <w:szCs w:val="21"/>
        </w:rPr>
        <w:t xml:space="preserve">How to change toner in a Brother printer (1,600) + CTA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color w:val="222222"/>
          <w:sz w:val="21"/>
          <w:szCs w:val="21"/>
        </w:rPr>
        <w:t xml:space="preserve">How to replace toner in a Brother printer (1,600)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color w:val="222222"/>
          <w:sz w:val="21"/>
          <w:szCs w:val="21"/>
        </w:rPr>
        <w:t xml:space="preserve">How to reduce office printing costs (CFO)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color w:val="222222"/>
          <w:sz w:val="21"/>
          <w:szCs w:val="21"/>
        </w:rPr>
        <w:t xml:space="preserve">Are office printers a security risk? (IT / compliance)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color w:val="222222"/>
          <w:sz w:val="21"/>
          <w:szCs w:val="21"/>
        </w:rPr>
        <w:t xml:space="preserve">Best office copiers 2026 — best-of clone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color w:val="222222"/>
          <w:sz w:val="21"/>
          <w:szCs w:val="21"/>
        </w:rPr>
        <w:t xml:space="preserve">How to choose a document scanner — extends the winning page</w:t>
      </w:r>
    </w:p>
    <w:p>
      <w:pPr>
        <w:pStyle w:val="ListParagraph"/>
        <w:numPr>
          <w:ilvl w:val="0"/>
          <w:numId w:val="3"/>
        </w:numPr>
        <w:spacing w:after="80" w:line="264"/>
      </w:pPr>
      <w:r>
        <w:rPr>
          <w:color w:val="222222"/>
          <w:sz w:val="21"/>
          <w:szCs w:val="21"/>
        </w:rPr>
        <w:t xml:space="preserve">How to recycle / dispose of printer toner + take-back program</w:t>
      </w:r>
    </w:p>
    <w:p>
      <w:pPr>
        <w:pStyle w:val="Heading1"/>
      </w:pPr>
      <w:r>
        <w:t xml:space="preserve">The Reusable AEO System (7 Flows)</w:t>
      </w:r>
    </w:p>
    <w:p>
      <w:pPr>
        <w:spacing w:after="120" w:line="276"/>
      </w:pPr>
      <w:r>
        <w:rPr>
          <w:color w:val="222222"/>
          <w:sz w:val="21"/>
          <w:szCs w:val="21"/>
        </w:rPr>
        <w:t xml:space="preserve">Built for Aztec, portable to every QBS office-equipment-dealer client (Eakes, Kelly Office, Pulse, Image2000, Swenson, Tascosa, Revolution, DCS, ITG, OEM Connect, UTEC, Virginia Business Systems) by swapping inputs.</w:t>
      </w:r>
    </w:p>
    <w:tbl>
      <w:tblPr>
        <w:tblW w:type="dxa" w:w="9360"/>
        <w:tblBorders>
          <w:top w:val="single" w:color="e0e0e0" w:sz="2"/>
          <w:left w:val="single" w:color="e0e0e0" w:sz="2"/>
          <w:bottom w:val="single" w:color="e0e0e0" w:sz="2"/>
          <w:right w:val="single" w:color="e0e0e0" w:sz="2"/>
          <w:insideH w:val="single" w:color="e0e0e0" w:sz="2"/>
          <w:insideV w:val="single" w:color="e0e0e0" w:sz="2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shd w:fill="1a1a2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Flow</w:t>
            </w:r>
          </w:p>
        </w:tc>
        <w:tc>
          <w:tcPr>
            <w:tcW w:type="dxa" w:w="6160"/>
            <w:shd w:fill="1a1a2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What it does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1 · Question Harvest → Answer Block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Pull question keywords → 40–60 word answers → FAQ + FAQPage schema (PAA capture)</w:t>
            </w:r>
          </w:p>
        </w:tc>
      </w:tr>
      <w:tr>
        <w:tc>
          <w:tcPr>
            <w:tcW w:type="dxa" w:w="3200"/>
            <w:shd w:fill="f8f8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2 · Thin Page → Best-of Guide</w:t>
            </w:r>
          </w:p>
        </w:tc>
        <w:tc>
          <w:tcPr>
            <w:tcW w:type="dxa" w:w="6160"/>
            <w:shd w:fill="f8f8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Convert product grids into reviewed guides + ItemList/Product + FAQ schema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3 · Consumables How-To Engine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Toner/ink how-tos + HowTo schema + product CTA</w:t>
            </w:r>
          </w:p>
        </w:tc>
      </w:tr>
      <w:tr>
        <w:tc>
          <w:tcPr>
            <w:tcW w:type="dxa" w:w="3200"/>
            <w:shd w:fill="f8f8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4 · Entity &amp; Schema Hygiene</w:t>
            </w:r>
          </w:p>
        </w:tc>
        <w:tc>
          <w:tcPr>
            <w:tcW w:type="dxa" w:w="6160"/>
            <w:shd w:fill="f8f8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Organization/LocalBusiness schema, titles, NAP, GBP — the foundation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5 · AI-Citation Monitoring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Track who's cited across engines month-over-month vs. competitors</w:t>
            </w:r>
          </w:p>
        </w:tc>
      </w:tr>
      <w:tr>
        <w:tc>
          <w:tcPr>
            <w:tcW w:type="dxa" w:w="3200"/>
            <w:shd w:fill="f8f8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6 · Keyword-Gap → Backlog</w:t>
            </w:r>
          </w:p>
        </w:tc>
        <w:tc>
          <w:tcPr>
            <w:tcW w:type="dxa" w:w="6160"/>
            <w:shd w:fill="f8f8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Competitor footprint → low-KD content backlog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7 · Local AEO</w:t>
            </w:r>
          </w:p>
        </w:tc>
        <w:tc>
          <w:tcPr>
            <w:tcW w:type="dxa" w:w="6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“Near me” + Local pack + GBP Q&amp;A for regional dealers</w:t>
            </w:r>
          </w:p>
        </w:tc>
      </w:tr>
    </w:tbl>
    <w:p>
      <w:pPr>
        <w:spacing w:after="120" w:line="276"/>
      </w:pPr>
      <w:r>
        <w:rPr>
          <w:b/>
          <w:bCs/>
          <w:color w:val="1a1a2e"/>
          <w:sz w:val="20"/>
          <w:szCs w:val="20"/>
        </w:rPr>
        <w:t xml:space="preserve">Automation: </w:t>
      </w:r>
      <w:r>
        <w:rPr>
          <w:i/>
          <w:iCs/>
          <w:color w:val="666666"/>
          <w:sz w:val="20"/>
          <w:szCs w:val="20"/>
        </w:rPr>
        <w:t xml:space="preserve">flows run semi-manually today (Claude + Semrush + Firecrawl + HubSpot); once the n8n connector is authorized they can be scheduled end-to-end.</w:t>
      </w:r>
    </w:p>
    <w:p>
      <w:pPr>
        <w:pStyle w:val="Heading1"/>
      </w:pPr>
      <w:r>
        <w:t xml:space="preserve">Next Steps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222222"/>
          <w:sz w:val="21"/>
          <w:szCs w:val="21"/>
        </w:rPr>
        <w:t xml:space="preserve">✓ Done — </w:t>
      </w:r>
      <w:r>
        <w:rPr>
          <w:color w:val="222222"/>
          <w:sz w:val="21"/>
          <w:szCs w:val="21"/>
        </w:rPr>
        <w:t xml:space="preserve">Semrush SERP-feature pull, site crawl, answer-engine tests, Brand Command reframe.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222222"/>
          <w:sz w:val="21"/>
          <w:szCs w:val="21"/>
        </w:rPr>
        <w:t xml:space="preserve">✓ Done — </w:t>
      </w:r>
      <w:r>
        <w:rPr>
          <w:color w:val="222222"/>
          <w:sz w:val="21"/>
          <w:szCs w:val="21"/>
        </w:rPr>
        <w:t xml:space="preserve">HubSpot ticket 47081286763 — In Progress, owner Shawn Peterson, XSE Group + Aztec Office, due Jul 24.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222222"/>
          <w:sz w:val="21"/>
          <w:szCs w:val="21"/>
        </w:rPr>
        <w:t xml:space="preserve">Next — </w:t>
      </w:r>
      <w:r>
        <w:rPr>
          <w:color w:val="222222"/>
          <w:sz w:val="21"/>
          <w:szCs w:val="21"/>
        </w:rPr>
        <w:t xml:space="preserve">Manual AI-Overview spot-checks on priority keywords.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rPr>
          <w:b/>
          <w:bCs/>
          <w:color w:val="222222"/>
          <w:sz w:val="21"/>
          <w:szCs w:val="21"/>
        </w:rPr>
        <w:t xml:space="preserve">Next — </w:t>
      </w:r>
      <w:r>
        <w:rPr>
          <w:color w:val="222222"/>
          <w:sz w:val="21"/>
          <w:szCs w:val="21"/>
        </w:rPr>
        <w:t xml:space="preserve">Confirm content owner/cadence with Shawn Peterson; review on the Friday XSE call.</w:t>
      </w:r>
    </w:p>
    <w:p>
      <w:pPr>
        <w:spacing w:after="160"/>
      </w:pPr>
    </w:p>
    <w:p>
      <w:pPr>
        <w:pBdr>
          <w:top w:val="single" w:color="e0e0e0" w:sz="2"/>
        </w:pBdr>
        <w:spacing w:before="200"/>
      </w:pPr>
      <w:r>
        <w:rPr>
          <w:i/>
          <w:iCs/>
          <w:color w:val="666666"/>
          <w:sz w:val="17"/>
          <w:szCs w:val="17"/>
        </w:rPr>
        <w:t xml:space="preserve">Data via Semrush (US), Firecrawl, and Brand Command on July 21, 2026. Semrush traffic/positions are estimates and differ from GSC actuals; answer-source results reflect live web results at time of testing.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6"/>
        <w:szCs w:val="16"/>
      </w:rPr>
      <w:t xml:space="preserve">Quantum Business Solutions  ·  Aztec Office AEO Analysis  · 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color w:val="e9456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94560" w:sz="6"/>
      </w:pBdr>
      <w:spacing w:after="140" w:before="300"/>
    </w:pPr>
    <w:rPr>
      <w:rFonts w:ascii="Calibri" w:cs="Calibri" w:eastAsia="Calibri" w:hAnsi="Calibri"/>
      <w:b/>
      <w:bCs/>
      <w:color w:val="1a1a2e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90" w:before="220"/>
    </w:pPr>
    <w:rPr>
      <w:rFonts w:ascii="Calibri" w:cs="Calibri" w:eastAsia="Calibri" w:hAnsi="Calibri"/>
      <w:b/>
      <w:bCs/>
      <w:color w:val="e94560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Aztec Office — AEO Analysis</dc:title>
  <dc:creator>Quantum Business Solutions</dc:creator>
  <cp:lastModifiedBy>Un-named</cp:lastModifiedBy>
  <cp:revision>1</cp:revision>
  <dcterms:created xsi:type="dcterms:W3CDTF">2026-07-21T23:01:31.129Z</dcterms:created>
  <dcterms:modified xsi:type="dcterms:W3CDTF">2026-07-21T23:01:31.142Z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