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4C269E80" w:rsidR="00075FEB" w:rsidRPr="00AC4E64" w:rsidRDefault="00F12573" w:rsidP="00075FEB">
      <w:pPr>
        <w:jc w:val="center"/>
        <w:rPr>
          <w:b/>
          <w:bCs/>
          <w:sz w:val="48"/>
        </w:rPr>
      </w:pPr>
      <w:r w:rsidRPr="00AC4E64">
        <w:rPr>
          <w:b/>
          <w:bCs/>
          <w:sz w:val="48"/>
        </w:rPr>
        <w:t xml:space="preserve">Seminar </w:t>
      </w:r>
      <w:r w:rsidR="00115BEB">
        <w:rPr>
          <w:b/>
          <w:bCs/>
          <w:sz w:val="48"/>
        </w:rPr>
        <w:t>101</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F4AE075" w:rsidR="009A1B94" w:rsidRPr="00AC4E64" w:rsidRDefault="00115BEB" w:rsidP="00C15BDA">
      <w:pPr>
        <w:pStyle w:val="TTPTitle"/>
        <w:spacing w:afterLines="50"/>
        <w:rPr>
          <w:color w:val="C00000"/>
          <w:sz w:val="28"/>
          <w:szCs w:val="22"/>
          <w:lang w:eastAsia="zh-CN"/>
        </w:rPr>
      </w:pPr>
      <w:r>
        <w:rPr>
          <w:color w:val="C00000"/>
          <w:sz w:val="28"/>
          <w:szCs w:val="22"/>
          <w:lang w:eastAsia="zh-CN"/>
        </w:rPr>
        <w:t>January 28</w:t>
      </w:r>
      <w:r w:rsidR="00B76319" w:rsidRPr="00AC4E64">
        <w:rPr>
          <w:color w:val="C00000"/>
          <w:sz w:val="28"/>
          <w:szCs w:val="22"/>
          <w:lang w:eastAsia="zh-CN"/>
        </w:rPr>
        <w:t>,</w:t>
      </w:r>
      <w:r w:rsidR="00F538C2" w:rsidRPr="00AC4E64">
        <w:rPr>
          <w:color w:val="C00000"/>
          <w:sz w:val="28"/>
          <w:szCs w:val="22"/>
          <w:lang w:eastAsia="zh-CN"/>
        </w:rPr>
        <w:t xml:space="preserve"> 202</w:t>
      </w:r>
      <w:r>
        <w:rPr>
          <w:color w:val="C00000"/>
          <w:sz w:val="28"/>
          <w:szCs w:val="22"/>
          <w:lang w:eastAsia="zh-CN"/>
        </w:rPr>
        <w:t>6</w:t>
      </w:r>
    </w:p>
    <w:p w14:paraId="4098F6A0" w14:textId="1466F333"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6A4F10" w:rsidRPr="00AC4E64">
        <w:rPr>
          <w:color w:val="C00000"/>
          <w:sz w:val="28"/>
          <w:szCs w:val="22"/>
          <w:lang w:eastAsia="zh-CN"/>
        </w:rPr>
        <w:t>S</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6A4F10" w:rsidRPr="00AC4E64">
        <w:rPr>
          <w:color w:val="C00000"/>
          <w:sz w:val="28"/>
          <w:szCs w:val="22"/>
          <w:lang w:eastAsia="zh-CN"/>
        </w:rPr>
        <w:t>3</w:t>
      </w:r>
      <w:r w:rsidR="00F538C2" w:rsidRPr="00AC4E64">
        <w:rPr>
          <w:color w:val="C00000"/>
          <w:sz w:val="28"/>
          <w:szCs w:val="22"/>
          <w:lang w:eastAsia="zh-CN"/>
        </w:rPr>
        <w:t xml:space="preserve">:00 – </w:t>
      </w:r>
      <w:r w:rsidR="006A4F10" w:rsidRPr="00AC4E64">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A06041" w:rsidRPr="00AC4E64">
        <w:rPr>
          <w:color w:val="C00000"/>
          <w:sz w:val="28"/>
          <w:szCs w:val="22"/>
          <w:lang w:eastAsia="zh-CN"/>
        </w:rPr>
        <w:t>GMT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6A4F10" w:rsidRPr="00AC4E64">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6A4F10" w:rsidRPr="00AC4E64">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 xml:space="preserve">CET </w:t>
      </w:r>
      <w:r w:rsidR="00AE521D" w:rsidRPr="00AC4E64">
        <w:rPr>
          <w:color w:val="C00000"/>
          <w:sz w:val="28"/>
          <w:szCs w:val="22"/>
          <w:lang w:eastAsia="zh-CN"/>
        </w:rPr>
        <w:t xml:space="preserve">Paris </w:t>
      </w:r>
      <w:r w:rsidR="00F96636" w:rsidRPr="00AC4E64">
        <w:rPr>
          <w:color w:val="C00000"/>
          <w:sz w:val="28"/>
          <w:szCs w:val="22"/>
          <w:lang w:eastAsia="zh-CN"/>
        </w:rPr>
        <w:t>/ 1</w:t>
      </w:r>
      <w:r w:rsidR="006A4F10" w:rsidRPr="00AC4E64">
        <w:rPr>
          <w:color w:val="C00000"/>
          <w:sz w:val="28"/>
          <w:szCs w:val="22"/>
          <w:lang w:eastAsia="zh-CN"/>
        </w:rPr>
        <w:t>1</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6A4F10" w:rsidRPr="00AC4E64">
        <w:rPr>
          <w:color w:val="C00000"/>
          <w:sz w:val="28"/>
          <w:szCs w:val="22"/>
          <w:lang w:eastAsia="zh-CN"/>
        </w:rPr>
        <w:t>2</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3301C319"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115BEB">
        <w:rPr>
          <w:rFonts w:ascii="Times New Roman" w:hAnsi="Times New Roman"/>
          <w:sz w:val="28"/>
          <w:szCs w:val="28"/>
          <w:lang w:val="en-US"/>
        </w:rPr>
        <w:t>Nadia Rega</w:t>
      </w:r>
      <w:r w:rsidR="007D2542">
        <w:rPr>
          <w:rFonts w:ascii="Times New Roman" w:hAnsi="Times New Roman"/>
          <w:sz w:val="28"/>
          <w:szCs w:val="28"/>
          <w:lang w:val="en-US"/>
        </w:rPr>
        <w:t xml:space="preserve">, </w:t>
      </w:r>
      <w:r w:rsidR="007F451D">
        <w:rPr>
          <w:rFonts w:ascii="Times New Roman" w:hAnsi="Times New Roman"/>
          <w:sz w:val="28"/>
          <w:szCs w:val="28"/>
          <w:lang w:val="en-US"/>
        </w:rPr>
        <w:t xml:space="preserve">University </w:t>
      </w:r>
      <w:r w:rsidR="00115BEB">
        <w:rPr>
          <w:rFonts w:ascii="Times New Roman" w:hAnsi="Times New Roman"/>
          <w:sz w:val="28"/>
          <w:szCs w:val="28"/>
          <w:lang w:val="en-US"/>
        </w:rPr>
        <w:t>of Napoli Federico II</w:t>
      </w:r>
      <w:r w:rsidR="009467BA">
        <w:rPr>
          <w:rFonts w:ascii="Times New Roman" w:hAnsi="Times New Roman"/>
          <w:sz w:val="28"/>
          <w:szCs w:val="28"/>
          <w:lang w:val="en-US"/>
        </w:rPr>
        <w:t>,</w:t>
      </w:r>
      <w:r w:rsidR="00115BEB">
        <w:rPr>
          <w:rFonts w:ascii="Times New Roman" w:hAnsi="Times New Roman"/>
          <w:sz w:val="28"/>
          <w:szCs w:val="28"/>
          <w:lang w:val="en-US"/>
        </w:rPr>
        <w:t xml:space="preserve"> Italy</w:t>
      </w:r>
      <w:r w:rsidR="007F451D">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3511A068"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7F451D">
        <w:rPr>
          <w:rFonts w:ascii="Times New Roman" w:hAnsi="Times New Roman"/>
          <w:sz w:val="28"/>
          <w:szCs w:val="28"/>
        </w:rPr>
        <w:t>M</w:t>
      </w:r>
      <w:r w:rsidR="007818EF" w:rsidRPr="00091462">
        <w:rPr>
          <w:rFonts w:ascii="Times New Roman" w:hAnsi="Times New Roman"/>
          <w:sz w:val="28"/>
          <w:szCs w:val="28"/>
        </w:rPr>
        <w:t>r</w:t>
      </w:r>
      <w:r w:rsidR="005746EB" w:rsidRPr="00091462">
        <w:rPr>
          <w:rFonts w:ascii="Times New Roman" w:hAnsi="Times New Roman"/>
          <w:sz w:val="28"/>
          <w:szCs w:val="28"/>
        </w:rPr>
        <w:t xml:space="preserve">. </w:t>
      </w:r>
      <w:proofErr w:type="spellStart"/>
      <w:r w:rsidR="00CD31B3">
        <w:rPr>
          <w:rFonts w:ascii="Times New Roman" w:hAnsi="Times New Roman"/>
          <w:sz w:val="28"/>
          <w:szCs w:val="28"/>
        </w:rPr>
        <w:t>Arshath</w:t>
      </w:r>
      <w:proofErr w:type="spellEnd"/>
      <w:r w:rsidR="00CD31B3">
        <w:rPr>
          <w:rFonts w:ascii="Times New Roman" w:hAnsi="Times New Roman"/>
          <w:sz w:val="28"/>
          <w:szCs w:val="28"/>
        </w:rPr>
        <w:t xml:space="preserve"> </w:t>
      </w:r>
      <w:proofErr w:type="spellStart"/>
      <w:r w:rsidR="00CD31B3">
        <w:rPr>
          <w:rFonts w:ascii="Times New Roman" w:hAnsi="Times New Roman"/>
          <w:sz w:val="28"/>
          <w:szCs w:val="28"/>
        </w:rPr>
        <w:t>Manjalingal</w:t>
      </w:r>
      <w:proofErr w:type="spellEnd"/>
      <w:r w:rsidR="00DF4ABB" w:rsidRPr="00091462">
        <w:rPr>
          <w:rFonts w:ascii="Times New Roman" w:hAnsi="Times New Roman"/>
          <w:sz w:val="28"/>
          <w:szCs w:val="28"/>
        </w:rPr>
        <w:t xml:space="preserve">, </w:t>
      </w:r>
      <w:r w:rsidR="007F451D">
        <w:rPr>
          <w:rFonts w:ascii="Times New Roman" w:hAnsi="Times New Roman"/>
          <w:sz w:val="28"/>
          <w:szCs w:val="28"/>
        </w:rPr>
        <w:t>Texas A&amp;M University</w:t>
      </w:r>
      <w:r w:rsidR="00091462" w:rsidRPr="00091462">
        <w:rPr>
          <w:rFonts w:ascii="Times New Roman" w:hAnsi="Times New Roman"/>
          <w:sz w:val="28"/>
          <w:szCs w:val="28"/>
        </w:rPr>
        <w:t>,</w:t>
      </w:r>
      <w:r w:rsidR="007F451D">
        <w:rPr>
          <w:rFonts w:ascii="Times New Roman" w:hAnsi="Times New Roman"/>
          <w:sz w:val="28"/>
          <w:szCs w:val="28"/>
        </w:rPr>
        <w:t xml:space="preserve"> </w:t>
      </w:r>
      <w:r w:rsidR="00CD31B3">
        <w:rPr>
          <w:rFonts w:ascii="Times New Roman" w:hAnsi="Times New Roman"/>
          <w:sz w:val="28"/>
          <w:szCs w:val="28"/>
        </w:rPr>
        <w:t>U</w:t>
      </w:r>
      <w:r w:rsidR="007F451D">
        <w:rPr>
          <w:rFonts w:ascii="Times New Roman" w:hAnsi="Times New Roman"/>
          <w:sz w:val="28"/>
          <w:szCs w:val="28"/>
        </w:rPr>
        <w:t>SA</w:t>
      </w:r>
      <w:r w:rsidR="00CD31B3">
        <w:rPr>
          <w:rFonts w:ascii="Times New Roman" w:hAnsi="Times New Roman"/>
          <w:sz w:val="28"/>
          <w:szCs w:val="28"/>
        </w:rPr>
        <w:t>…</w:t>
      </w:r>
      <w:proofErr w:type="gramStart"/>
      <w:r w:rsidR="00091462">
        <w:rPr>
          <w:rFonts w:ascii="Times New Roman" w:hAnsi="Times New Roman"/>
          <w:sz w:val="28"/>
          <w:szCs w:val="28"/>
        </w:rPr>
        <w:t>….</w:t>
      </w:r>
      <w:r w:rsidR="00007956" w:rsidRPr="00091462">
        <w:rPr>
          <w:rFonts w:ascii="Times New Roman" w:hAnsi="Times New Roman"/>
          <w:sz w:val="28"/>
          <w:szCs w:val="28"/>
        </w:rPr>
        <w:t>.</w:t>
      </w:r>
      <w:proofErr w:type="gramEnd"/>
      <w:r w:rsidRPr="00091462">
        <w:rPr>
          <w:rFonts w:ascii="Times New Roman" w:hAnsi="Times New Roman"/>
          <w:sz w:val="28"/>
          <w:szCs w:val="28"/>
        </w:rPr>
        <w:t xml:space="preserve">page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3D0C6350" w14:textId="77777777" w:rsidR="00115BEB" w:rsidRDefault="00115BEB" w:rsidP="009467BA"/>
    <w:p w14:paraId="0434EB55" w14:textId="77777777" w:rsidR="00115BEB" w:rsidRPr="00115BEB" w:rsidRDefault="00115BEB" w:rsidP="00115BEB">
      <w:pPr>
        <w:jc w:val="center"/>
        <w:rPr>
          <w:rFonts w:ascii="Times New Roman" w:hAnsi="Times New Roman"/>
          <w:color w:val="0070C0"/>
          <w:sz w:val="28"/>
          <w:szCs w:val="28"/>
          <w:lang/>
        </w:rPr>
      </w:pPr>
      <w:r w:rsidRPr="00115BEB">
        <w:rPr>
          <w:rFonts w:ascii="Times New Roman" w:hAnsi="Times New Roman"/>
          <w:b/>
          <w:bCs/>
          <w:color w:val="0070C0"/>
          <w:sz w:val="28"/>
          <w:szCs w:val="28"/>
          <w:lang/>
        </w:rPr>
        <w:lastRenderedPageBreak/>
        <w:t>Tracking ultrafast vibrational pathways, from electronic structure to solvent driven dynamics</w:t>
      </w:r>
    </w:p>
    <w:p w14:paraId="76AF58DD" w14:textId="77777777" w:rsidR="00115BEB" w:rsidRDefault="00115BEB" w:rsidP="00115BEB">
      <w:pPr>
        <w:rPr>
          <w:rFonts w:ascii="Times New Roman" w:hAnsi="Times New Roman"/>
          <w:b/>
          <w:bCs/>
          <w:sz w:val="24"/>
          <w:szCs w:val="24"/>
        </w:rPr>
      </w:pPr>
    </w:p>
    <w:p w14:paraId="3035A0B6" w14:textId="29724690" w:rsidR="00115BEB" w:rsidRPr="00115BEB" w:rsidRDefault="00115BEB" w:rsidP="00115BEB">
      <w:pPr>
        <w:jc w:val="center"/>
        <w:rPr>
          <w:rFonts w:ascii="Times New Roman" w:hAnsi="Times New Roman"/>
          <w:sz w:val="24"/>
          <w:szCs w:val="24"/>
          <w:u w:val="single"/>
          <w:lang w:val="fr-FR"/>
        </w:rPr>
      </w:pPr>
      <w:r>
        <w:rPr>
          <w:rFonts w:ascii="Times New Roman" w:hAnsi="Times New Roman"/>
          <w:sz w:val="24"/>
          <w:szCs w:val="24"/>
          <w:u w:val="single"/>
          <w:lang w:val="fr-FR"/>
        </w:rPr>
        <w:t>Nadia Rega</w:t>
      </w:r>
    </w:p>
    <w:p w14:paraId="14633744" w14:textId="54A9B47E" w:rsidR="00115BEB" w:rsidRPr="00115BEB" w:rsidRDefault="00115BEB" w:rsidP="00115BEB">
      <w:pPr>
        <w:jc w:val="center"/>
        <w:rPr>
          <w:rFonts w:ascii="Times New Roman" w:hAnsi="Times New Roman"/>
          <w:i/>
          <w:iCs/>
          <w:sz w:val="24"/>
          <w:szCs w:val="24"/>
        </w:rPr>
      </w:pPr>
      <w:r w:rsidRPr="00115BEB">
        <w:rPr>
          <w:rFonts w:ascii="Times New Roman" w:hAnsi="Times New Roman"/>
          <w:i/>
          <w:iCs/>
          <w:sz w:val="24"/>
          <w:szCs w:val="24"/>
        </w:rPr>
        <w:t>Universi</w:t>
      </w:r>
      <w:r w:rsidRPr="00115BEB">
        <w:rPr>
          <w:rFonts w:ascii="Times New Roman" w:hAnsi="Times New Roman"/>
          <w:i/>
          <w:iCs/>
          <w:sz w:val="24"/>
          <w:szCs w:val="24"/>
        </w:rPr>
        <w:t>ty of Napoli Federico II</w:t>
      </w:r>
    </w:p>
    <w:p w14:paraId="3D4BFAAE" w14:textId="6CC04F7E" w:rsidR="00115BEB" w:rsidRPr="007A514E" w:rsidRDefault="00115BEB" w:rsidP="00115BEB">
      <w:pPr>
        <w:jc w:val="center"/>
        <w:rPr>
          <w:rFonts w:ascii="Times New Roman" w:hAnsi="Times New Roman"/>
          <w:i/>
          <w:iCs/>
          <w:sz w:val="24"/>
          <w:szCs w:val="24"/>
        </w:rPr>
      </w:pPr>
      <w:r w:rsidRPr="007A514E">
        <w:rPr>
          <w:rFonts w:ascii="Times New Roman" w:hAnsi="Times New Roman"/>
          <w:i/>
          <w:iCs/>
          <w:sz w:val="24"/>
          <w:szCs w:val="24"/>
        </w:rPr>
        <w:t xml:space="preserve">Email: </w:t>
      </w:r>
      <w:hyperlink r:id="rId8" w:history="1">
        <w:r w:rsidRPr="005D1368">
          <w:rPr>
            <w:rStyle w:val="Hyperlink"/>
            <w:rFonts w:ascii="Times New Roman" w:hAnsi="Times New Roman"/>
            <w:i/>
            <w:iCs/>
            <w:sz w:val="24"/>
            <w:szCs w:val="24"/>
          </w:rPr>
          <w:t>nadrega@unina.i</w:t>
        </w:r>
        <w:r w:rsidRPr="005D1368">
          <w:rPr>
            <w:rStyle w:val="Hyperlink"/>
            <w:rFonts w:ascii="Times New Roman" w:hAnsi="Times New Roman"/>
            <w:i/>
            <w:iCs/>
            <w:sz w:val="24"/>
            <w:szCs w:val="24"/>
          </w:rPr>
          <w:t>t</w:t>
        </w:r>
      </w:hyperlink>
      <w:r>
        <w:rPr>
          <w:rFonts w:ascii="Times New Roman" w:hAnsi="Times New Roman"/>
          <w:i/>
          <w:iCs/>
          <w:sz w:val="24"/>
          <w:szCs w:val="24"/>
        </w:rPr>
        <w:t xml:space="preserve"> </w:t>
      </w:r>
    </w:p>
    <w:p w14:paraId="148E3FE3" w14:textId="77777777" w:rsidR="00115BEB" w:rsidRDefault="00115BEB" w:rsidP="00115BEB">
      <w:pPr>
        <w:rPr>
          <w:rFonts w:ascii="Times New Roman" w:hAnsi="Times New Roman"/>
          <w:b/>
          <w:bCs/>
          <w:sz w:val="24"/>
          <w:szCs w:val="24"/>
        </w:rPr>
      </w:pPr>
    </w:p>
    <w:p w14:paraId="218E53EE" w14:textId="13E405FE" w:rsidR="00115BEB" w:rsidRPr="00115BEB" w:rsidRDefault="00115BEB" w:rsidP="00115BEB">
      <w:pPr>
        <w:jc w:val="center"/>
        <w:rPr>
          <w:lang w:val="en-GB"/>
        </w:rPr>
      </w:pPr>
      <w:r w:rsidRPr="00115BEB">
        <w:rPr>
          <w:rFonts w:ascii="Times New Roman" w:hAnsi="Times New Roman"/>
          <w:sz w:val="24"/>
          <w:szCs w:val="24"/>
        </w:rPr>
        <w:drawing>
          <wp:inline distT="0" distB="0" distL="0" distR="0" wp14:anchorId="220EC797" wp14:editId="65BFCB7B">
            <wp:extent cx="3191071" cy="2127380"/>
            <wp:effectExtent l="0" t="0" r="9525" b="6350"/>
            <wp:docPr id="1287451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3056" cy="2142037"/>
                    </a:xfrm>
                    <a:prstGeom prst="rect">
                      <a:avLst/>
                    </a:prstGeom>
                    <a:noFill/>
                    <a:ln>
                      <a:noFill/>
                    </a:ln>
                  </pic:spPr>
                </pic:pic>
              </a:graphicData>
            </a:graphic>
          </wp:inline>
        </w:drawing>
      </w:r>
      <w:r>
        <w:rPr>
          <w:lang w:val="en-GB"/>
        </w:rPr>
        <w:t xml:space="preserve">                   </w:t>
      </w:r>
      <w:r w:rsidRPr="00115BEB">
        <w:rPr>
          <w:lang w:val="en-GB"/>
        </w:rPr>
        <w:drawing>
          <wp:inline distT="0" distB="0" distL="0" distR="0" wp14:anchorId="21B7C1B0" wp14:editId="3A4EEF7B">
            <wp:extent cx="2065486" cy="2065486"/>
            <wp:effectExtent l="0" t="0" r="0" b="0"/>
            <wp:docPr id="797042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9914" cy="2069914"/>
                    </a:xfrm>
                    <a:prstGeom prst="rect">
                      <a:avLst/>
                    </a:prstGeom>
                    <a:noFill/>
                    <a:ln>
                      <a:noFill/>
                    </a:ln>
                  </pic:spPr>
                </pic:pic>
              </a:graphicData>
            </a:graphic>
          </wp:inline>
        </w:drawing>
      </w:r>
    </w:p>
    <w:p w14:paraId="2C0BC399" w14:textId="6C36A6E0" w:rsidR="00115BEB" w:rsidRPr="00115BEB" w:rsidRDefault="00115BEB" w:rsidP="00115BEB">
      <w:pPr>
        <w:rPr>
          <w:rFonts w:ascii="Times New Roman" w:hAnsi="Times New Roman"/>
          <w:sz w:val="24"/>
          <w:szCs w:val="24"/>
        </w:rPr>
      </w:pPr>
    </w:p>
    <w:p w14:paraId="52A9B44B" w14:textId="378D8F38" w:rsidR="00115BEB" w:rsidRDefault="00115BEB" w:rsidP="00115BEB">
      <w:pPr>
        <w:rPr>
          <w:rFonts w:ascii="Times New Roman" w:hAnsi="Times New Roman"/>
          <w:sz w:val="24"/>
          <w:szCs w:val="24"/>
        </w:rPr>
      </w:pPr>
    </w:p>
    <w:p w14:paraId="70428DDD" w14:textId="6625C955" w:rsidR="00115BEB" w:rsidRPr="00115BEB" w:rsidRDefault="00115BEB" w:rsidP="00115BEB">
      <w:pPr>
        <w:ind w:firstLine="720"/>
        <w:rPr>
          <w:rFonts w:ascii="Times New Roman" w:hAnsi="Times New Roman"/>
          <w:sz w:val="24"/>
          <w:szCs w:val="24"/>
          <w:lang/>
        </w:rPr>
      </w:pPr>
      <w:r w:rsidRPr="00115BEB">
        <w:rPr>
          <w:rFonts w:ascii="Times New Roman" w:hAnsi="Times New Roman"/>
          <w:sz w:val="24"/>
          <w:szCs w:val="24"/>
          <w:lang/>
        </w:rPr>
        <w:t>Time resolved and multidimensional vibrational spectroscopies, such as femtosecond stimulated Raman, transient IR, and two dimensional infrared, offer a powerful window into the non equilibrium structural dynamics of photoexcited molecular systems. Interpreting these signals at a quantitative level, however, requires theoretical frameworks capable of capturing electronic excitation, nuclear motion, and environmental effects on equal footing.</w:t>
      </w:r>
    </w:p>
    <w:p w14:paraId="4449449B" w14:textId="77777777" w:rsidR="00115BEB" w:rsidRPr="00115BEB" w:rsidRDefault="00115BEB" w:rsidP="00115BEB">
      <w:pPr>
        <w:ind w:firstLine="720"/>
        <w:rPr>
          <w:rFonts w:ascii="Times New Roman" w:hAnsi="Times New Roman"/>
          <w:sz w:val="24"/>
          <w:szCs w:val="24"/>
          <w:lang/>
        </w:rPr>
      </w:pPr>
      <w:r w:rsidRPr="00115BEB">
        <w:rPr>
          <w:rFonts w:ascii="Times New Roman" w:hAnsi="Times New Roman"/>
          <w:sz w:val="24"/>
          <w:szCs w:val="24"/>
          <w:lang/>
        </w:rPr>
        <w:t>In this talk, I will present a multiscale strategy that combines Density Functional Theory, excited state </w:t>
      </w:r>
      <w:r w:rsidRPr="00115BEB">
        <w:rPr>
          <w:rFonts w:ascii="Times New Roman" w:hAnsi="Times New Roman"/>
          <w:i/>
          <w:iCs/>
          <w:sz w:val="24"/>
          <w:szCs w:val="24"/>
          <w:lang/>
        </w:rPr>
        <w:t>ab initio</w:t>
      </w:r>
      <w:r w:rsidRPr="00115BEB">
        <w:rPr>
          <w:rFonts w:ascii="Times New Roman" w:hAnsi="Times New Roman"/>
          <w:sz w:val="24"/>
          <w:szCs w:val="24"/>
          <w:lang/>
        </w:rPr>
        <w:t> dynamics, hybrid QM/MM potentials, and accurate non periodic boundary conditions for solvation. This approach enables an atomistic description of ultrafast relaxation pathways, revealing the transient activation of specific vibrational modes and their role in steering photochemical and photophysical processes.</w:t>
      </w:r>
    </w:p>
    <w:p w14:paraId="49D9C8BF" w14:textId="77777777" w:rsidR="00115BEB" w:rsidRPr="00115BEB" w:rsidRDefault="00115BEB" w:rsidP="00115BEB">
      <w:pPr>
        <w:ind w:firstLine="720"/>
        <w:rPr>
          <w:rFonts w:ascii="Times New Roman" w:hAnsi="Times New Roman"/>
          <w:sz w:val="24"/>
          <w:szCs w:val="24"/>
          <w:lang/>
        </w:rPr>
      </w:pPr>
      <w:r w:rsidRPr="00115BEB">
        <w:rPr>
          <w:rFonts w:ascii="Times New Roman" w:hAnsi="Times New Roman"/>
          <w:sz w:val="24"/>
          <w:szCs w:val="24"/>
          <w:lang/>
        </w:rPr>
        <w:t>Time resolution is preserved through wavelet based analyses, which allow vibrational couplings to be disentangled and anharmonic contributions to be quantified along the dynamics. A key aspect of this work is the accuracy of the QM/MM interaction, which proves essential for maintaining the delicate interplay between solute and solvent degrees of freedom in transient vibrational analyses.</w:t>
      </w:r>
    </w:p>
    <w:p w14:paraId="42F72A71" w14:textId="77777777" w:rsidR="00115BEB" w:rsidRDefault="00115BEB" w:rsidP="00115BEB">
      <w:pPr>
        <w:ind w:firstLine="720"/>
        <w:rPr>
          <w:rFonts w:ascii="Times New Roman" w:hAnsi="Times New Roman"/>
          <w:sz w:val="24"/>
          <w:szCs w:val="24"/>
        </w:rPr>
      </w:pPr>
      <w:r w:rsidRPr="00115BEB">
        <w:rPr>
          <w:rFonts w:ascii="Times New Roman" w:hAnsi="Times New Roman"/>
          <w:sz w:val="24"/>
          <w:szCs w:val="24"/>
          <w:lang/>
        </w:rPr>
        <w:t>Applications will be discussed for molecular rotors, π stacked charge transfer complexes, photoacids, and protein DNA crosslinking models. I will conclude by outlining ongoing methodological developments and perspectives for extending these approaches to increasingly complex photoactive systems.</w:t>
      </w:r>
    </w:p>
    <w:p w14:paraId="7AA32973" w14:textId="77777777" w:rsidR="00115BEB" w:rsidRDefault="00115BEB" w:rsidP="00115BEB">
      <w:pPr>
        <w:ind w:firstLine="720"/>
        <w:rPr>
          <w:rFonts w:ascii="Times New Roman" w:hAnsi="Times New Roman"/>
          <w:sz w:val="24"/>
          <w:szCs w:val="24"/>
        </w:rPr>
      </w:pPr>
    </w:p>
    <w:p w14:paraId="48EB537C" w14:textId="77777777" w:rsidR="00115BEB" w:rsidRDefault="00115BEB" w:rsidP="00115BEB">
      <w:pPr>
        <w:ind w:firstLine="720"/>
        <w:rPr>
          <w:rFonts w:ascii="Times New Roman" w:hAnsi="Times New Roman"/>
          <w:sz w:val="24"/>
          <w:szCs w:val="24"/>
        </w:rPr>
      </w:pPr>
    </w:p>
    <w:p w14:paraId="0BF00082" w14:textId="77777777" w:rsidR="00115BEB" w:rsidRDefault="00115BEB" w:rsidP="00115BEB">
      <w:pPr>
        <w:ind w:firstLine="720"/>
        <w:rPr>
          <w:rFonts w:ascii="Times New Roman" w:hAnsi="Times New Roman"/>
          <w:sz w:val="24"/>
          <w:szCs w:val="24"/>
        </w:rPr>
      </w:pPr>
    </w:p>
    <w:p w14:paraId="4D335484" w14:textId="77777777" w:rsidR="00115BEB" w:rsidRDefault="00115BEB" w:rsidP="00115BEB">
      <w:pPr>
        <w:ind w:firstLine="720"/>
        <w:rPr>
          <w:rFonts w:ascii="Times New Roman" w:hAnsi="Times New Roman"/>
          <w:sz w:val="24"/>
          <w:szCs w:val="24"/>
        </w:rPr>
      </w:pPr>
    </w:p>
    <w:p w14:paraId="7F8128C8" w14:textId="77777777" w:rsidR="00115BEB" w:rsidRDefault="00115BEB" w:rsidP="00115BEB">
      <w:pPr>
        <w:ind w:firstLine="720"/>
        <w:rPr>
          <w:rFonts w:ascii="Times New Roman" w:hAnsi="Times New Roman"/>
          <w:sz w:val="24"/>
          <w:szCs w:val="24"/>
        </w:rPr>
      </w:pPr>
    </w:p>
    <w:p w14:paraId="27FABB92" w14:textId="77777777" w:rsidR="00115BEB" w:rsidRDefault="00115BEB" w:rsidP="00115BEB">
      <w:pPr>
        <w:ind w:firstLine="720"/>
        <w:rPr>
          <w:rFonts w:ascii="Times New Roman" w:hAnsi="Times New Roman"/>
          <w:sz w:val="24"/>
          <w:szCs w:val="24"/>
        </w:rPr>
      </w:pPr>
    </w:p>
    <w:p w14:paraId="41934DF4" w14:textId="77777777" w:rsidR="00115BEB" w:rsidRPr="00CD31B3" w:rsidRDefault="00115BEB" w:rsidP="00115BEB">
      <w:pPr>
        <w:jc w:val="center"/>
        <w:rPr>
          <w:rFonts w:ascii="Times New Roman" w:eastAsia="Times New Roman" w:hAnsi="Times New Roman"/>
          <w:b/>
          <w:color w:val="0070C0"/>
          <w:sz w:val="28"/>
          <w:szCs w:val="28"/>
        </w:rPr>
      </w:pPr>
      <w:r w:rsidRPr="00CD31B3">
        <w:rPr>
          <w:rFonts w:ascii="Times New Roman" w:eastAsia="Times New Roman" w:hAnsi="Times New Roman"/>
          <w:b/>
          <w:color w:val="0070C0"/>
          <w:sz w:val="28"/>
          <w:szCs w:val="28"/>
        </w:rPr>
        <w:lastRenderedPageBreak/>
        <w:t>Tilted Material in an Optical Cavity: Light-Matter Moiré Effect and Coherent Frequency Conversion</w:t>
      </w:r>
    </w:p>
    <w:p w14:paraId="76936A29" w14:textId="77777777" w:rsidR="00115BEB" w:rsidRPr="00115BEB" w:rsidRDefault="00115BEB" w:rsidP="00115BEB">
      <w:pPr>
        <w:jc w:val="center"/>
        <w:rPr>
          <w:rFonts w:ascii="Times New Roman" w:eastAsia="Times New Roman" w:hAnsi="Times New Roman"/>
          <w:b/>
          <w:sz w:val="24"/>
          <w:szCs w:val="24"/>
        </w:rPr>
      </w:pPr>
    </w:p>
    <w:p w14:paraId="4B2265CD" w14:textId="6BB68CEE" w:rsidR="00115BEB" w:rsidRDefault="00115BEB" w:rsidP="00115BEB">
      <w:pPr>
        <w:jc w:val="center"/>
        <w:rPr>
          <w:rFonts w:ascii="Times New Roman" w:eastAsia="Times New Roman" w:hAnsi="Times New Roman"/>
          <w:sz w:val="24"/>
          <w:szCs w:val="24"/>
          <w:vertAlign w:val="superscript"/>
        </w:rPr>
      </w:pPr>
      <w:proofErr w:type="spellStart"/>
      <w:r w:rsidRPr="00115BEB">
        <w:rPr>
          <w:rFonts w:ascii="Times New Roman" w:eastAsia="Times New Roman" w:hAnsi="Times New Roman"/>
          <w:sz w:val="24"/>
          <w:szCs w:val="24"/>
          <w:u w:val="single"/>
        </w:rPr>
        <w:t>Arshath</w:t>
      </w:r>
      <w:proofErr w:type="spellEnd"/>
      <w:r w:rsidRPr="00115BEB">
        <w:rPr>
          <w:rFonts w:ascii="Times New Roman" w:eastAsia="Times New Roman" w:hAnsi="Times New Roman"/>
          <w:sz w:val="24"/>
          <w:szCs w:val="24"/>
          <w:u w:val="single"/>
        </w:rPr>
        <w:t xml:space="preserve"> </w:t>
      </w:r>
      <w:proofErr w:type="spellStart"/>
      <w:proofErr w:type="gramStart"/>
      <w:r w:rsidRPr="00115BEB">
        <w:rPr>
          <w:rFonts w:ascii="Times New Roman" w:eastAsia="Times New Roman" w:hAnsi="Times New Roman"/>
          <w:sz w:val="24"/>
          <w:szCs w:val="24"/>
          <w:u w:val="single"/>
        </w:rPr>
        <w:t>Manjalingal</w:t>
      </w:r>
      <w:proofErr w:type="spellEnd"/>
      <w:r w:rsidRPr="00115BEB">
        <w:rPr>
          <w:rFonts w:ascii="Times New Roman" w:eastAsia="Times New Roman" w:hAnsi="Times New Roman"/>
          <w:sz w:val="24"/>
          <w:szCs w:val="24"/>
          <w:vertAlign w:val="superscript"/>
        </w:rPr>
        <w:t>†</w:t>
      </w:r>
      <w:r w:rsidRPr="00115BEB">
        <w:rPr>
          <w:rFonts w:ascii="Times New Roman" w:eastAsia="Times New Roman" w:hAnsi="Times New Roman"/>
          <w:sz w:val="24"/>
          <w:szCs w:val="24"/>
        </w:rPr>
        <w:t>,</w:t>
      </w:r>
      <w:proofErr w:type="gramEnd"/>
      <w:r w:rsidRPr="00115BEB">
        <w:rPr>
          <w:rFonts w:ascii="Times New Roman" w:eastAsia="Times New Roman" w:hAnsi="Times New Roman"/>
          <w:sz w:val="24"/>
          <w:szCs w:val="24"/>
        </w:rPr>
        <w:t xml:space="preserve"> Saeed Rahmanian </w:t>
      </w:r>
      <w:proofErr w:type="gramStart"/>
      <w:r w:rsidRPr="00115BEB">
        <w:rPr>
          <w:rFonts w:ascii="Times New Roman" w:eastAsia="Times New Roman" w:hAnsi="Times New Roman"/>
          <w:sz w:val="24"/>
          <w:szCs w:val="24"/>
        </w:rPr>
        <w:t>Koshkaki</w:t>
      </w:r>
      <w:r w:rsidRPr="00115BEB">
        <w:rPr>
          <w:rFonts w:ascii="Times New Roman" w:eastAsia="Times New Roman" w:hAnsi="Times New Roman"/>
          <w:sz w:val="24"/>
          <w:szCs w:val="24"/>
          <w:vertAlign w:val="superscript"/>
        </w:rPr>
        <w:t>†</w:t>
      </w:r>
      <w:r w:rsidRPr="00115BEB">
        <w:rPr>
          <w:rFonts w:ascii="Times New Roman" w:eastAsia="Times New Roman" w:hAnsi="Times New Roman"/>
          <w:sz w:val="24"/>
          <w:szCs w:val="24"/>
        </w:rPr>
        <w:t>,</w:t>
      </w:r>
      <w:proofErr w:type="gramEnd"/>
      <w:r w:rsidRPr="00115BEB">
        <w:rPr>
          <w:rFonts w:ascii="Times New Roman" w:eastAsia="Times New Roman" w:hAnsi="Times New Roman"/>
          <w:sz w:val="24"/>
          <w:szCs w:val="24"/>
        </w:rPr>
        <w:t xml:space="preserve"> Logan Blackham, Arkajit Mandal</w:t>
      </w:r>
      <w:r w:rsidRPr="00115BEB">
        <w:rPr>
          <w:rFonts w:ascii="Times New Roman" w:eastAsia="Times New Roman" w:hAnsi="Times New Roman"/>
          <w:sz w:val="24"/>
          <w:szCs w:val="24"/>
          <w:vertAlign w:val="superscript"/>
        </w:rPr>
        <w:t>*</w:t>
      </w:r>
    </w:p>
    <w:p w14:paraId="7656D12E" w14:textId="77777777" w:rsidR="00CD31B3" w:rsidRPr="00115BEB" w:rsidRDefault="00CD31B3" w:rsidP="00115BEB">
      <w:pPr>
        <w:jc w:val="center"/>
        <w:rPr>
          <w:rFonts w:ascii="Times New Roman" w:eastAsia="Times New Roman" w:hAnsi="Times New Roman"/>
          <w:b/>
          <w:sz w:val="24"/>
          <w:szCs w:val="24"/>
          <w:vertAlign w:val="superscript"/>
        </w:rPr>
      </w:pPr>
    </w:p>
    <w:p w14:paraId="01A8535A" w14:textId="55496505" w:rsidR="00115BEB" w:rsidRPr="00CD31B3" w:rsidRDefault="00115BEB" w:rsidP="00115BEB">
      <w:pPr>
        <w:ind w:left="720"/>
        <w:jc w:val="center"/>
        <w:rPr>
          <w:rFonts w:ascii="Times New Roman" w:eastAsia="Times New Roman" w:hAnsi="Times New Roman"/>
          <w:i/>
          <w:iCs/>
          <w:sz w:val="24"/>
          <w:szCs w:val="24"/>
        </w:rPr>
      </w:pPr>
      <w:r w:rsidRPr="00CD31B3">
        <w:rPr>
          <w:rFonts w:ascii="Times New Roman" w:eastAsia="Times New Roman" w:hAnsi="Times New Roman"/>
          <w:i/>
          <w:iCs/>
          <w:sz w:val="24"/>
          <w:szCs w:val="24"/>
        </w:rPr>
        <w:t>Department of Chemistry, Texas A&amp;M University, College Station, Texas 77843, USA</w:t>
      </w:r>
    </w:p>
    <w:p w14:paraId="31924A0F" w14:textId="71F551FC" w:rsidR="00115BEB" w:rsidRDefault="00115BEB" w:rsidP="00115BEB">
      <w:pPr>
        <w:jc w:val="center"/>
        <w:rPr>
          <w:rFonts w:ascii="Times New Roman" w:eastAsia="Times New Roman" w:hAnsi="Times New Roman"/>
          <w:i/>
          <w:iCs/>
          <w:sz w:val="24"/>
          <w:szCs w:val="24"/>
        </w:rPr>
      </w:pPr>
      <w:r w:rsidRPr="00115BEB">
        <w:rPr>
          <w:rFonts w:ascii="Times New Roman" w:eastAsia="Times New Roman" w:hAnsi="Times New Roman"/>
          <w:sz w:val="24"/>
          <w:szCs w:val="24"/>
          <w:vertAlign w:val="superscript"/>
        </w:rPr>
        <w:t xml:space="preserve">† </w:t>
      </w:r>
      <w:r w:rsidRPr="00115BEB">
        <w:rPr>
          <w:rFonts w:ascii="Times New Roman" w:eastAsia="Times New Roman" w:hAnsi="Times New Roman"/>
          <w:i/>
          <w:iCs/>
          <w:sz w:val="24"/>
          <w:szCs w:val="24"/>
        </w:rPr>
        <w:t>Equal Contribution</w:t>
      </w:r>
    </w:p>
    <w:p w14:paraId="3026A26E" w14:textId="53F73B61" w:rsidR="00CD31B3" w:rsidRPr="00115BEB" w:rsidRDefault="00CD31B3" w:rsidP="00115BEB">
      <w:pPr>
        <w:jc w:val="center"/>
        <w:rPr>
          <w:rFonts w:ascii="Times New Roman" w:eastAsia="Times New Roman" w:hAnsi="Times New Roman"/>
          <w:sz w:val="24"/>
          <w:szCs w:val="24"/>
        </w:rPr>
      </w:pPr>
      <w:r>
        <w:rPr>
          <w:rFonts w:ascii="Times New Roman" w:eastAsia="Times New Roman" w:hAnsi="Times New Roman"/>
          <w:i/>
          <w:iCs/>
          <w:sz w:val="24"/>
          <w:szCs w:val="24"/>
        </w:rPr>
        <w:t xml:space="preserve">Email: </w:t>
      </w:r>
      <w:hyperlink r:id="rId11" w:history="1">
        <w:r w:rsidRPr="005D1368">
          <w:rPr>
            <w:rStyle w:val="Hyperlink"/>
            <w:rFonts w:ascii="Times New Roman" w:eastAsia="Times New Roman" w:hAnsi="Times New Roman"/>
            <w:i/>
            <w:iCs/>
            <w:sz w:val="24"/>
            <w:szCs w:val="24"/>
          </w:rPr>
          <w:t>avmanjalingal@tamu.edu</w:t>
        </w:r>
      </w:hyperlink>
      <w:r>
        <w:rPr>
          <w:rFonts w:ascii="Times New Roman" w:eastAsia="Times New Roman" w:hAnsi="Times New Roman"/>
          <w:i/>
          <w:iCs/>
          <w:sz w:val="24"/>
          <w:szCs w:val="24"/>
        </w:rPr>
        <w:t xml:space="preserve"> </w:t>
      </w:r>
    </w:p>
    <w:p w14:paraId="542FFB4A" w14:textId="6C00A244" w:rsidR="00115BEB" w:rsidRPr="00115BEB" w:rsidRDefault="00CD31B3" w:rsidP="00115BEB">
      <w:pPr>
        <w:jc w:val="center"/>
        <w:rPr>
          <w:rFonts w:ascii="Times New Roman" w:eastAsia="Times New Roman" w:hAnsi="Times New Roman"/>
          <w:bCs/>
          <w:i/>
          <w:iCs/>
          <w:sz w:val="24"/>
          <w:szCs w:val="24"/>
        </w:rPr>
      </w:pPr>
      <w:r>
        <w:rPr>
          <w:rFonts w:ascii="Times New Roman" w:eastAsia="Times New Roman" w:hAnsi="Times New Roman"/>
          <w:bCs/>
          <w:i/>
          <w:iCs/>
          <w:sz w:val="24"/>
          <w:szCs w:val="24"/>
          <w:vertAlign w:val="superscript"/>
        </w:rPr>
        <w:t>*</w:t>
      </w:r>
      <w:r w:rsidR="00115BEB" w:rsidRPr="00115BEB">
        <w:rPr>
          <w:rFonts w:ascii="Times New Roman" w:eastAsia="Times New Roman" w:hAnsi="Times New Roman"/>
          <w:bCs/>
          <w:i/>
          <w:iCs/>
          <w:sz w:val="24"/>
          <w:szCs w:val="24"/>
        </w:rPr>
        <w:t xml:space="preserve">Corresponding Author: </w:t>
      </w:r>
      <w:hyperlink r:id="rId12" w:history="1">
        <w:r w:rsidR="00115BEB" w:rsidRPr="005D1368">
          <w:rPr>
            <w:rStyle w:val="Hyperlink"/>
            <w:rFonts w:ascii="Times New Roman" w:eastAsia="Times New Roman" w:hAnsi="Times New Roman"/>
            <w:bCs/>
            <w:i/>
            <w:iCs/>
            <w:sz w:val="24"/>
            <w:szCs w:val="24"/>
          </w:rPr>
          <w:t>mandal@tamu.edu</w:t>
        </w:r>
      </w:hyperlink>
    </w:p>
    <w:p w14:paraId="4FC8230E" w14:textId="77777777" w:rsidR="00115BEB" w:rsidRPr="00115BEB" w:rsidRDefault="00115BEB" w:rsidP="00115BEB">
      <w:pPr>
        <w:rPr>
          <w:rFonts w:ascii="Times New Roman" w:eastAsia="Times New Roman" w:hAnsi="Times New Roman"/>
          <w:sz w:val="24"/>
          <w:szCs w:val="24"/>
        </w:rPr>
      </w:pPr>
      <w:r w:rsidRPr="00115BEB">
        <w:rPr>
          <w:rFonts w:ascii="Times New Roman" w:eastAsia="Times New Roman" w:hAnsi="Times New Roman"/>
          <w:sz w:val="24"/>
          <w:szCs w:val="24"/>
        </w:rPr>
        <w:t xml:space="preserve"> </w:t>
      </w:r>
    </w:p>
    <w:p w14:paraId="4BF5B816" w14:textId="77777777" w:rsidR="00115BEB" w:rsidRPr="00115BEB" w:rsidRDefault="00115BEB" w:rsidP="00115BEB">
      <w:pPr>
        <w:rPr>
          <w:rFonts w:ascii="Times New Roman" w:eastAsia="Times New Roman" w:hAnsi="Times New Roman"/>
          <w:sz w:val="24"/>
          <w:szCs w:val="24"/>
        </w:rPr>
      </w:pPr>
    </w:p>
    <w:p w14:paraId="574E4907" w14:textId="22476896" w:rsidR="00CD31B3" w:rsidRDefault="00CD31B3" w:rsidP="00115BEB">
      <w:pPr>
        <w:rPr>
          <w:rFonts w:ascii="Times New Roman" w:eastAsia="Times New Roman" w:hAnsi="Times New Roman"/>
          <w:sz w:val="24"/>
          <w:szCs w:val="24"/>
        </w:rPr>
      </w:pPr>
      <w:r w:rsidRPr="00115BEB">
        <w:rPr>
          <w:rFonts w:ascii="Times New Roman" w:eastAsia="Times New Roman" w:hAnsi="Times New Roman"/>
          <w:noProof/>
          <w:sz w:val="24"/>
          <w:szCs w:val="24"/>
        </w:rPr>
        <w:drawing>
          <wp:inline distT="0" distB="0" distL="0" distR="0" wp14:anchorId="17E69F70" wp14:editId="057F3906">
            <wp:extent cx="2905760" cy="1877060"/>
            <wp:effectExtent l="0" t="0" r="8890" b="8890"/>
            <wp:docPr id="1345939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9869" name="Picture 1345939869"/>
                    <pic:cNvPicPr/>
                  </pic:nvPicPr>
                  <pic:blipFill rotWithShape="1">
                    <a:blip r:embed="rId13"/>
                    <a:srcRect t="13312"/>
                    <a:stretch>
                      <a:fillRect/>
                    </a:stretch>
                  </pic:blipFill>
                  <pic:spPr bwMode="auto">
                    <a:xfrm>
                      <a:off x="0" y="0"/>
                      <a:ext cx="2905760" cy="187706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sz w:val="24"/>
          <w:szCs w:val="24"/>
        </w:rPr>
        <w:t xml:space="preserve">         </w:t>
      </w:r>
      <w:r w:rsidR="00115BEB" w:rsidRPr="00115BEB">
        <w:rPr>
          <w:rFonts w:ascii="Times New Roman" w:eastAsia="Times New Roman" w:hAnsi="Times New Roman"/>
          <w:noProof/>
          <w:sz w:val="24"/>
          <w:szCs w:val="24"/>
          <w14:ligatures w14:val="standardContextual"/>
        </w:rPr>
        <w:drawing>
          <wp:inline distT="0" distB="0" distL="0" distR="0" wp14:anchorId="2AFA1E4B" wp14:editId="5868EB8D">
            <wp:extent cx="2563491" cy="1922618"/>
            <wp:effectExtent l="0" t="0" r="2540" b="0"/>
            <wp:docPr id="118644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41124" name="Picture 11864411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5246" cy="2021435"/>
                    </a:xfrm>
                    <a:prstGeom prst="rect">
                      <a:avLst/>
                    </a:prstGeom>
                  </pic:spPr>
                </pic:pic>
              </a:graphicData>
            </a:graphic>
          </wp:inline>
        </w:drawing>
      </w:r>
    </w:p>
    <w:p w14:paraId="38273BD1" w14:textId="77777777" w:rsidR="00CD31B3" w:rsidRDefault="00CD31B3" w:rsidP="00115BEB">
      <w:pPr>
        <w:rPr>
          <w:rFonts w:ascii="Times New Roman" w:eastAsia="Times New Roman" w:hAnsi="Times New Roman"/>
          <w:sz w:val="24"/>
          <w:szCs w:val="24"/>
        </w:rPr>
      </w:pPr>
    </w:p>
    <w:p w14:paraId="2CA40254" w14:textId="15FE1C74" w:rsidR="00115BEB" w:rsidRPr="00115BEB" w:rsidRDefault="00115BEB" w:rsidP="00CD31B3">
      <w:pPr>
        <w:ind w:firstLine="720"/>
        <w:rPr>
          <w:rFonts w:ascii="Times New Roman" w:eastAsia="Times New Roman" w:hAnsi="Times New Roman"/>
          <w:b/>
          <w:sz w:val="24"/>
          <w:szCs w:val="24"/>
        </w:rPr>
      </w:pPr>
      <w:r w:rsidRPr="00115BEB">
        <w:rPr>
          <w:rFonts w:ascii="Times New Roman" w:eastAsia="Times New Roman" w:hAnsi="Times New Roman"/>
          <w:sz w:val="24"/>
          <w:szCs w:val="24"/>
        </w:rPr>
        <w:t>Exciton-polaritons formed inside optical cavities offer a highly tunable platform for exploring novel quantum phenomena. Here, we introduce and theoretically characterize a light–matter moiré effect (LMME) that arises when a 2D material is tilted inside a planar optical cavity, in contrast to stacking multiple layers at a twist angle as is done in forming 2D moiré hetero-structures. We show that this geometric tilt produces emergent periodicity in the light–matter coupling, yielding displaced replicas of the polariton dispersion and flat bands near the Brillouin-zone center. Through time-dependent quantum dynamical simulations, we demonstrate that LMME enables coherent frequency conversion and remains robust against phonon-induced decoherence. Our findings establish LMME as a new platform for engineering polariton band structures, the generation of flat bands and performing coherent frequency conversion relevant for developing polariton-based quantum devices.</w:t>
      </w:r>
      <w:r w:rsidRPr="00115BEB">
        <w:rPr>
          <w:rFonts w:ascii="Times New Roman" w:eastAsia="Times New Roman" w:hAnsi="Times New Roman"/>
          <w:b/>
          <w:sz w:val="24"/>
          <w:szCs w:val="24"/>
        </w:rPr>
        <w:t xml:space="preserve"> </w:t>
      </w:r>
    </w:p>
    <w:p w14:paraId="6259BBBF" w14:textId="77777777" w:rsidR="00115BEB" w:rsidRDefault="00115BEB" w:rsidP="00115BEB">
      <w:pPr>
        <w:ind w:firstLine="720"/>
        <w:rPr>
          <w:rFonts w:ascii="Times New Roman" w:hAnsi="Times New Roman"/>
          <w:sz w:val="24"/>
          <w:szCs w:val="24"/>
        </w:rPr>
      </w:pPr>
    </w:p>
    <w:p w14:paraId="2056EB73" w14:textId="77777777" w:rsidR="00115BEB" w:rsidRPr="00115BEB" w:rsidRDefault="00115BEB" w:rsidP="00115BEB">
      <w:pPr>
        <w:ind w:firstLine="720"/>
        <w:rPr>
          <w:rFonts w:ascii="Times New Roman" w:hAnsi="Times New Roman"/>
          <w:sz w:val="24"/>
          <w:szCs w:val="24"/>
        </w:rPr>
      </w:pPr>
    </w:p>
    <w:p w14:paraId="3CDC6327" w14:textId="77777777" w:rsidR="007A514E" w:rsidRPr="007F451D" w:rsidRDefault="007A514E" w:rsidP="0000124D">
      <w:pPr>
        <w:rPr>
          <w:rFonts w:ascii="Times New Roman" w:hAnsi="Times New Roman"/>
          <w:sz w:val="24"/>
          <w:szCs w:val="24"/>
        </w:rPr>
      </w:pPr>
    </w:p>
    <w:p w14:paraId="136CF781" w14:textId="77777777" w:rsidR="007A514E" w:rsidRDefault="007A514E" w:rsidP="0000124D"/>
    <w:p w14:paraId="5C58EDB3" w14:textId="77777777" w:rsidR="007F451D" w:rsidRDefault="007F451D" w:rsidP="00140D21">
      <w:pPr>
        <w:jc w:val="center"/>
        <w:rPr>
          <w:rFonts w:ascii="Times New Roman" w:hAnsi="Times New Roman"/>
          <w:b/>
          <w:sz w:val="28"/>
          <w:szCs w:val="24"/>
        </w:rPr>
      </w:pPr>
    </w:p>
    <w:p w14:paraId="578BCB96" w14:textId="77777777" w:rsidR="007F451D" w:rsidRDefault="007F451D" w:rsidP="00140D21">
      <w:pPr>
        <w:jc w:val="center"/>
        <w:rPr>
          <w:rFonts w:ascii="Times New Roman" w:hAnsi="Times New Roman"/>
          <w:b/>
          <w:sz w:val="28"/>
          <w:szCs w:val="24"/>
        </w:rPr>
      </w:pPr>
    </w:p>
    <w:p w14:paraId="1F19323F" w14:textId="77777777" w:rsidR="007F451D" w:rsidRDefault="007F451D" w:rsidP="00140D21">
      <w:pPr>
        <w:jc w:val="center"/>
        <w:rPr>
          <w:rFonts w:ascii="Times New Roman" w:hAnsi="Times New Roman"/>
          <w:b/>
          <w:sz w:val="28"/>
          <w:szCs w:val="24"/>
        </w:rPr>
      </w:pPr>
    </w:p>
    <w:p w14:paraId="11FE8B9E" w14:textId="77777777" w:rsidR="007F451D" w:rsidRDefault="007F451D" w:rsidP="00140D21">
      <w:pPr>
        <w:jc w:val="center"/>
        <w:rPr>
          <w:rFonts w:ascii="Times New Roman" w:hAnsi="Times New Roman"/>
          <w:b/>
          <w:sz w:val="28"/>
          <w:szCs w:val="24"/>
        </w:rPr>
      </w:pPr>
    </w:p>
    <w:p w14:paraId="2369A028" w14:textId="77777777" w:rsidR="007F451D" w:rsidRDefault="007F451D" w:rsidP="00140D21">
      <w:pPr>
        <w:jc w:val="center"/>
        <w:rPr>
          <w:rFonts w:ascii="Times New Roman" w:hAnsi="Times New Roman"/>
          <w:b/>
          <w:sz w:val="28"/>
          <w:szCs w:val="24"/>
        </w:rPr>
      </w:pPr>
    </w:p>
    <w:p w14:paraId="63494641" w14:textId="77777777" w:rsidR="007F451D" w:rsidRDefault="007F451D" w:rsidP="00140D21">
      <w:pPr>
        <w:jc w:val="center"/>
        <w:rPr>
          <w:rFonts w:ascii="Times New Roman" w:hAnsi="Times New Roman"/>
          <w:b/>
          <w:sz w:val="28"/>
          <w:szCs w:val="24"/>
        </w:rPr>
      </w:pPr>
    </w:p>
    <w:p w14:paraId="17909B2C" w14:textId="77777777" w:rsidR="007F451D" w:rsidRDefault="007F451D" w:rsidP="00140D21">
      <w:pPr>
        <w:jc w:val="center"/>
        <w:rPr>
          <w:rFonts w:ascii="Times New Roman" w:hAnsi="Times New Roman"/>
          <w:b/>
          <w:sz w:val="28"/>
          <w:szCs w:val="24"/>
        </w:rPr>
      </w:pPr>
    </w:p>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24DA63A1" w14:textId="77777777" w:rsidR="006D2C00" w:rsidRDefault="006D2C00" w:rsidP="006D2C00">
      <w:pPr>
        <w:rPr>
          <w:rFonts w:asciiTheme="minorHAnsi" w:hAnsiTheme="minorHAnsi" w:cstheme="minorHAnsi"/>
        </w:rPr>
      </w:pPr>
    </w:p>
    <w:p w14:paraId="02596510" w14:textId="77777777" w:rsidR="00CD31B3" w:rsidRPr="00CD31B3" w:rsidRDefault="00CD31B3" w:rsidP="00CD31B3">
      <w:pPr>
        <w:rPr>
          <w:rFonts w:ascii="Times New Roman" w:hAnsi="Times New Roman"/>
          <w:sz w:val="24"/>
          <w:szCs w:val="24"/>
        </w:rPr>
      </w:pPr>
      <w:r w:rsidRPr="00CD31B3">
        <w:rPr>
          <w:rFonts w:ascii="Times New Roman" w:hAnsi="Times New Roman"/>
          <w:sz w:val="24"/>
          <w:szCs w:val="24"/>
        </w:rPr>
        <w:t>Alexey Akimov is inviting you to a scheduled Zoom meeting.</w:t>
      </w:r>
    </w:p>
    <w:p w14:paraId="3A86B9BB" w14:textId="77777777" w:rsidR="00CD31B3" w:rsidRPr="00CD31B3" w:rsidRDefault="00CD31B3" w:rsidP="00CD31B3">
      <w:pPr>
        <w:rPr>
          <w:rFonts w:ascii="Times New Roman" w:hAnsi="Times New Roman"/>
          <w:sz w:val="24"/>
          <w:szCs w:val="24"/>
        </w:rPr>
      </w:pPr>
    </w:p>
    <w:p w14:paraId="5D900723" w14:textId="77777777" w:rsidR="00CD31B3" w:rsidRPr="00CD31B3" w:rsidRDefault="00CD31B3" w:rsidP="00CD31B3">
      <w:pPr>
        <w:rPr>
          <w:rFonts w:ascii="Times New Roman" w:hAnsi="Times New Roman"/>
          <w:sz w:val="24"/>
          <w:szCs w:val="24"/>
        </w:rPr>
      </w:pPr>
      <w:r w:rsidRPr="00CD31B3">
        <w:rPr>
          <w:rFonts w:ascii="Times New Roman" w:hAnsi="Times New Roman"/>
          <w:sz w:val="24"/>
          <w:szCs w:val="24"/>
        </w:rPr>
        <w:t>Topic: VISTA, Seminar 101</w:t>
      </w:r>
    </w:p>
    <w:p w14:paraId="796EB023" w14:textId="77777777" w:rsidR="00CD31B3" w:rsidRPr="00CD31B3" w:rsidRDefault="00CD31B3" w:rsidP="00CD31B3">
      <w:pPr>
        <w:rPr>
          <w:rFonts w:ascii="Times New Roman" w:hAnsi="Times New Roman"/>
          <w:sz w:val="24"/>
          <w:szCs w:val="24"/>
        </w:rPr>
      </w:pPr>
      <w:r w:rsidRPr="00CD31B3">
        <w:rPr>
          <w:rFonts w:ascii="Times New Roman" w:hAnsi="Times New Roman"/>
          <w:sz w:val="24"/>
          <w:szCs w:val="24"/>
        </w:rPr>
        <w:t xml:space="preserve">Time: Jan 28, </w:t>
      </w:r>
      <w:proofErr w:type="gramStart"/>
      <w:r w:rsidRPr="00CD31B3">
        <w:rPr>
          <w:rFonts w:ascii="Times New Roman" w:hAnsi="Times New Roman"/>
          <w:sz w:val="24"/>
          <w:szCs w:val="24"/>
        </w:rPr>
        <w:t>2026</w:t>
      </w:r>
      <w:proofErr w:type="gramEnd"/>
      <w:r w:rsidRPr="00CD31B3">
        <w:rPr>
          <w:rFonts w:ascii="Times New Roman" w:hAnsi="Times New Roman"/>
          <w:sz w:val="24"/>
          <w:szCs w:val="24"/>
        </w:rPr>
        <w:t xml:space="preserve"> 10:00 AM Eastern Time (US and Canada)</w:t>
      </w:r>
    </w:p>
    <w:p w14:paraId="26683A88" w14:textId="77777777" w:rsidR="00CD31B3" w:rsidRPr="00CD31B3" w:rsidRDefault="00CD31B3" w:rsidP="00CD31B3">
      <w:pPr>
        <w:rPr>
          <w:rFonts w:ascii="Times New Roman" w:hAnsi="Times New Roman"/>
          <w:sz w:val="24"/>
          <w:szCs w:val="24"/>
        </w:rPr>
      </w:pPr>
      <w:r w:rsidRPr="00CD31B3">
        <w:rPr>
          <w:rFonts w:ascii="Times New Roman" w:hAnsi="Times New Roman"/>
          <w:sz w:val="24"/>
          <w:szCs w:val="24"/>
        </w:rPr>
        <w:t>Join Zoom Meeting</w:t>
      </w:r>
    </w:p>
    <w:p w14:paraId="079A4B27" w14:textId="5EA9AFDA" w:rsidR="00CD31B3" w:rsidRPr="00CD31B3" w:rsidRDefault="00CD31B3" w:rsidP="00CD31B3">
      <w:pPr>
        <w:rPr>
          <w:rFonts w:ascii="Times New Roman" w:hAnsi="Times New Roman"/>
          <w:sz w:val="24"/>
          <w:szCs w:val="24"/>
        </w:rPr>
      </w:pPr>
      <w:hyperlink r:id="rId15" w:history="1">
        <w:r w:rsidRPr="005D1368">
          <w:rPr>
            <w:rStyle w:val="Hyperlink"/>
            <w:rFonts w:ascii="Times New Roman" w:hAnsi="Times New Roman"/>
            <w:sz w:val="24"/>
            <w:szCs w:val="24"/>
          </w:rPr>
          <w:t>https://buffalo.zoom.us/j/92200248094?pwd=qfYK2e0fEnAGX3NglUmQIBSBUKPy1i.1</w:t>
        </w:r>
      </w:hyperlink>
      <w:r>
        <w:rPr>
          <w:rFonts w:ascii="Times New Roman" w:hAnsi="Times New Roman"/>
          <w:sz w:val="24"/>
          <w:szCs w:val="24"/>
        </w:rPr>
        <w:t xml:space="preserve"> </w:t>
      </w:r>
    </w:p>
    <w:p w14:paraId="4541BF2E" w14:textId="77777777" w:rsidR="00CD31B3" w:rsidRPr="00CD31B3" w:rsidRDefault="00CD31B3" w:rsidP="00CD31B3">
      <w:pPr>
        <w:rPr>
          <w:rFonts w:ascii="Times New Roman" w:hAnsi="Times New Roman"/>
          <w:sz w:val="24"/>
          <w:szCs w:val="24"/>
        </w:rPr>
      </w:pPr>
    </w:p>
    <w:p w14:paraId="06502167" w14:textId="77777777" w:rsidR="00CD31B3" w:rsidRPr="00CD31B3" w:rsidRDefault="00CD31B3" w:rsidP="00CD31B3">
      <w:pPr>
        <w:jc w:val="center"/>
        <w:rPr>
          <w:rFonts w:ascii="Times New Roman" w:hAnsi="Times New Roman"/>
          <w:b/>
          <w:bCs/>
          <w:color w:val="EE0000"/>
          <w:sz w:val="36"/>
          <w:szCs w:val="36"/>
        </w:rPr>
      </w:pPr>
      <w:r w:rsidRPr="00CD31B3">
        <w:rPr>
          <w:rFonts w:ascii="Times New Roman" w:hAnsi="Times New Roman"/>
          <w:b/>
          <w:bCs/>
          <w:color w:val="EE0000"/>
          <w:sz w:val="36"/>
          <w:szCs w:val="36"/>
        </w:rPr>
        <w:t>Meeting ID: 922 0024 8094</w:t>
      </w:r>
    </w:p>
    <w:p w14:paraId="4B1E3027" w14:textId="77777777" w:rsidR="00CD31B3" w:rsidRPr="00CD31B3" w:rsidRDefault="00CD31B3" w:rsidP="00CD31B3">
      <w:pPr>
        <w:jc w:val="center"/>
        <w:rPr>
          <w:rFonts w:ascii="Times New Roman" w:hAnsi="Times New Roman"/>
          <w:b/>
          <w:bCs/>
          <w:color w:val="EE0000"/>
          <w:sz w:val="36"/>
          <w:szCs w:val="36"/>
        </w:rPr>
      </w:pPr>
      <w:r w:rsidRPr="00CD31B3">
        <w:rPr>
          <w:rFonts w:ascii="Times New Roman" w:hAnsi="Times New Roman"/>
          <w:b/>
          <w:bCs/>
          <w:color w:val="EE0000"/>
          <w:sz w:val="36"/>
          <w:szCs w:val="36"/>
        </w:rPr>
        <w:t>Passcode: 218116</w:t>
      </w:r>
    </w:p>
    <w:p w14:paraId="297DC44D" w14:textId="77777777" w:rsidR="00CD31B3" w:rsidRDefault="00CD31B3" w:rsidP="00CD31B3">
      <w:pPr>
        <w:rPr>
          <w:rFonts w:ascii="Times New Roman" w:hAnsi="Times New Roman"/>
          <w:sz w:val="24"/>
          <w:szCs w:val="24"/>
        </w:rPr>
      </w:pPr>
    </w:p>
    <w:p w14:paraId="007D418C" w14:textId="77777777" w:rsidR="00AC4E64" w:rsidRDefault="00AC4E64" w:rsidP="00AC4E64">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6"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7"/>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8"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9"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D2A0" w14:textId="77777777" w:rsidR="00BE041E" w:rsidRDefault="00BE041E" w:rsidP="00C15BDA">
      <w:r>
        <w:separator/>
      </w:r>
    </w:p>
  </w:endnote>
  <w:endnote w:type="continuationSeparator" w:id="0">
    <w:p w14:paraId="6CE13C34" w14:textId="77777777" w:rsidR="00BE041E" w:rsidRDefault="00BE041E"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76B83" w14:textId="77777777" w:rsidR="00BE041E" w:rsidRDefault="00BE041E" w:rsidP="00C15BDA">
      <w:r>
        <w:separator/>
      </w:r>
    </w:p>
  </w:footnote>
  <w:footnote w:type="continuationSeparator" w:id="0">
    <w:p w14:paraId="7B001241" w14:textId="77777777" w:rsidR="00BE041E" w:rsidRDefault="00BE041E"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A514E"/>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78A0"/>
    <w:rsid w:val="00841EAA"/>
    <w:rsid w:val="00847CF2"/>
    <w:rsid w:val="008514F0"/>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370"/>
    <w:rsid w:val="00D739E1"/>
    <w:rsid w:val="00D7402C"/>
    <w:rsid w:val="00D813AF"/>
    <w:rsid w:val="00D86856"/>
    <w:rsid w:val="00D872A0"/>
    <w:rsid w:val="00D924E3"/>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drega@unina.it" TargetMode="External"/><Relationship Id="rId13" Type="http://schemas.openxmlformats.org/officeDocument/2006/relationships/image" Target="media/image3.emf"/><Relationship Id="rId18" Type="http://schemas.openxmlformats.org/officeDocument/2006/relationships/hyperlink" Target="https://join.slack.com/t/vista-atk8254/shared_invite/zt-mdlteo5v-P1Hc7XVupkwMbnGhNG4KI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mandal@tamu.edu"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listserv.buffalo.edu/scripts/wa.exe?A0=CHE-VISTA-LIST&amp;X=OA41BBB2DC6071987DF&amp;Y=alexeyak%40buffalo.ed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vmanjalingal@tamu.edu" TargetMode="External"/><Relationship Id="rId5" Type="http://schemas.openxmlformats.org/officeDocument/2006/relationships/webSettings" Target="webSettings.xml"/><Relationship Id="rId15" Type="http://schemas.openxmlformats.org/officeDocument/2006/relationships/hyperlink" Target="https://buffalo.zoom.us/j/92200248094?pwd=qfYK2e0fEnAGX3NglUmQIBSBUKPy1i.1"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join.slack.com/t/quantumdynamicshub/shared_invite/zt-mjbhjssx-GGhsbYHxeBMvhmumK_j7LA"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2451</TotalTime>
  <Pages>4</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279</cp:revision>
  <cp:lastPrinted>2025-03-11T18:10:00Z</cp:lastPrinted>
  <dcterms:created xsi:type="dcterms:W3CDTF">2020-09-21T18:32:00Z</dcterms:created>
  <dcterms:modified xsi:type="dcterms:W3CDTF">2026-01-21T21:54:00Z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