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5514AFBE" w:rsidR="00075FEB" w:rsidRPr="00075FEB" w:rsidRDefault="00F12573" w:rsidP="00075FEB">
      <w:pPr>
        <w:jc w:val="center"/>
        <w:rPr>
          <w:sz w:val="48"/>
        </w:rPr>
      </w:pPr>
      <w:r>
        <w:rPr>
          <w:sz w:val="48"/>
        </w:rPr>
        <w:t xml:space="preserve">Seminar </w:t>
      </w:r>
      <w:r w:rsidR="00513765">
        <w:rPr>
          <w:sz w:val="48"/>
        </w:rPr>
        <w:t>9</w:t>
      </w:r>
      <w:r w:rsidR="002F7978">
        <w:rPr>
          <w:sz w:val="48"/>
        </w:rPr>
        <w:t>4</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118FB842" w:rsidR="009A1B94" w:rsidRDefault="002F7978" w:rsidP="00C15BDA">
      <w:pPr>
        <w:pStyle w:val="TTPTitle"/>
        <w:spacing w:afterLines="50"/>
        <w:rPr>
          <w:sz w:val="28"/>
          <w:szCs w:val="22"/>
          <w:lang w:eastAsia="zh-CN"/>
        </w:rPr>
      </w:pPr>
      <w:r>
        <w:rPr>
          <w:sz w:val="28"/>
          <w:szCs w:val="22"/>
          <w:lang w:eastAsia="zh-CN"/>
        </w:rPr>
        <w:t xml:space="preserve">October </w:t>
      </w:r>
      <w:r w:rsidR="005832E9">
        <w:rPr>
          <w:sz w:val="28"/>
          <w:szCs w:val="22"/>
          <w:lang w:eastAsia="zh-CN"/>
        </w:rPr>
        <w:t>1</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10255B2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926ED3">
        <w:rPr>
          <w:sz w:val="28"/>
          <w:szCs w:val="22"/>
          <w:lang w:eastAsia="zh-CN"/>
        </w:rPr>
        <w:t>3</w:t>
      </w:r>
      <w:r w:rsidR="00F538C2">
        <w:rPr>
          <w:sz w:val="28"/>
          <w:szCs w:val="22"/>
          <w:lang w:eastAsia="zh-CN"/>
        </w:rPr>
        <w:t xml:space="preserve">:00 – </w:t>
      </w:r>
      <w:r w:rsidR="00926ED3">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926ED3">
        <w:rPr>
          <w:sz w:val="28"/>
          <w:szCs w:val="22"/>
          <w:lang w:eastAsia="zh-CN"/>
        </w:rPr>
        <w:t>BS</w:t>
      </w:r>
      <w:r w:rsidR="00C9625C">
        <w:rPr>
          <w:sz w:val="28"/>
          <w:szCs w:val="22"/>
          <w:lang w:eastAsia="zh-CN"/>
        </w:rPr>
        <w:t>T</w:t>
      </w:r>
      <w:r w:rsidR="00F96636">
        <w:rPr>
          <w:sz w:val="28"/>
          <w:szCs w:val="22"/>
          <w:lang w:eastAsia="zh-CN"/>
        </w:rPr>
        <w:t xml:space="preserve"> London</w:t>
      </w:r>
      <w:r w:rsidR="00F538C2">
        <w:rPr>
          <w:sz w:val="28"/>
          <w:szCs w:val="22"/>
          <w:lang w:eastAsia="zh-CN"/>
        </w:rPr>
        <w:t xml:space="preserve"> / </w:t>
      </w:r>
      <w:r w:rsidR="00926ED3">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926ED3">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CE</w:t>
      </w:r>
      <w:r w:rsidR="00926ED3">
        <w:rPr>
          <w:sz w:val="28"/>
          <w:szCs w:val="22"/>
          <w:lang w:eastAsia="zh-CN"/>
        </w:rPr>
        <w:t>S</w:t>
      </w:r>
      <w:r w:rsidR="00F96636">
        <w:rPr>
          <w:sz w:val="28"/>
          <w:szCs w:val="22"/>
          <w:lang w:eastAsia="zh-CN"/>
        </w:rPr>
        <w:t xml:space="preserv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5F177B5B"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2F7978">
        <w:rPr>
          <w:rFonts w:ascii="Times New Roman" w:hAnsi="Times New Roman"/>
          <w:sz w:val="28"/>
          <w:szCs w:val="28"/>
          <w:lang w:val="en-US"/>
        </w:rPr>
        <w:t>Arindam Chakraborty</w:t>
      </w:r>
      <w:r w:rsidR="003B1134" w:rsidRPr="00942889">
        <w:rPr>
          <w:rFonts w:ascii="Times New Roman" w:hAnsi="Times New Roman"/>
          <w:sz w:val="28"/>
          <w:szCs w:val="28"/>
          <w:lang w:val="en-US"/>
        </w:rPr>
        <w:t>,</w:t>
      </w:r>
      <w:r w:rsidR="0000124D" w:rsidRPr="00942889">
        <w:rPr>
          <w:rFonts w:ascii="Times New Roman" w:hAnsi="Times New Roman"/>
          <w:sz w:val="28"/>
          <w:szCs w:val="28"/>
          <w:lang w:val="en-US"/>
        </w:rPr>
        <w:t xml:space="preserve"> </w:t>
      </w:r>
      <w:r w:rsidR="002F7978">
        <w:rPr>
          <w:rFonts w:ascii="Times New Roman" w:hAnsi="Times New Roman"/>
          <w:sz w:val="28"/>
          <w:szCs w:val="28"/>
          <w:lang w:val="en-US"/>
        </w:rPr>
        <w:t xml:space="preserve">Syracuse </w:t>
      </w:r>
      <w:r w:rsidR="00942889">
        <w:rPr>
          <w:rFonts w:ascii="Times New Roman" w:hAnsi="Times New Roman"/>
          <w:sz w:val="28"/>
          <w:szCs w:val="28"/>
          <w:lang w:val="en-US"/>
        </w:rPr>
        <w:t>University</w:t>
      </w:r>
      <w:r w:rsidR="007D2542">
        <w:rPr>
          <w:rFonts w:ascii="Times New Roman" w:hAnsi="Times New Roman"/>
          <w:sz w:val="28"/>
          <w:szCs w:val="28"/>
          <w:lang w:val="en-US"/>
        </w:rPr>
        <w:t xml:space="preserve">, </w:t>
      </w:r>
      <w:r w:rsidR="005832E9">
        <w:rPr>
          <w:rFonts w:ascii="Times New Roman" w:hAnsi="Times New Roman"/>
          <w:sz w:val="28"/>
          <w:szCs w:val="28"/>
          <w:lang w:val="en-US"/>
        </w:rPr>
        <w:t>N</w:t>
      </w:r>
      <w:r w:rsidR="00C46665">
        <w:rPr>
          <w:rFonts w:ascii="Times New Roman" w:hAnsi="Times New Roman"/>
          <w:sz w:val="28"/>
          <w:szCs w:val="28"/>
          <w:lang w:val="en-US"/>
        </w:rPr>
        <w:t>Y</w:t>
      </w:r>
      <w:r w:rsidR="005832E9">
        <w:rPr>
          <w:rFonts w:ascii="Times New Roman" w:hAnsi="Times New Roman"/>
          <w:sz w:val="28"/>
          <w:szCs w:val="28"/>
          <w:lang w:val="en-US"/>
        </w:rPr>
        <w:t>, USA</w:t>
      </w:r>
      <w:r w:rsidR="00B63BF7">
        <w:rPr>
          <w:rFonts w:ascii="Times New Roman" w:hAnsi="Times New Roman"/>
          <w:sz w:val="28"/>
          <w:szCs w:val="28"/>
          <w:lang w:val="en-US"/>
        </w:rPr>
        <w:t>.</w:t>
      </w:r>
      <w:r w:rsidR="005832E9">
        <w:rPr>
          <w:rFonts w:ascii="Times New Roman" w:hAnsi="Times New Roman"/>
          <w:sz w:val="28"/>
          <w:szCs w:val="28"/>
          <w:lang w:val="en-US"/>
        </w:rPr>
        <w:t>.</w:t>
      </w:r>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1E00AE74" w14:textId="43B52105" w:rsidR="0038767B" w:rsidRPr="00C46665" w:rsidRDefault="0038767B" w:rsidP="0038767B">
      <w:pPr>
        <w:widowControl/>
        <w:jc w:val="left"/>
        <w:rPr>
          <w:rFonts w:ascii="Times New Roman" w:hAnsi="Times New Roman"/>
          <w:sz w:val="28"/>
          <w:szCs w:val="28"/>
          <w:lang w:val="es-ES"/>
        </w:rPr>
      </w:pPr>
      <w:r w:rsidRPr="00C46665">
        <w:rPr>
          <w:rFonts w:ascii="Times New Roman" w:hAnsi="Times New Roman"/>
          <w:sz w:val="28"/>
          <w:szCs w:val="28"/>
          <w:lang w:val="es-ES"/>
        </w:rPr>
        <w:t xml:space="preserve">2. </w:t>
      </w:r>
      <w:proofErr w:type="spellStart"/>
      <w:r w:rsidRPr="00C46665">
        <w:rPr>
          <w:rFonts w:ascii="Times New Roman" w:hAnsi="Times New Roman"/>
          <w:sz w:val="28"/>
          <w:szCs w:val="28"/>
          <w:lang w:val="es-ES"/>
        </w:rPr>
        <w:t>Presenter</w:t>
      </w:r>
      <w:proofErr w:type="spellEnd"/>
      <w:r w:rsidRPr="00C46665">
        <w:rPr>
          <w:rFonts w:ascii="Times New Roman" w:hAnsi="Times New Roman"/>
          <w:sz w:val="28"/>
          <w:szCs w:val="28"/>
          <w:lang w:val="es-ES"/>
        </w:rPr>
        <w:t xml:space="preserve"> 2: </w:t>
      </w:r>
      <w:r w:rsidR="00C46665" w:rsidRPr="00C46665">
        <w:rPr>
          <w:rFonts w:ascii="Times New Roman" w:hAnsi="Times New Roman"/>
          <w:sz w:val="28"/>
          <w:szCs w:val="28"/>
          <w:lang w:val="es-ES"/>
        </w:rPr>
        <w:t>Ms</w:t>
      </w:r>
      <w:r w:rsidR="005746EB" w:rsidRPr="00C46665">
        <w:rPr>
          <w:rFonts w:ascii="Times New Roman" w:hAnsi="Times New Roman"/>
          <w:sz w:val="28"/>
          <w:szCs w:val="28"/>
          <w:lang w:val="es-ES"/>
        </w:rPr>
        <w:t xml:space="preserve">. </w:t>
      </w:r>
      <w:r w:rsidR="00C46665" w:rsidRPr="00C46665">
        <w:rPr>
          <w:rFonts w:ascii="Times New Roman" w:hAnsi="Times New Roman"/>
          <w:sz w:val="28"/>
          <w:szCs w:val="28"/>
          <w:lang w:val="es-ES"/>
        </w:rPr>
        <w:t xml:space="preserve">Anna </w:t>
      </w:r>
      <w:proofErr w:type="spellStart"/>
      <w:r w:rsidR="00C46665" w:rsidRPr="00C46665">
        <w:rPr>
          <w:rFonts w:ascii="Times New Roman" w:hAnsi="Times New Roman"/>
          <w:sz w:val="28"/>
          <w:szCs w:val="28"/>
          <w:lang w:val="es-ES"/>
        </w:rPr>
        <w:t>Baranova</w:t>
      </w:r>
      <w:proofErr w:type="spellEnd"/>
      <w:r w:rsidR="002E3018" w:rsidRPr="00C46665">
        <w:rPr>
          <w:rFonts w:ascii="Times New Roman" w:hAnsi="Times New Roman"/>
          <w:sz w:val="28"/>
          <w:szCs w:val="28"/>
          <w:lang w:val="es-ES"/>
        </w:rPr>
        <w:t xml:space="preserve">, </w:t>
      </w:r>
      <w:r w:rsidR="00C46665" w:rsidRPr="00C46665">
        <w:rPr>
          <w:rFonts w:ascii="Times New Roman" w:hAnsi="Times New Roman"/>
          <w:sz w:val="28"/>
          <w:szCs w:val="28"/>
          <w:lang w:val="es-ES"/>
        </w:rPr>
        <w:t>Rutgers</w:t>
      </w:r>
      <w:r w:rsidR="005832E9" w:rsidRPr="00C46665">
        <w:rPr>
          <w:rFonts w:ascii="Times New Roman" w:hAnsi="Times New Roman"/>
          <w:sz w:val="28"/>
          <w:szCs w:val="28"/>
          <w:lang w:val="es-ES"/>
        </w:rPr>
        <w:t xml:space="preserve"> </w:t>
      </w:r>
      <w:proofErr w:type="spellStart"/>
      <w:r w:rsidR="005832E9" w:rsidRPr="00C46665">
        <w:rPr>
          <w:rFonts w:ascii="Times New Roman" w:hAnsi="Times New Roman"/>
          <w:sz w:val="28"/>
          <w:szCs w:val="28"/>
          <w:lang w:val="es-ES"/>
        </w:rPr>
        <w:t>University</w:t>
      </w:r>
      <w:proofErr w:type="spellEnd"/>
      <w:r w:rsidR="00C46665" w:rsidRPr="00C46665">
        <w:rPr>
          <w:rFonts w:ascii="Times New Roman" w:hAnsi="Times New Roman"/>
          <w:sz w:val="28"/>
          <w:szCs w:val="28"/>
          <w:lang w:val="es-ES"/>
        </w:rPr>
        <w:t>, NJ</w:t>
      </w:r>
      <w:r w:rsidR="005832E9" w:rsidRPr="00C46665">
        <w:rPr>
          <w:rFonts w:ascii="Times New Roman" w:hAnsi="Times New Roman"/>
          <w:sz w:val="28"/>
          <w:szCs w:val="28"/>
          <w:lang w:val="es-ES"/>
        </w:rPr>
        <w:t xml:space="preserve">, </w:t>
      </w:r>
      <w:r w:rsidR="00C46665" w:rsidRPr="00C46665">
        <w:rPr>
          <w:rFonts w:ascii="Times New Roman" w:hAnsi="Times New Roman"/>
          <w:sz w:val="28"/>
          <w:szCs w:val="28"/>
          <w:lang w:val="es-ES"/>
        </w:rPr>
        <w:t>USA………</w:t>
      </w:r>
      <w:r w:rsidR="007B1872" w:rsidRPr="00C46665">
        <w:rPr>
          <w:rFonts w:ascii="Times New Roman" w:hAnsi="Times New Roman"/>
          <w:sz w:val="28"/>
          <w:szCs w:val="28"/>
          <w:lang w:val="es-ES"/>
        </w:rPr>
        <w:t>..</w:t>
      </w:r>
      <w:r w:rsidR="00942889" w:rsidRPr="00C46665">
        <w:rPr>
          <w:rFonts w:ascii="Times New Roman" w:hAnsi="Times New Roman"/>
          <w:sz w:val="28"/>
          <w:szCs w:val="28"/>
          <w:lang w:val="es-ES"/>
        </w:rPr>
        <w:t>...</w:t>
      </w:r>
      <w:r w:rsidR="005603FD" w:rsidRPr="00C46665">
        <w:rPr>
          <w:rFonts w:ascii="Times New Roman" w:hAnsi="Times New Roman"/>
          <w:sz w:val="28"/>
          <w:szCs w:val="28"/>
          <w:lang w:val="es-ES"/>
        </w:rPr>
        <w:t>.</w:t>
      </w:r>
      <w:r w:rsidRPr="00C46665">
        <w:rPr>
          <w:rFonts w:ascii="Times New Roman" w:hAnsi="Times New Roman"/>
          <w:sz w:val="28"/>
          <w:szCs w:val="28"/>
          <w:lang w:val="es-ES"/>
        </w:rPr>
        <w:t xml:space="preserve">page </w:t>
      </w:r>
      <w:r w:rsidR="00B37CD0" w:rsidRPr="00C46665">
        <w:rPr>
          <w:rFonts w:ascii="Times New Roman" w:hAnsi="Times New Roman"/>
          <w:sz w:val="28"/>
          <w:szCs w:val="28"/>
          <w:lang w:val="es-ES"/>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500C15ED" w14:textId="77777777" w:rsidR="0000124D" w:rsidRDefault="0000124D" w:rsidP="0000124D"/>
    <w:p w14:paraId="05E2E173" w14:textId="77777777" w:rsidR="005832E9" w:rsidRDefault="005832E9" w:rsidP="0000124D"/>
    <w:p w14:paraId="65DDDDB4" w14:textId="77777777" w:rsidR="005832E9" w:rsidRDefault="005832E9" w:rsidP="0000124D"/>
    <w:p w14:paraId="4EF2CD75" w14:textId="77777777" w:rsidR="002F7978" w:rsidRPr="002F7978" w:rsidRDefault="002F7978" w:rsidP="002F7978">
      <w:pPr>
        <w:jc w:val="center"/>
        <w:rPr>
          <w:rFonts w:ascii="Times New Roman" w:hAnsi="Times New Roman"/>
          <w:b/>
          <w:bCs/>
          <w:sz w:val="28"/>
          <w:szCs w:val="28"/>
        </w:rPr>
      </w:pPr>
      <w:r w:rsidRPr="002F7978">
        <w:rPr>
          <w:rFonts w:ascii="Times New Roman" w:hAnsi="Times New Roman"/>
          <w:b/>
          <w:bCs/>
          <w:sz w:val="28"/>
          <w:szCs w:val="28"/>
        </w:rPr>
        <w:lastRenderedPageBreak/>
        <w:t>Development of Stratified Stochastic Tensor Contraction Method for Applications in Electronic Structure Theory</w:t>
      </w:r>
    </w:p>
    <w:p w14:paraId="2973DE3C" w14:textId="77777777" w:rsidR="002F7978" w:rsidRDefault="002F7978" w:rsidP="002F7978">
      <w:pPr>
        <w:rPr>
          <w:rFonts w:ascii="Times New Roman" w:hAnsi="Times New Roman"/>
          <w:b/>
          <w:bCs/>
          <w:sz w:val="24"/>
          <w:szCs w:val="24"/>
        </w:rPr>
      </w:pPr>
    </w:p>
    <w:p w14:paraId="7499DA3C" w14:textId="77777777" w:rsidR="002F7978" w:rsidRPr="002F7978" w:rsidRDefault="002F7978" w:rsidP="002F7978">
      <w:pPr>
        <w:jc w:val="center"/>
        <w:rPr>
          <w:rFonts w:ascii="Times New Roman" w:hAnsi="Times New Roman"/>
          <w:sz w:val="24"/>
          <w:szCs w:val="24"/>
          <w:u w:val="single"/>
        </w:rPr>
      </w:pPr>
      <w:r w:rsidRPr="002F7978">
        <w:rPr>
          <w:rFonts w:ascii="Times New Roman" w:hAnsi="Times New Roman"/>
          <w:sz w:val="24"/>
          <w:szCs w:val="24"/>
          <w:u w:val="single"/>
        </w:rPr>
        <w:t>Arindam Chakraborty</w:t>
      </w:r>
    </w:p>
    <w:p w14:paraId="48447B6D" w14:textId="77777777" w:rsidR="002F7978" w:rsidRDefault="002F7978" w:rsidP="002F7978">
      <w:pPr>
        <w:jc w:val="center"/>
        <w:rPr>
          <w:rFonts w:ascii="Times New Roman" w:hAnsi="Times New Roman"/>
          <w:i/>
          <w:iCs/>
          <w:sz w:val="24"/>
          <w:szCs w:val="24"/>
        </w:rPr>
      </w:pPr>
    </w:p>
    <w:p w14:paraId="4CCC5B96" w14:textId="5F973E78" w:rsidR="002F7978" w:rsidRPr="002F7978" w:rsidRDefault="002F7978" w:rsidP="002F7978">
      <w:pPr>
        <w:jc w:val="center"/>
        <w:rPr>
          <w:rFonts w:ascii="Times New Roman" w:hAnsi="Times New Roman"/>
          <w:i/>
          <w:iCs/>
          <w:sz w:val="24"/>
          <w:szCs w:val="24"/>
        </w:rPr>
      </w:pPr>
      <w:r w:rsidRPr="002F7978">
        <w:rPr>
          <w:rFonts w:ascii="Times New Roman" w:hAnsi="Times New Roman"/>
          <w:i/>
          <w:iCs/>
          <w:sz w:val="24"/>
          <w:szCs w:val="24"/>
        </w:rPr>
        <w:t>Department of Chemistry, Syracuse University</w:t>
      </w:r>
    </w:p>
    <w:p w14:paraId="47F7EF4E" w14:textId="5AF26F6E" w:rsidR="002F7978" w:rsidRPr="002F7978" w:rsidRDefault="002F7978" w:rsidP="002F7978">
      <w:pPr>
        <w:jc w:val="center"/>
        <w:rPr>
          <w:rFonts w:ascii="Times New Roman" w:hAnsi="Times New Roman"/>
          <w:i/>
          <w:iCs/>
          <w:sz w:val="24"/>
          <w:szCs w:val="24"/>
        </w:rPr>
      </w:pPr>
      <w:r w:rsidRPr="002F7978">
        <w:rPr>
          <w:rFonts w:ascii="Times New Roman" w:hAnsi="Times New Roman"/>
          <w:i/>
          <w:iCs/>
          <w:sz w:val="24"/>
          <w:szCs w:val="24"/>
        </w:rPr>
        <w:t>4-008 Center for Science and Technology (CST), Syracuse, New York 13244</w:t>
      </w:r>
    </w:p>
    <w:p w14:paraId="264F4D90" w14:textId="090E731E" w:rsidR="002F7978" w:rsidRPr="002F7978" w:rsidRDefault="002F7978" w:rsidP="002F7978">
      <w:pPr>
        <w:jc w:val="center"/>
        <w:rPr>
          <w:rFonts w:ascii="Times New Roman" w:hAnsi="Times New Roman"/>
          <w:i/>
          <w:iCs/>
          <w:sz w:val="24"/>
          <w:szCs w:val="24"/>
        </w:rPr>
      </w:pPr>
      <w:r w:rsidRPr="002F7978">
        <w:rPr>
          <w:rFonts w:ascii="Times New Roman" w:hAnsi="Times New Roman"/>
          <w:i/>
          <w:iCs/>
          <w:sz w:val="24"/>
          <w:szCs w:val="24"/>
        </w:rPr>
        <w:t xml:space="preserve">Email: </w:t>
      </w:r>
      <w:hyperlink r:id="rId8" w:history="1">
        <w:r w:rsidRPr="002F7978">
          <w:rPr>
            <w:rStyle w:val="Hyperlink"/>
            <w:rFonts w:ascii="Times New Roman" w:hAnsi="Times New Roman"/>
            <w:i/>
            <w:iCs/>
            <w:sz w:val="24"/>
            <w:szCs w:val="24"/>
          </w:rPr>
          <w:t>archakra@syr.edu</w:t>
        </w:r>
      </w:hyperlink>
    </w:p>
    <w:p w14:paraId="042818E0" w14:textId="77777777" w:rsidR="002F7978" w:rsidRPr="002F7978" w:rsidRDefault="002F7978" w:rsidP="002F7978">
      <w:pPr>
        <w:rPr>
          <w:rFonts w:ascii="Times New Roman" w:hAnsi="Times New Roman"/>
          <w:sz w:val="24"/>
          <w:szCs w:val="24"/>
        </w:rPr>
      </w:pPr>
    </w:p>
    <w:p w14:paraId="67C9B44D" w14:textId="77777777" w:rsidR="002F7978" w:rsidRDefault="002F7978" w:rsidP="002F7978">
      <w:pPr>
        <w:rPr>
          <w:rFonts w:ascii="Times New Roman" w:hAnsi="Times New Roman"/>
          <w:b/>
          <w:bCs/>
          <w:sz w:val="24"/>
          <w:szCs w:val="24"/>
        </w:rPr>
      </w:pPr>
    </w:p>
    <w:p w14:paraId="7F2F6913" w14:textId="52C83917" w:rsidR="002F7978" w:rsidRPr="002F7978" w:rsidRDefault="002F7978" w:rsidP="002F7978">
      <w:pPr>
        <w:jc w:val="center"/>
        <w:rPr>
          <w:rFonts w:ascii="Times New Roman" w:hAnsi="Times New Roman"/>
          <w:b/>
          <w:bCs/>
          <w:sz w:val="24"/>
          <w:szCs w:val="24"/>
        </w:rPr>
      </w:pPr>
      <w:r w:rsidRPr="002F7978">
        <w:rPr>
          <w:rFonts w:ascii="Times New Roman" w:hAnsi="Times New Roman"/>
          <w:b/>
          <w:bCs/>
          <w:noProof/>
          <w:sz w:val="24"/>
          <w:szCs w:val="24"/>
        </w:rPr>
        <w:drawing>
          <wp:inline distT="0" distB="0" distL="0" distR="0" wp14:anchorId="4F66C510" wp14:editId="6509861D">
            <wp:extent cx="2802020" cy="2611925"/>
            <wp:effectExtent l="0" t="0" r="0" b="0"/>
            <wp:docPr id="2015861884" name="Picture 4"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61884" name="Picture 4" descr="A diagram of a proble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7193" cy="2626069"/>
                    </a:xfrm>
                    <a:prstGeom prst="rect">
                      <a:avLst/>
                    </a:prstGeom>
                    <a:noFill/>
                    <a:ln>
                      <a:noFill/>
                    </a:ln>
                  </pic:spPr>
                </pic:pic>
              </a:graphicData>
            </a:graphic>
          </wp:inline>
        </w:drawing>
      </w:r>
      <w:r>
        <w:rPr>
          <w:rFonts w:ascii="Times New Roman" w:hAnsi="Times New Roman"/>
          <w:b/>
          <w:bCs/>
          <w:sz w:val="24"/>
          <w:szCs w:val="24"/>
        </w:rPr>
        <w:t xml:space="preserve">         </w:t>
      </w:r>
      <w:r w:rsidRPr="002F7978">
        <w:rPr>
          <w:rFonts w:ascii="Times New Roman" w:hAnsi="Times New Roman"/>
          <w:b/>
          <w:bCs/>
          <w:noProof/>
          <w:sz w:val="24"/>
          <w:szCs w:val="24"/>
        </w:rPr>
        <w:drawing>
          <wp:inline distT="0" distB="0" distL="0" distR="0" wp14:anchorId="0201192C" wp14:editId="782A1707">
            <wp:extent cx="2598966" cy="2530444"/>
            <wp:effectExtent l="0" t="0" r="0" b="3810"/>
            <wp:docPr id="1693180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9093" r="22607"/>
                    <a:stretch>
                      <a:fillRect/>
                    </a:stretch>
                  </pic:blipFill>
                  <pic:spPr bwMode="auto">
                    <a:xfrm>
                      <a:off x="0" y="0"/>
                      <a:ext cx="2626099" cy="2556861"/>
                    </a:xfrm>
                    <a:prstGeom prst="rect">
                      <a:avLst/>
                    </a:prstGeom>
                    <a:noFill/>
                    <a:ln>
                      <a:noFill/>
                    </a:ln>
                    <a:extLst>
                      <a:ext uri="{53640926-AAD7-44D8-BBD7-CCE9431645EC}">
                        <a14:shadowObscured xmlns:a14="http://schemas.microsoft.com/office/drawing/2010/main"/>
                      </a:ext>
                    </a:extLst>
                  </pic:spPr>
                </pic:pic>
              </a:graphicData>
            </a:graphic>
          </wp:inline>
        </w:drawing>
      </w:r>
    </w:p>
    <w:p w14:paraId="6DAD98A4" w14:textId="77777777" w:rsidR="002F7978" w:rsidRPr="002F7978" w:rsidRDefault="002F7978" w:rsidP="002F7978">
      <w:pPr>
        <w:rPr>
          <w:rFonts w:ascii="Times New Roman" w:hAnsi="Times New Roman"/>
          <w:b/>
          <w:bCs/>
          <w:sz w:val="24"/>
          <w:szCs w:val="24"/>
        </w:rPr>
      </w:pPr>
    </w:p>
    <w:p w14:paraId="53C0ED40" w14:textId="77777777" w:rsidR="002F7978" w:rsidRPr="002F7978" w:rsidRDefault="002F7978" w:rsidP="002F7978">
      <w:pPr>
        <w:rPr>
          <w:rFonts w:ascii="Times New Roman" w:hAnsi="Times New Roman"/>
          <w:sz w:val="24"/>
          <w:szCs w:val="24"/>
        </w:rPr>
      </w:pPr>
      <w:r w:rsidRPr="002F7978">
        <w:rPr>
          <w:rFonts w:ascii="Times New Roman" w:hAnsi="Times New Roman"/>
          <w:sz w:val="24"/>
          <w:szCs w:val="24"/>
        </w:rPr>
        <w:t>This presentation showcases the development of a stratified stochastic tensor contraction (SSTC)method for efficient implementation of the multicomponent Coupled Cluster (mc-CC) method at the singles and doubles level, denoted as SSTC-</w:t>
      </w:r>
      <w:proofErr w:type="spellStart"/>
      <w:r w:rsidRPr="002F7978">
        <w:rPr>
          <w:rFonts w:ascii="Times New Roman" w:hAnsi="Times New Roman"/>
          <w:sz w:val="24"/>
          <w:szCs w:val="24"/>
        </w:rPr>
        <w:t>mcCCSD</w:t>
      </w:r>
      <w:proofErr w:type="spellEnd"/>
      <w:r w:rsidRPr="002F7978">
        <w:rPr>
          <w:rFonts w:ascii="Times New Roman" w:hAnsi="Times New Roman"/>
          <w:sz w:val="24"/>
          <w:szCs w:val="24"/>
        </w:rPr>
        <w:t xml:space="preserve">. In contrast to the sequential tensor contraction in the mc-CCSD equations, the SSTC implements a stochastic tensor contraction strategy. By partitioning the total trace into non-overlapping segments, partial sums are calculated through stochastic enumeration within the SSTC framework. Computational efficiency is achieved by assigning the sample points for each segment in proportion to the variance specific to that segment. The methodology was applied to the calculation of exciton and biexciton binding energies in semiconductor quantum dots (specifically </w:t>
      </w:r>
      <w:proofErr w:type="spellStart"/>
      <w:r w:rsidRPr="002F7978">
        <w:rPr>
          <w:rFonts w:ascii="Times New Roman" w:hAnsi="Times New Roman"/>
          <w:sz w:val="24"/>
          <w:szCs w:val="24"/>
        </w:rPr>
        <w:t>PbS</w:t>
      </w:r>
      <w:proofErr w:type="spellEnd"/>
      <w:r w:rsidRPr="002F7978">
        <w:rPr>
          <w:rFonts w:ascii="Times New Roman" w:hAnsi="Times New Roman"/>
          <w:sz w:val="24"/>
          <w:szCs w:val="24"/>
        </w:rPr>
        <w:t xml:space="preserve"> and </w:t>
      </w:r>
      <w:proofErr w:type="spellStart"/>
      <w:r w:rsidRPr="002F7978">
        <w:rPr>
          <w:rFonts w:ascii="Times New Roman" w:hAnsi="Times New Roman"/>
          <w:sz w:val="24"/>
          <w:szCs w:val="24"/>
        </w:rPr>
        <w:t>CdS</w:t>
      </w:r>
      <w:proofErr w:type="spellEnd"/>
      <w:r w:rsidRPr="002F7978">
        <w:rPr>
          <w:rFonts w:ascii="Times New Roman" w:hAnsi="Times New Roman"/>
          <w:sz w:val="24"/>
          <w:szCs w:val="24"/>
        </w:rPr>
        <w:t>), and the results were used to analyze the scaling behavior of biexciton binding energies as a function of quantum dot size. The presentation will cover the derivation of the SSTC-</w:t>
      </w:r>
      <w:proofErr w:type="spellStart"/>
      <w:r w:rsidRPr="002F7978">
        <w:rPr>
          <w:rFonts w:ascii="Times New Roman" w:hAnsi="Times New Roman"/>
          <w:sz w:val="24"/>
          <w:szCs w:val="24"/>
        </w:rPr>
        <w:t>mcCCSD</w:t>
      </w:r>
      <w:proofErr w:type="spellEnd"/>
      <w:r w:rsidRPr="002F7978">
        <w:rPr>
          <w:rFonts w:ascii="Times New Roman" w:hAnsi="Times New Roman"/>
          <w:sz w:val="24"/>
          <w:szCs w:val="24"/>
        </w:rPr>
        <w:t xml:space="preserve"> method and a comparison of the results with the second-order many-body perturbation theory. The effectiveness and accuracy of the presented approach will be highlighted, showcasing its potential in the study of semiconductor nanoparticles.</w:t>
      </w:r>
    </w:p>
    <w:p w14:paraId="73EBEB4C" w14:textId="77777777" w:rsidR="002F7978" w:rsidRDefault="002F7978" w:rsidP="005832E9">
      <w:pPr>
        <w:jc w:val="center"/>
        <w:rPr>
          <w:rFonts w:ascii="Times New Roman" w:hAnsi="Times New Roman"/>
          <w:b/>
          <w:bCs/>
          <w:sz w:val="28"/>
          <w:szCs w:val="28"/>
        </w:rPr>
      </w:pPr>
    </w:p>
    <w:p w14:paraId="50EF8928" w14:textId="77777777" w:rsidR="002F7978" w:rsidRDefault="002F7978" w:rsidP="005832E9">
      <w:pPr>
        <w:jc w:val="center"/>
        <w:rPr>
          <w:rFonts w:ascii="Times New Roman" w:hAnsi="Times New Roman"/>
          <w:b/>
          <w:bCs/>
          <w:sz w:val="28"/>
          <w:szCs w:val="28"/>
        </w:rPr>
      </w:pPr>
    </w:p>
    <w:p w14:paraId="36158FDE" w14:textId="77777777" w:rsidR="002F7978" w:rsidRDefault="002F7978" w:rsidP="005832E9">
      <w:pPr>
        <w:jc w:val="center"/>
        <w:rPr>
          <w:rFonts w:ascii="Times New Roman" w:hAnsi="Times New Roman"/>
          <w:b/>
          <w:bCs/>
          <w:sz w:val="28"/>
          <w:szCs w:val="28"/>
        </w:rPr>
      </w:pPr>
    </w:p>
    <w:p w14:paraId="65677EFF" w14:textId="77777777" w:rsidR="002F7978" w:rsidRDefault="002F7978" w:rsidP="005832E9">
      <w:pPr>
        <w:jc w:val="center"/>
        <w:rPr>
          <w:rFonts w:ascii="Times New Roman" w:hAnsi="Times New Roman"/>
          <w:b/>
          <w:bCs/>
          <w:sz w:val="28"/>
          <w:szCs w:val="28"/>
        </w:rPr>
      </w:pPr>
    </w:p>
    <w:p w14:paraId="19BB5357" w14:textId="77777777" w:rsidR="002F7978" w:rsidRDefault="002F7978" w:rsidP="005832E9">
      <w:pPr>
        <w:jc w:val="center"/>
        <w:rPr>
          <w:rFonts w:ascii="Times New Roman" w:hAnsi="Times New Roman"/>
          <w:b/>
          <w:bCs/>
          <w:sz w:val="28"/>
          <w:szCs w:val="28"/>
        </w:rPr>
      </w:pPr>
    </w:p>
    <w:p w14:paraId="7CD92EF6" w14:textId="32EB8F99" w:rsidR="002F7978" w:rsidRPr="00C46665" w:rsidRDefault="002F7978" w:rsidP="002F7978">
      <w:pPr>
        <w:jc w:val="center"/>
        <w:rPr>
          <w:rFonts w:ascii="Times New Roman" w:hAnsi="Times New Roman"/>
          <w:b/>
          <w:bCs/>
          <w:sz w:val="28"/>
          <w:szCs w:val="28"/>
        </w:rPr>
      </w:pPr>
      <w:r w:rsidRPr="00C46665">
        <w:rPr>
          <w:rFonts w:ascii="Times New Roman" w:hAnsi="Times New Roman"/>
          <w:b/>
          <w:bCs/>
          <w:sz w:val="28"/>
          <w:szCs w:val="28"/>
        </w:rPr>
        <w:lastRenderedPageBreak/>
        <w:t>When Adiabatic TDDFT Breaks Down: New Routes to Nonperturbative Dynamics</w:t>
      </w:r>
    </w:p>
    <w:p w14:paraId="4A2DC1D5" w14:textId="2A6652CE" w:rsidR="002F7978" w:rsidRPr="002F7978" w:rsidRDefault="002F7978" w:rsidP="002F7978">
      <w:pPr>
        <w:jc w:val="center"/>
        <w:rPr>
          <w:rFonts w:ascii="Times New Roman" w:hAnsi="Times New Roman"/>
          <w:sz w:val="24"/>
          <w:szCs w:val="24"/>
          <w:u w:val="single"/>
        </w:rPr>
      </w:pPr>
      <w:r w:rsidRPr="002F7978">
        <w:rPr>
          <w:rFonts w:ascii="Times New Roman" w:hAnsi="Times New Roman"/>
          <w:sz w:val="24"/>
          <w:szCs w:val="24"/>
        </w:rPr>
        <w:br/>
      </w:r>
      <w:r w:rsidRPr="002F7978">
        <w:rPr>
          <w:rFonts w:ascii="Times New Roman" w:hAnsi="Times New Roman"/>
          <w:sz w:val="24"/>
          <w:szCs w:val="24"/>
          <w:u w:val="single"/>
        </w:rPr>
        <w:t>Anna Baranova</w:t>
      </w:r>
    </w:p>
    <w:p w14:paraId="3B9AF439" w14:textId="77777777" w:rsidR="002F7978" w:rsidRDefault="002F7978" w:rsidP="002F7978">
      <w:pPr>
        <w:jc w:val="center"/>
        <w:rPr>
          <w:rFonts w:ascii="Times New Roman" w:hAnsi="Times New Roman"/>
          <w:sz w:val="24"/>
          <w:szCs w:val="24"/>
        </w:rPr>
      </w:pPr>
    </w:p>
    <w:p w14:paraId="5CA69BC6" w14:textId="1A20FC19" w:rsidR="002F7978" w:rsidRPr="002F7978" w:rsidRDefault="002F7978" w:rsidP="002F7978">
      <w:pPr>
        <w:jc w:val="center"/>
        <w:rPr>
          <w:rFonts w:ascii="Times New Roman" w:hAnsi="Times New Roman"/>
          <w:i/>
          <w:iCs/>
          <w:sz w:val="24"/>
          <w:szCs w:val="24"/>
        </w:rPr>
      </w:pPr>
      <w:r w:rsidRPr="002F7978">
        <w:rPr>
          <w:rFonts w:ascii="Times New Roman" w:hAnsi="Times New Roman"/>
          <w:i/>
          <w:iCs/>
          <w:sz w:val="24"/>
          <w:szCs w:val="24"/>
        </w:rPr>
        <w:t>Department of Physics, Rutgers University</w:t>
      </w:r>
    </w:p>
    <w:p w14:paraId="32874277" w14:textId="42170070" w:rsidR="002F7978" w:rsidRDefault="002F7978" w:rsidP="002F7978">
      <w:pPr>
        <w:jc w:val="center"/>
        <w:rPr>
          <w:rFonts w:ascii="Times New Roman" w:hAnsi="Times New Roman"/>
          <w:i/>
          <w:iCs/>
          <w:sz w:val="24"/>
          <w:szCs w:val="24"/>
        </w:rPr>
      </w:pPr>
      <w:r w:rsidRPr="002F7978">
        <w:rPr>
          <w:rFonts w:ascii="Times New Roman" w:hAnsi="Times New Roman"/>
          <w:i/>
          <w:iCs/>
          <w:sz w:val="24"/>
          <w:szCs w:val="24"/>
        </w:rPr>
        <w:t xml:space="preserve">Email: </w:t>
      </w:r>
      <w:hyperlink r:id="rId11" w:history="1">
        <w:r w:rsidRPr="002F7978">
          <w:rPr>
            <w:rStyle w:val="Hyperlink"/>
            <w:rFonts w:ascii="Times New Roman" w:hAnsi="Times New Roman"/>
            <w:i/>
            <w:iCs/>
            <w:sz w:val="24"/>
            <w:szCs w:val="24"/>
          </w:rPr>
          <w:t>ab2567@scarletmail.rutgers.edu</w:t>
        </w:r>
      </w:hyperlink>
    </w:p>
    <w:p w14:paraId="2610EE32" w14:textId="77777777" w:rsidR="003935EA" w:rsidRPr="002F7978" w:rsidRDefault="003935EA" w:rsidP="002F7978">
      <w:pPr>
        <w:jc w:val="center"/>
        <w:rPr>
          <w:rFonts w:ascii="Times New Roman" w:hAnsi="Times New Roman"/>
          <w:i/>
          <w:iCs/>
          <w:sz w:val="24"/>
          <w:szCs w:val="24"/>
        </w:rPr>
      </w:pPr>
    </w:p>
    <w:p w14:paraId="0D561622" w14:textId="77777777" w:rsidR="002F7978" w:rsidRPr="002F7978" w:rsidRDefault="002F7978" w:rsidP="002F7978">
      <w:pPr>
        <w:rPr>
          <w:rFonts w:ascii="Times New Roman" w:hAnsi="Times New Roman"/>
          <w:sz w:val="24"/>
          <w:szCs w:val="24"/>
        </w:rPr>
      </w:pPr>
    </w:p>
    <w:p w14:paraId="5C7BD936" w14:textId="3D7B0F08" w:rsidR="002F7978" w:rsidRPr="002F7978" w:rsidRDefault="002F7978" w:rsidP="002F7978">
      <w:pPr>
        <w:rPr>
          <w:i/>
          <w:iCs/>
          <w:lang w:val="en-GB"/>
        </w:rPr>
      </w:pPr>
      <w:r w:rsidRPr="002F7978">
        <w:rPr>
          <w:rFonts w:ascii="Times New Roman" w:hAnsi="Times New Roman"/>
          <w:noProof/>
          <w:sz w:val="24"/>
          <w:szCs w:val="24"/>
        </w:rPr>
        <w:drawing>
          <wp:inline distT="0" distB="0" distL="0" distR="0" wp14:anchorId="5544BF5F" wp14:editId="435F4F0E">
            <wp:extent cx="3872223" cy="2032503"/>
            <wp:effectExtent l="0" t="0" r="0" b="6350"/>
            <wp:docPr id="177443464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34643" name="Picture 1" descr="A diagram of a graph&#10;&#10;AI-generated content may be incorrect."/>
                    <pic:cNvPicPr/>
                  </pic:nvPicPr>
                  <pic:blipFill>
                    <a:blip r:embed="rId12"/>
                    <a:stretch>
                      <a:fillRect/>
                    </a:stretch>
                  </pic:blipFill>
                  <pic:spPr>
                    <a:xfrm>
                      <a:off x="0" y="0"/>
                      <a:ext cx="3904234" cy="2049305"/>
                    </a:xfrm>
                    <a:prstGeom prst="rect">
                      <a:avLst/>
                    </a:prstGeom>
                  </pic:spPr>
                </pic:pic>
              </a:graphicData>
            </a:graphic>
          </wp:inline>
        </w:drawing>
      </w:r>
      <w:r w:rsidRPr="002F7978">
        <w:rPr>
          <w:i/>
          <w:iCs/>
          <w:noProof/>
          <w:lang w:val="en-GB"/>
        </w:rPr>
        <w:drawing>
          <wp:inline distT="0" distB="0" distL="0" distR="0" wp14:anchorId="41E72B7B" wp14:editId="3EC34A63">
            <wp:extent cx="1910080" cy="2031761"/>
            <wp:effectExtent l="0" t="0" r="0" b="6985"/>
            <wp:docPr id="304695575" name="Picture 6"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95575" name="Picture 6" descr="A person smiling at the camera&#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0956"/>
                    <a:stretch>
                      <a:fillRect/>
                    </a:stretch>
                  </pic:blipFill>
                  <pic:spPr bwMode="auto">
                    <a:xfrm>
                      <a:off x="0" y="0"/>
                      <a:ext cx="1916416" cy="2038501"/>
                    </a:xfrm>
                    <a:prstGeom prst="rect">
                      <a:avLst/>
                    </a:prstGeom>
                    <a:noFill/>
                    <a:ln>
                      <a:noFill/>
                    </a:ln>
                    <a:extLst>
                      <a:ext uri="{53640926-AAD7-44D8-BBD7-CCE9431645EC}">
                        <a14:shadowObscured xmlns:a14="http://schemas.microsoft.com/office/drawing/2010/main"/>
                      </a:ext>
                    </a:extLst>
                  </pic:spPr>
                </pic:pic>
              </a:graphicData>
            </a:graphic>
          </wp:inline>
        </w:drawing>
      </w:r>
    </w:p>
    <w:p w14:paraId="5B67AD3B" w14:textId="336D9DAE" w:rsidR="002F7978" w:rsidRDefault="002F7978" w:rsidP="002F7978">
      <w:pPr>
        <w:rPr>
          <w:rFonts w:ascii="Times New Roman" w:hAnsi="Times New Roman"/>
          <w:sz w:val="24"/>
          <w:szCs w:val="24"/>
        </w:rPr>
      </w:pPr>
      <w:r w:rsidRPr="002F7978">
        <w:rPr>
          <w:rFonts w:ascii="Times New Roman" w:hAnsi="Times New Roman"/>
          <w:sz w:val="24"/>
          <w:szCs w:val="24"/>
        </w:rPr>
        <w:br/>
      </w:r>
      <w:r w:rsidRPr="002F7978">
        <w:rPr>
          <w:rFonts w:ascii="Times New Roman" w:hAnsi="Times New Roman"/>
          <w:sz w:val="24"/>
          <w:szCs w:val="24"/>
        </w:rPr>
        <w:br/>
        <w:t>For many large electronic structure calculations, Time-Dependent Density Functional Theory (TDDFT) provides a good balance between accuracy and computational cost, but is almost entirely restricted to an adiabatic exchange-correlation potential. This may provide a reasonably accurate real-time dynamics of many processes, but it fails when the system is driven far from any ground state [1]. We show that the Response-Reformulated TDDFT (RR-TDDFT)[2] enables an adiabatic approximation to accurately predict the excited-state dynamics, provided the approximation is accurate enough in the response regime. When states of double excitation character become populated, the theory requires a non-adiabatic frequency-dependent exchange-correlation kernel. We show how recent approximations [3,4] incorporated in RR-TDDFT lead to an accurate dynamics in a model system.</w:t>
      </w:r>
    </w:p>
    <w:p w14:paraId="2F62ED85" w14:textId="77777777" w:rsidR="002F7978" w:rsidRDefault="002F7978" w:rsidP="002F7978">
      <w:pPr>
        <w:rPr>
          <w:rFonts w:ascii="Times New Roman" w:hAnsi="Times New Roman"/>
          <w:sz w:val="24"/>
          <w:szCs w:val="24"/>
        </w:rPr>
      </w:pPr>
      <w:r w:rsidRPr="002F7978">
        <w:rPr>
          <w:rFonts w:ascii="Times New Roman" w:hAnsi="Times New Roman"/>
          <w:sz w:val="24"/>
          <w:szCs w:val="24"/>
        </w:rPr>
        <w:br/>
      </w:r>
    </w:p>
    <w:p w14:paraId="071B561D" w14:textId="77777777" w:rsidR="002F7978" w:rsidRDefault="002F7978" w:rsidP="002F7978">
      <w:pPr>
        <w:rPr>
          <w:rFonts w:ascii="Times New Roman" w:hAnsi="Times New Roman"/>
          <w:b/>
          <w:bCs/>
          <w:sz w:val="24"/>
          <w:szCs w:val="24"/>
        </w:rPr>
      </w:pPr>
      <w:r w:rsidRPr="002F7978">
        <w:rPr>
          <w:rFonts w:ascii="Times New Roman" w:hAnsi="Times New Roman"/>
          <w:b/>
          <w:bCs/>
          <w:sz w:val="24"/>
          <w:szCs w:val="24"/>
        </w:rPr>
        <w:t>References:</w:t>
      </w:r>
    </w:p>
    <w:p w14:paraId="0AD12069" w14:textId="16C0A379" w:rsidR="002F7978" w:rsidRDefault="002F7978" w:rsidP="002F7978">
      <w:pPr>
        <w:rPr>
          <w:rFonts w:ascii="Times New Roman" w:hAnsi="Times New Roman"/>
          <w:sz w:val="24"/>
          <w:szCs w:val="24"/>
        </w:rPr>
      </w:pPr>
      <w:r w:rsidRPr="002F7978">
        <w:rPr>
          <w:rFonts w:ascii="Times New Roman" w:hAnsi="Times New Roman"/>
          <w:sz w:val="24"/>
          <w:szCs w:val="24"/>
        </w:rPr>
        <w:t xml:space="preserve">[1] L. Lacombe and N. T. Maitra, Non-adiabatic approximations in time-dependent density functional theory: progress and prospects, </w:t>
      </w:r>
      <w:proofErr w:type="spellStart"/>
      <w:r w:rsidRPr="002F7978">
        <w:rPr>
          <w:rFonts w:ascii="Times New Roman" w:hAnsi="Times New Roman"/>
          <w:sz w:val="24"/>
          <w:szCs w:val="24"/>
        </w:rPr>
        <w:t>Npj</w:t>
      </w:r>
      <w:proofErr w:type="spellEnd"/>
      <w:r w:rsidRPr="002F7978">
        <w:rPr>
          <w:rFonts w:ascii="Times New Roman" w:hAnsi="Times New Roman"/>
          <w:sz w:val="24"/>
          <w:szCs w:val="24"/>
        </w:rPr>
        <w:t xml:space="preserve"> </w:t>
      </w:r>
      <w:proofErr w:type="spellStart"/>
      <w:r w:rsidRPr="002F7978">
        <w:rPr>
          <w:rFonts w:ascii="Times New Roman" w:hAnsi="Times New Roman"/>
          <w:sz w:val="24"/>
          <w:szCs w:val="24"/>
        </w:rPr>
        <w:t>Comput</w:t>
      </w:r>
      <w:proofErr w:type="spellEnd"/>
      <w:r w:rsidRPr="002F7978">
        <w:rPr>
          <w:rFonts w:ascii="Times New Roman" w:hAnsi="Times New Roman"/>
          <w:sz w:val="24"/>
          <w:szCs w:val="24"/>
        </w:rPr>
        <w:t xml:space="preserve"> Mater 9, 124 (2023).</w:t>
      </w:r>
    </w:p>
    <w:p w14:paraId="6DE7EDE6" w14:textId="2C0BDF3A" w:rsidR="002F7978" w:rsidRDefault="002F7978" w:rsidP="002F7978">
      <w:pPr>
        <w:rPr>
          <w:rFonts w:ascii="Times New Roman" w:hAnsi="Times New Roman"/>
          <w:sz w:val="24"/>
          <w:szCs w:val="24"/>
        </w:rPr>
      </w:pPr>
      <w:r w:rsidRPr="002F7978">
        <w:rPr>
          <w:rFonts w:ascii="Times New Roman" w:hAnsi="Times New Roman"/>
          <w:sz w:val="24"/>
          <w:szCs w:val="24"/>
        </w:rPr>
        <w:t>[2] D. B. Dar, A. Baranova, and N. T. Maitra, Reformulation of Time-Dependent Density Functional Theory for Nonperturbative Dynamics: The Rabi Oscillation Problem Resolved, Phys. Rev. Lett. 133, 096401 (2024).</w:t>
      </w:r>
    </w:p>
    <w:p w14:paraId="5E1BC01F" w14:textId="5E7F8CC9" w:rsidR="002F7978" w:rsidRDefault="002F7978" w:rsidP="002F7978">
      <w:pPr>
        <w:rPr>
          <w:rFonts w:ascii="Times New Roman" w:hAnsi="Times New Roman"/>
          <w:sz w:val="24"/>
          <w:szCs w:val="24"/>
        </w:rPr>
      </w:pPr>
      <w:r w:rsidRPr="002F7978">
        <w:rPr>
          <w:rFonts w:ascii="Times New Roman" w:hAnsi="Times New Roman"/>
          <w:sz w:val="24"/>
          <w:szCs w:val="24"/>
        </w:rPr>
        <w:t>[3] D. B. Dar and N. T. Maitra, Oscillator strengths and excited-state couplings for double excitations in time-dependent density functional theory, The Journal of Chemical Physics 159, 211104 (2023).</w:t>
      </w:r>
    </w:p>
    <w:p w14:paraId="33850349" w14:textId="5E48D741" w:rsidR="002F7978" w:rsidRDefault="002F7978" w:rsidP="002F7978">
      <w:pPr>
        <w:rPr>
          <w:rFonts w:ascii="Times New Roman" w:hAnsi="Times New Roman"/>
          <w:sz w:val="24"/>
          <w:szCs w:val="24"/>
        </w:rPr>
      </w:pPr>
      <w:r w:rsidRPr="002F7978">
        <w:rPr>
          <w:rFonts w:ascii="Times New Roman" w:hAnsi="Times New Roman"/>
          <w:sz w:val="24"/>
          <w:szCs w:val="24"/>
        </w:rPr>
        <w:t>[4] A. Baranova and N. T. Maitra, Excited State Densities from Time-Dependent Density Functional Response Theory, arXiv:2506.05082.</w:t>
      </w:r>
    </w:p>
    <w:p w14:paraId="04F42274" w14:textId="6344B06B"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76947AB4" w14:textId="77777777" w:rsidR="00C46665" w:rsidRPr="00C46665" w:rsidRDefault="00C46665" w:rsidP="00C46665">
      <w:pPr>
        <w:rPr>
          <w:rFonts w:ascii="Times New Roman" w:hAnsi="Times New Roman"/>
          <w:sz w:val="24"/>
          <w:szCs w:val="24"/>
        </w:rPr>
      </w:pPr>
      <w:r w:rsidRPr="00C46665">
        <w:rPr>
          <w:rFonts w:ascii="Times New Roman" w:hAnsi="Times New Roman"/>
          <w:sz w:val="24"/>
          <w:szCs w:val="24"/>
        </w:rPr>
        <w:t>Alexey Akimov is inviting you to a scheduled Zoom meeting.</w:t>
      </w:r>
    </w:p>
    <w:p w14:paraId="39343783" w14:textId="77777777" w:rsidR="00C46665" w:rsidRPr="00C46665" w:rsidRDefault="00C46665" w:rsidP="00C46665">
      <w:pPr>
        <w:rPr>
          <w:rFonts w:ascii="Times New Roman" w:hAnsi="Times New Roman"/>
          <w:sz w:val="24"/>
          <w:szCs w:val="24"/>
        </w:rPr>
      </w:pPr>
    </w:p>
    <w:p w14:paraId="23427AA0" w14:textId="77777777" w:rsidR="00C46665" w:rsidRPr="00C46665" w:rsidRDefault="00C46665" w:rsidP="00C46665">
      <w:pPr>
        <w:rPr>
          <w:rFonts w:ascii="Times New Roman" w:hAnsi="Times New Roman"/>
          <w:sz w:val="24"/>
          <w:szCs w:val="24"/>
        </w:rPr>
      </w:pPr>
      <w:r w:rsidRPr="00C46665">
        <w:rPr>
          <w:rFonts w:ascii="Times New Roman" w:hAnsi="Times New Roman"/>
          <w:sz w:val="24"/>
          <w:szCs w:val="24"/>
        </w:rPr>
        <w:t>Topic: VISTA, Seminar 94</w:t>
      </w:r>
    </w:p>
    <w:p w14:paraId="48672464" w14:textId="77777777" w:rsidR="00C46665" w:rsidRPr="00C46665" w:rsidRDefault="00C46665" w:rsidP="00C46665">
      <w:pPr>
        <w:rPr>
          <w:rFonts w:ascii="Times New Roman" w:hAnsi="Times New Roman"/>
          <w:sz w:val="24"/>
          <w:szCs w:val="24"/>
        </w:rPr>
      </w:pPr>
      <w:r w:rsidRPr="00C46665">
        <w:rPr>
          <w:rFonts w:ascii="Times New Roman" w:hAnsi="Times New Roman"/>
          <w:sz w:val="24"/>
          <w:szCs w:val="24"/>
        </w:rPr>
        <w:t>Time: Oct 1, 2025 10:00 AM Eastern Time (US and Canada)</w:t>
      </w:r>
    </w:p>
    <w:p w14:paraId="37EBE91E" w14:textId="77777777" w:rsidR="00C46665" w:rsidRPr="00C46665" w:rsidRDefault="00C46665" w:rsidP="00C46665">
      <w:pPr>
        <w:rPr>
          <w:rFonts w:ascii="Times New Roman" w:hAnsi="Times New Roman"/>
          <w:sz w:val="24"/>
          <w:szCs w:val="24"/>
        </w:rPr>
      </w:pPr>
      <w:r w:rsidRPr="00C46665">
        <w:rPr>
          <w:rFonts w:ascii="Times New Roman" w:hAnsi="Times New Roman"/>
          <w:sz w:val="24"/>
          <w:szCs w:val="24"/>
        </w:rPr>
        <w:t>Join Zoom Meeting</w:t>
      </w:r>
    </w:p>
    <w:p w14:paraId="705B071A" w14:textId="13713853" w:rsidR="00C46665" w:rsidRPr="00C46665" w:rsidRDefault="00C46665" w:rsidP="00C46665">
      <w:pPr>
        <w:rPr>
          <w:rFonts w:ascii="Times New Roman" w:hAnsi="Times New Roman"/>
          <w:sz w:val="24"/>
          <w:szCs w:val="24"/>
        </w:rPr>
      </w:pPr>
      <w:hyperlink r:id="rId14" w:history="1">
        <w:r w:rsidRPr="00E81A73">
          <w:rPr>
            <w:rStyle w:val="Hyperlink"/>
            <w:rFonts w:ascii="Times New Roman" w:hAnsi="Times New Roman"/>
            <w:sz w:val="24"/>
            <w:szCs w:val="24"/>
          </w:rPr>
          <w:t>https://buffalo.zoom.us/j/99418912618?pwd=C5J3LGv6dp8tKRLr7bXFyzIP0XkAzL.1</w:t>
        </w:r>
      </w:hyperlink>
      <w:r>
        <w:rPr>
          <w:rFonts w:ascii="Times New Roman" w:hAnsi="Times New Roman"/>
          <w:sz w:val="24"/>
          <w:szCs w:val="24"/>
        </w:rPr>
        <w:t xml:space="preserve"> </w:t>
      </w:r>
    </w:p>
    <w:p w14:paraId="6F2C5D2A" w14:textId="77777777" w:rsidR="00C46665" w:rsidRPr="00C46665" w:rsidRDefault="00C46665" w:rsidP="00C46665">
      <w:pPr>
        <w:rPr>
          <w:rFonts w:ascii="Times New Roman" w:hAnsi="Times New Roman"/>
          <w:sz w:val="24"/>
          <w:szCs w:val="24"/>
        </w:rPr>
      </w:pPr>
    </w:p>
    <w:p w14:paraId="13FF03AE" w14:textId="77777777" w:rsidR="00C46665" w:rsidRPr="00C46665" w:rsidRDefault="00C46665" w:rsidP="00C46665">
      <w:pPr>
        <w:jc w:val="center"/>
        <w:rPr>
          <w:rFonts w:ascii="Times New Roman" w:hAnsi="Times New Roman"/>
          <w:b/>
          <w:bCs/>
          <w:color w:val="EE0000"/>
          <w:sz w:val="36"/>
          <w:szCs w:val="36"/>
        </w:rPr>
      </w:pPr>
      <w:r w:rsidRPr="00C46665">
        <w:rPr>
          <w:rFonts w:ascii="Times New Roman" w:hAnsi="Times New Roman"/>
          <w:b/>
          <w:bCs/>
          <w:color w:val="EE0000"/>
          <w:sz w:val="36"/>
          <w:szCs w:val="36"/>
        </w:rPr>
        <w:t>Meeting ID: 994 1891 2618</w:t>
      </w:r>
    </w:p>
    <w:p w14:paraId="393CE195" w14:textId="77777777" w:rsidR="00C46665" w:rsidRPr="00C46665" w:rsidRDefault="00C46665" w:rsidP="00C46665">
      <w:pPr>
        <w:jc w:val="center"/>
        <w:rPr>
          <w:rFonts w:ascii="Times New Roman" w:hAnsi="Times New Roman"/>
          <w:b/>
          <w:bCs/>
          <w:color w:val="EE0000"/>
          <w:sz w:val="36"/>
          <w:szCs w:val="36"/>
        </w:rPr>
      </w:pPr>
      <w:r w:rsidRPr="00C46665">
        <w:rPr>
          <w:rFonts w:ascii="Times New Roman" w:hAnsi="Times New Roman"/>
          <w:b/>
          <w:bCs/>
          <w:color w:val="EE0000"/>
          <w:sz w:val="36"/>
          <w:szCs w:val="36"/>
        </w:rPr>
        <w:t>Passcode: 184637</w:t>
      </w:r>
    </w:p>
    <w:p w14:paraId="069CC1F5" w14:textId="77777777" w:rsidR="00C46665" w:rsidRDefault="00C46665" w:rsidP="006D2C00">
      <w:pPr>
        <w:rPr>
          <w:rFonts w:asciiTheme="minorHAnsi" w:hAnsiTheme="minorHAnsi" w:cstheme="minorHAnsi"/>
        </w:rPr>
      </w:pPr>
    </w:p>
    <w:p w14:paraId="6A9C89E9" w14:textId="77777777" w:rsidR="002112ED" w:rsidRDefault="002112ED" w:rsidP="002112ED">
      <w:pPr>
        <w:rPr>
          <w:rFonts w:asciiTheme="minorHAnsi" w:hAnsiTheme="minorHAnsi" w:cstheme="minorHAnsi"/>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5"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much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7"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8"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21CAE" w14:textId="77777777" w:rsidR="002C7E53" w:rsidRDefault="002C7E53" w:rsidP="00C15BDA">
      <w:r>
        <w:separator/>
      </w:r>
    </w:p>
  </w:endnote>
  <w:endnote w:type="continuationSeparator" w:id="0">
    <w:p w14:paraId="1A4ED517" w14:textId="77777777" w:rsidR="002C7E53" w:rsidRDefault="002C7E53"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A5211" w14:textId="77777777" w:rsidR="002C7E53" w:rsidRDefault="002C7E53" w:rsidP="00C15BDA">
      <w:r>
        <w:separator/>
      </w:r>
    </w:p>
  </w:footnote>
  <w:footnote w:type="continuationSeparator" w:id="0">
    <w:p w14:paraId="7BFCCD8F" w14:textId="77777777" w:rsidR="002C7E53" w:rsidRDefault="002C7E53"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2F98"/>
    <w:rsid w:val="001B4184"/>
    <w:rsid w:val="001B7FDA"/>
    <w:rsid w:val="001C5CA9"/>
    <w:rsid w:val="001C66F5"/>
    <w:rsid w:val="001D3E0B"/>
    <w:rsid w:val="001E2BF1"/>
    <w:rsid w:val="001E52A4"/>
    <w:rsid w:val="001E7D51"/>
    <w:rsid w:val="001F2CC2"/>
    <w:rsid w:val="00201AC9"/>
    <w:rsid w:val="0020378E"/>
    <w:rsid w:val="00205D44"/>
    <w:rsid w:val="002112ED"/>
    <w:rsid w:val="00217B5A"/>
    <w:rsid w:val="00225511"/>
    <w:rsid w:val="00226D31"/>
    <w:rsid w:val="00234B98"/>
    <w:rsid w:val="002352AE"/>
    <w:rsid w:val="002432CD"/>
    <w:rsid w:val="00246D03"/>
    <w:rsid w:val="0024746E"/>
    <w:rsid w:val="00261658"/>
    <w:rsid w:val="0026387C"/>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C3BD1"/>
    <w:rsid w:val="004E0AB2"/>
    <w:rsid w:val="004E581A"/>
    <w:rsid w:val="004E7B45"/>
    <w:rsid w:val="004F1B43"/>
    <w:rsid w:val="00500899"/>
    <w:rsid w:val="0051037B"/>
    <w:rsid w:val="005122FC"/>
    <w:rsid w:val="00513765"/>
    <w:rsid w:val="0051657F"/>
    <w:rsid w:val="005222D0"/>
    <w:rsid w:val="00541215"/>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6B20"/>
    <w:rsid w:val="007F6C92"/>
    <w:rsid w:val="007F7BDC"/>
    <w:rsid w:val="00801038"/>
    <w:rsid w:val="00806D3D"/>
    <w:rsid w:val="00807EF9"/>
    <w:rsid w:val="008126D0"/>
    <w:rsid w:val="008136AD"/>
    <w:rsid w:val="00813BFC"/>
    <w:rsid w:val="008149BF"/>
    <w:rsid w:val="00822638"/>
    <w:rsid w:val="008253A9"/>
    <w:rsid w:val="008257A6"/>
    <w:rsid w:val="00830F0D"/>
    <w:rsid w:val="00834B23"/>
    <w:rsid w:val="00835D7C"/>
    <w:rsid w:val="00836CFE"/>
    <w:rsid w:val="008378A0"/>
    <w:rsid w:val="00841EAA"/>
    <w:rsid w:val="00847CF2"/>
    <w:rsid w:val="00855EB4"/>
    <w:rsid w:val="00863872"/>
    <w:rsid w:val="00865AEB"/>
    <w:rsid w:val="008665C8"/>
    <w:rsid w:val="008719EE"/>
    <w:rsid w:val="00872858"/>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F11BB"/>
    <w:rsid w:val="008F1807"/>
    <w:rsid w:val="00900167"/>
    <w:rsid w:val="009021AD"/>
    <w:rsid w:val="00903E40"/>
    <w:rsid w:val="009222C0"/>
    <w:rsid w:val="00926ED3"/>
    <w:rsid w:val="009276D4"/>
    <w:rsid w:val="00927BDB"/>
    <w:rsid w:val="00930293"/>
    <w:rsid w:val="00937B4B"/>
    <w:rsid w:val="00942889"/>
    <w:rsid w:val="00943928"/>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583"/>
    <w:rsid w:val="00A2064B"/>
    <w:rsid w:val="00A328D8"/>
    <w:rsid w:val="00A652A8"/>
    <w:rsid w:val="00A65416"/>
    <w:rsid w:val="00A777C3"/>
    <w:rsid w:val="00A83F6D"/>
    <w:rsid w:val="00A9140D"/>
    <w:rsid w:val="00AB2A56"/>
    <w:rsid w:val="00AB54BA"/>
    <w:rsid w:val="00AC77A2"/>
    <w:rsid w:val="00AD05DE"/>
    <w:rsid w:val="00AD1993"/>
    <w:rsid w:val="00AD5F2D"/>
    <w:rsid w:val="00AD6C8E"/>
    <w:rsid w:val="00AE00DC"/>
    <w:rsid w:val="00AE521D"/>
    <w:rsid w:val="00AF24A9"/>
    <w:rsid w:val="00AF5F0C"/>
    <w:rsid w:val="00AF71A8"/>
    <w:rsid w:val="00AF7AB1"/>
    <w:rsid w:val="00B07BC4"/>
    <w:rsid w:val="00B200C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DF4CC6"/>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chakra@syr.edu" TargetMode="External"/><Relationship Id="rId13" Type="http://schemas.openxmlformats.org/officeDocument/2006/relationships/image" Target="media/image4.jpe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2567@scarletmail.rutgers.edu"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9418912618?pwd=C5J3LGv6dp8tKRLr7bXFyzIP0XkAzL.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2166</TotalTime>
  <Pages>4</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265</cp:revision>
  <cp:lastPrinted>2025-03-11T18:10:00Z</cp:lastPrinted>
  <dcterms:created xsi:type="dcterms:W3CDTF">2020-09-21T18:32:00Z</dcterms:created>
  <dcterms:modified xsi:type="dcterms:W3CDTF">2025-09-25T14:21:00Z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