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:rsidR="00075FEB" w:rsidRDefault="00075FEB" w:rsidP="00075FEB">
      <w:pPr>
        <w:pStyle w:val="TTPAuthors"/>
        <w:rPr>
          <w:lang w:eastAsia="zh-CN"/>
        </w:rPr>
      </w:pPr>
    </w:p>
    <w:p w:rsidR="00075FEB" w:rsidRPr="00075FEB" w:rsidRDefault="004E581A" w:rsidP="00075FEB">
      <w:pPr>
        <w:jc w:val="center"/>
        <w:rPr>
          <w:sz w:val="48"/>
        </w:rPr>
      </w:pPr>
      <w:r>
        <w:rPr>
          <w:sz w:val="48"/>
        </w:rPr>
        <w:t>Seminar 12</w:t>
      </w: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AE521D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9:30 – 11:00 am EST / 2:30 – 4</w:t>
      </w:r>
      <w:r w:rsidR="00900167">
        <w:rPr>
          <w:sz w:val="28"/>
          <w:szCs w:val="22"/>
          <w:lang w:eastAsia="zh-CN"/>
        </w:rPr>
        <w:t>:0</w:t>
      </w:r>
      <w:r w:rsidR="00E87B2A" w:rsidRPr="00E87B2A">
        <w:rPr>
          <w:sz w:val="28"/>
          <w:szCs w:val="22"/>
          <w:lang w:eastAsia="zh-CN"/>
        </w:rPr>
        <w:t>0 pm GMT</w:t>
      </w:r>
      <w:r>
        <w:rPr>
          <w:sz w:val="28"/>
          <w:szCs w:val="22"/>
          <w:lang w:eastAsia="zh-CN"/>
        </w:rPr>
        <w:t xml:space="preserve"> / 3:30 pm – 5:00 pm Paris </w:t>
      </w:r>
    </w:p>
    <w:p w:rsidR="00E87B2A" w:rsidRDefault="00E87B2A" w:rsidP="00E87B2A">
      <w:pPr>
        <w:pStyle w:val="TTPAuthors"/>
        <w:rPr>
          <w:lang w:eastAsia="zh-CN"/>
        </w:rPr>
      </w:pPr>
    </w:p>
    <w:p w:rsidR="00AE521D" w:rsidRPr="00AE521D" w:rsidRDefault="00AE521D" w:rsidP="00AE521D"/>
    <w:p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:rsidR="00E87B2A" w:rsidRPr="00E87B2A" w:rsidRDefault="00E87B2A" w:rsidP="00E87B2A">
      <w:pPr>
        <w:pStyle w:val="TTPAuthors"/>
        <w:rPr>
          <w:lang w:eastAsia="zh-CN"/>
        </w:rPr>
      </w:pPr>
    </w:p>
    <w:p w:rsidR="00E87B2A" w:rsidRPr="006D2C00" w:rsidRDefault="00E87B2A" w:rsidP="00E87B2A">
      <w:pPr>
        <w:pStyle w:val="TTPAuthors"/>
        <w:numPr>
          <w:ilvl w:val="0"/>
          <w:numId w:val="1"/>
        </w:numPr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1: </w:t>
      </w:r>
      <w:r w:rsidR="006816EF" w:rsidRPr="006D2C00">
        <w:rPr>
          <w:rFonts w:ascii="Times New Roman" w:hAnsi="Times New Roman" w:cs="Times New Roman"/>
          <w:lang w:eastAsia="zh-CN"/>
        </w:rPr>
        <w:t>Prof</w:t>
      </w:r>
      <w:r w:rsidR="00BF450A" w:rsidRPr="006D2C00">
        <w:rPr>
          <w:rFonts w:ascii="Times New Roman" w:hAnsi="Times New Roman" w:cs="Times New Roman"/>
          <w:lang w:eastAsia="zh-CN"/>
        </w:rPr>
        <w:t xml:space="preserve">. </w:t>
      </w:r>
      <w:proofErr w:type="spellStart"/>
      <w:r w:rsidR="004E581A">
        <w:rPr>
          <w:rFonts w:ascii="Times New Roman" w:hAnsi="Times New Roman" w:cs="Times New Roman"/>
          <w:lang w:eastAsia="zh-CN"/>
        </w:rPr>
        <w:t>Sophya</w:t>
      </w:r>
      <w:proofErr w:type="spellEnd"/>
      <w:r w:rsidR="004E581A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4E581A">
        <w:rPr>
          <w:rFonts w:ascii="Times New Roman" w:hAnsi="Times New Roman" w:cs="Times New Roman"/>
          <w:lang w:eastAsia="zh-CN"/>
        </w:rPr>
        <w:t>Garashchuk</w:t>
      </w:r>
      <w:proofErr w:type="spellEnd"/>
      <w:r w:rsidR="00164C01">
        <w:rPr>
          <w:rFonts w:ascii="Times New Roman" w:hAnsi="Times New Roman" w:cs="Times New Roman"/>
          <w:lang w:eastAsia="zh-CN"/>
        </w:rPr>
        <w:t xml:space="preserve">, </w:t>
      </w:r>
      <w:r w:rsidR="004E581A">
        <w:rPr>
          <w:rFonts w:ascii="Times New Roman" w:hAnsi="Times New Roman" w:cs="Times New Roman"/>
          <w:lang w:eastAsia="zh-CN"/>
        </w:rPr>
        <w:t>University of South Carolina</w:t>
      </w:r>
      <w:r w:rsidR="00C50A0E">
        <w:rPr>
          <w:rFonts w:ascii="Times New Roman" w:hAnsi="Times New Roman" w:cs="Times New Roman"/>
          <w:lang w:eastAsia="zh-CN"/>
        </w:rPr>
        <w:t xml:space="preserve">, </w:t>
      </w:r>
      <w:r w:rsidR="004E581A">
        <w:rPr>
          <w:rFonts w:ascii="Times New Roman" w:hAnsi="Times New Roman" w:cs="Times New Roman"/>
          <w:lang w:eastAsia="zh-CN"/>
        </w:rPr>
        <w:t xml:space="preserve">US………………………………………………………………………... Page </w:t>
      </w:r>
      <w:r w:rsidRPr="006D2C00">
        <w:rPr>
          <w:rFonts w:ascii="Times New Roman" w:hAnsi="Times New Roman" w:cs="Times New Roman"/>
          <w:lang w:eastAsia="zh-CN"/>
        </w:rPr>
        <w:t>2</w:t>
      </w:r>
    </w:p>
    <w:p w:rsidR="00900167" w:rsidRPr="006D2C00" w:rsidRDefault="00616F24" w:rsidP="00C41DEE">
      <w:pPr>
        <w:pStyle w:val="TTPAuthors"/>
        <w:numPr>
          <w:ilvl w:val="0"/>
          <w:numId w:val="1"/>
        </w:numPr>
        <w:spacing w:before="0"/>
        <w:ind w:left="360"/>
        <w:jc w:val="left"/>
        <w:rPr>
          <w:rFonts w:ascii="Times New Roman" w:hAnsi="Times New Roman" w:cs="Times New Roman"/>
          <w:lang w:eastAsia="zh-CN"/>
        </w:rPr>
      </w:pPr>
      <w:r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5E0611" w:rsidRPr="006D2C00">
        <w:rPr>
          <w:rFonts w:ascii="Times New Roman" w:hAnsi="Times New Roman" w:cs="Times New Roman"/>
          <w:lang w:eastAsia="zh-CN"/>
        </w:rPr>
        <w:t>Dr</w:t>
      </w:r>
      <w:r w:rsidR="00BF450A" w:rsidRPr="006D2C00">
        <w:rPr>
          <w:rFonts w:ascii="Times New Roman" w:hAnsi="Times New Roman" w:cs="Times New Roman"/>
          <w:lang w:eastAsia="zh-CN"/>
        </w:rPr>
        <w:t>.</w:t>
      </w:r>
      <w:r w:rsidR="00900167" w:rsidRPr="006D2C00">
        <w:rPr>
          <w:rFonts w:ascii="Times New Roman" w:hAnsi="Times New Roman" w:cs="Times New Roman"/>
          <w:lang w:eastAsia="zh-CN"/>
        </w:rPr>
        <w:t xml:space="preserve"> </w:t>
      </w:r>
      <w:r w:rsidR="00C50A0E">
        <w:rPr>
          <w:rFonts w:ascii="Times New Roman" w:hAnsi="Times New Roman" w:cs="Times New Roman"/>
          <w:lang w:eastAsia="zh-CN"/>
        </w:rPr>
        <w:t>R</w:t>
      </w:r>
      <w:r w:rsidR="00C41DEE">
        <w:rPr>
          <w:rFonts w:ascii="Times New Roman" w:hAnsi="Times New Roman" w:cs="Times New Roman"/>
          <w:lang w:eastAsia="zh-CN"/>
        </w:rPr>
        <w:t>iccardo Conte</w:t>
      </w:r>
      <w:r w:rsidR="00D078F9">
        <w:rPr>
          <w:rFonts w:ascii="Times New Roman" w:hAnsi="Times New Roman" w:cs="Times New Roman"/>
        </w:rPr>
        <w:t xml:space="preserve">, </w:t>
      </w:r>
      <w:proofErr w:type="spellStart"/>
      <w:r w:rsidR="00C41DEE" w:rsidRPr="00C41DEE">
        <w:rPr>
          <w:rFonts w:ascii="Times New Roman" w:hAnsi="Times New Roman" w:cs="Times New Roman"/>
        </w:rPr>
        <w:t>Universita</w:t>
      </w:r>
      <w:proofErr w:type="spellEnd"/>
      <w:r w:rsidR="00C41DEE" w:rsidRPr="00C41DEE">
        <w:rPr>
          <w:rFonts w:ascii="Times New Roman" w:hAnsi="Times New Roman" w:cs="Times New Roman"/>
        </w:rPr>
        <w:t xml:space="preserve"> </w:t>
      </w:r>
      <w:proofErr w:type="spellStart"/>
      <w:r w:rsidR="00C41DEE" w:rsidRPr="00C41DEE">
        <w:rPr>
          <w:rFonts w:ascii="Times New Roman" w:hAnsi="Times New Roman" w:cs="Times New Roman"/>
        </w:rPr>
        <w:t>degli</w:t>
      </w:r>
      <w:proofErr w:type="spellEnd"/>
      <w:r w:rsidR="00C41DEE" w:rsidRPr="00C41DEE">
        <w:rPr>
          <w:rFonts w:ascii="Times New Roman" w:hAnsi="Times New Roman" w:cs="Times New Roman"/>
        </w:rPr>
        <w:t xml:space="preserve"> </w:t>
      </w:r>
      <w:proofErr w:type="spellStart"/>
      <w:r w:rsidR="00C41DEE" w:rsidRPr="00C41DEE">
        <w:rPr>
          <w:rFonts w:ascii="Times New Roman" w:hAnsi="Times New Roman" w:cs="Times New Roman"/>
        </w:rPr>
        <w:t>Studi</w:t>
      </w:r>
      <w:proofErr w:type="spellEnd"/>
      <w:r w:rsidR="00C41DEE" w:rsidRPr="00C41DEE">
        <w:rPr>
          <w:rFonts w:ascii="Times New Roman" w:hAnsi="Times New Roman" w:cs="Times New Roman"/>
        </w:rPr>
        <w:t xml:space="preserve"> di Milano </w:t>
      </w:r>
      <w:proofErr w:type="gramStart"/>
      <w:r w:rsidR="00C41DEE">
        <w:rPr>
          <w:rFonts w:ascii="Times New Roman" w:hAnsi="Times New Roman" w:cs="Times New Roman"/>
        </w:rPr>
        <w:t>Italy</w:t>
      </w:r>
      <w:r w:rsidR="00C50A0E">
        <w:rPr>
          <w:rFonts w:ascii="Times New Roman" w:hAnsi="Times New Roman" w:cs="Times New Roman"/>
        </w:rPr>
        <w:t xml:space="preserve"> </w:t>
      </w:r>
      <w:r w:rsidR="006D2C00">
        <w:rPr>
          <w:rFonts w:ascii="Times New Roman" w:hAnsi="Times New Roman" w:cs="Times New Roman"/>
          <w:lang w:eastAsia="zh-CN"/>
        </w:rPr>
        <w:t>..</w:t>
      </w:r>
      <w:proofErr w:type="gramEnd"/>
      <w:r w:rsidR="005E0611" w:rsidRPr="006D2C00">
        <w:rPr>
          <w:rFonts w:ascii="Times New Roman" w:hAnsi="Times New Roman" w:cs="Times New Roman"/>
          <w:lang w:eastAsia="zh-CN"/>
        </w:rPr>
        <w:t xml:space="preserve"> page 3</w:t>
      </w:r>
    </w:p>
    <w:p w:rsidR="00E87B2A" w:rsidRPr="006D2C00" w:rsidRDefault="00E87B2A" w:rsidP="007141E6">
      <w:pPr>
        <w:pStyle w:val="ListParagraph"/>
        <w:numPr>
          <w:ilvl w:val="0"/>
          <w:numId w:val="1"/>
        </w:numPr>
        <w:ind w:left="360"/>
        <w:jc w:val="left"/>
        <w:rPr>
          <w:rFonts w:ascii="Times New Roman" w:hAnsi="Times New Roman"/>
          <w:sz w:val="28"/>
          <w:szCs w:val="28"/>
        </w:rPr>
      </w:pPr>
      <w:r w:rsidRPr="006D2C00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6D2C00">
        <w:rPr>
          <w:rFonts w:ascii="Times New Roman" w:hAnsi="Times New Roman"/>
          <w:sz w:val="28"/>
          <w:szCs w:val="28"/>
        </w:rPr>
        <w:t>…</w:t>
      </w:r>
      <w:r w:rsidR="005E0611" w:rsidRPr="006D2C00">
        <w:rPr>
          <w:rFonts w:ascii="Times New Roman" w:hAnsi="Times New Roman"/>
          <w:sz w:val="28"/>
          <w:szCs w:val="28"/>
        </w:rPr>
        <w:t>……</w:t>
      </w:r>
      <w:r w:rsidR="006D2C00">
        <w:rPr>
          <w:rFonts w:ascii="Times New Roman" w:hAnsi="Times New Roman"/>
          <w:sz w:val="28"/>
          <w:szCs w:val="28"/>
        </w:rPr>
        <w:t>…..</w:t>
      </w:r>
      <w:r w:rsidR="005E0611" w:rsidRPr="006D2C00">
        <w:rPr>
          <w:rFonts w:ascii="Times New Roman" w:hAnsi="Times New Roman"/>
          <w:sz w:val="28"/>
          <w:szCs w:val="28"/>
        </w:rPr>
        <w:t>…</w:t>
      </w:r>
      <w:r w:rsidR="00703878" w:rsidRPr="006D2C00">
        <w:rPr>
          <w:rFonts w:ascii="Times New Roman" w:hAnsi="Times New Roman"/>
          <w:sz w:val="28"/>
          <w:szCs w:val="28"/>
        </w:rPr>
        <w:t>.</w:t>
      </w:r>
      <w:r w:rsidR="005E0611" w:rsidRPr="006D2C00">
        <w:rPr>
          <w:rFonts w:ascii="Times New Roman" w:hAnsi="Times New Roman"/>
          <w:sz w:val="28"/>
          <w:szCs w:val="28"/>
        </w:rPr>
        <w:t xml:space="preserve"> page 4</w:t>
      </w:r>
    </w:p>
    <w:p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:rsidR="008136AD" w:rsidRDefault="008136A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D078F9" w:rsidRDefault="00D078F9" w:rsidP="008136AD">
      <w:pPr>
        <w:rPr>
          <w:sz w:val="20"/>
          <w:szCs w:val="20"/>
          <w:lang w:eastAsia="ja-JP"/>
        </w:rPr>
      </w:pPr>
    </w:p>
    <w:p w:rsidR="00D078F9" w:rsidRDefault="00D078F9" w:rsidP="008136AD">
      <w:pPr>
        <w:rPr>
          <w:sz w:val="20"/>
          <w:szCs w:val="20"/>
          <w:lang w:eastAsia="ja-JP"/>
        </w:rPr>
      </w:pPr>
    </w:p>
    <w:p w:rsidR="00AE521D" w:rsidRDefault="00AE521D" w:rsidP="008136AD">
      <w:pPr>
        <w:rPr>
          <w:sz w:val="20"/>
          <w:szCs w:val="20"/>
          <w:lang w:eastAsia="ja-JP"/>
        </w:rPr>
      </w:pPr>
    </w:p>
    <w:p w:rsidR="006D2C00" w:rsidRPr="004E581A" w:rsidRDefault="006D2C00" w:rsidP="004E581A">
      <w:pPr>
        <w:rPr>
          <w:rFonts w:ascii="Times New Roman" w:hAnsi="Times New Roman"/>
          <w:sz w:val="24"/>
          <w:szCs w:val="24"/>
        </w:rPr>
      </w:pPr>
    </w:p>
    <w:p w:rsidR="004E581A" w:rsidRDefault="004E581A" w:rsidP="004E581A">
      <w:pPr>
        <w:jc w:val="center"/>
        <w:rPr>
          <w:rFonts w:ascii="Times New Roman" w:hAnsi="Times New Roman"/>
          <w:b/>
          <w:sz w:val="28"/>
          <w:szCs w:val="24"/>
        </w:rPr>
      </w:pPr>
      <w:bookmarkStart w:id="0" w:name="_jpyrnb5veovs" w:colFirst="0" w:colLast="0"/>
      <w:bookmarkEnd w:id="0"/>
      <w:r w:rsidRPr="004E581A">
        <w:rPr>
          <w:rFonts w:ascii="Times New Roman" w:hAnsi="Times New Roman"/>
          <w:b/>
          <w:sz w:val="28"/>
          <w:szCs w:val="24"/>
        </w:rPr>
        <w:lastRenderedPageBreak/>
        <w:t xml:space="preserve">Quantum dynamics with the quantum </w:t>
      </w:r>
    </w:p>
    <w:p w:rsidR="004E581A" w:rsidRPr="004E581A" w:rsidRDefault="004E581A" w:rsidP="004E581A">
      <w:pPr>
        <w:jc w:val="center"/>
        <w:rPr>
          <w:rFonts w:ascii="Times New Roman" w:hAnsi="Times New Roman"/>
          <w:b/>
          <w:sz w:val="28"/>
          <w:szCs w:val="24"/>
        </w:rPr>
      </w:pPr>
      <w:proofErr w:type="gramStart"/>
      <w:r w:rsidRPr="004E581A">
        <w:rPr>
          <w:rFonts w:ascii="Times New Roman" w:hAnsi="Times New Roman"/>
          <w:b/>
          <w:sz w:val="28"/>
          <w:szCs w:val="24"/>
        </w:rPr>
        <w:t>trajectory-guided</w:t>
      </w:r>
      <w:proofErr w:type="gramEnd"/>
      <w:r w:rsidRPr="004E581A">
        <w:rPr>
          <w:rFonts w:ascii="Times New Roman" w:hAnsi="Times New Roman"/>
          <w:b/>
          <w:sz w:val="28"/>
          <w:szCs w:val="24"/>
        </w:rPr>
        <w:t xml:space="preserve"> adaptable Gaussian bases</w:t>
      </w:r>
    </w:p>
    <w:p w:rsidR="004E581A" w:rsidRPr="004E581A" w:rsidRDefault="004E581A" w:rsidP="004E581A">
      <w:pPr>
        <w:jc w:val="center"/>
        <w:rPr>
          <w:rFonts w:ascii="Times New Roman" w:hAnsi="Times New Roman"/>
          <w:sz w:val="24"/>
          <w:szCs w:val="24"/>
        </w:rPr>
      </w:pPr>
    </w:p>
    <w:p w:rsidR="004E581A" w:rsidRPr="004E581A" w:rsidRDefault="004E581A" w:rsidP="004E581A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4E581A">
        <w:rPr>
          <w:rFonts w:ascii="Times New Roman" w:hAnsi="Times New Roman"/>
          <w:sz w:val="24"/>
          <w:szCs w:val="24"/>
        </w:rPr>
        <w:t>Sophya</w:t>
      </w:r>
      <w:proofErr w:type="spellEnd"/>
      <w:r w:rsidRPr="004E58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581A">
        <w:rPr>
          <w:rFonts w:ascii="Times New Roman" w:hAnsi="Times New Roman"/>
          <w:sz w:val="24"/>
          <w:szCs w:val="24"/>
        </w:rPr>
        <w:t>Garashchuk</w:t>
      </w:r>
      <w:proofErr w:type="spellEnd"/>
    </w:p>
    <w:p w:rsidR="004E581A" w:rsidRDefault="004E581A" w:rsidP="004E581A">
      <w:pPr>
        <w:jc w:val="center"/>
        <w:rPr>
          <w:rFonts w:ascii="Times New Roman" w:hAnsi="Times New Roman"/>
          <w:i/>
          <w:sz w:val="24"/>
          <w:szCs w:val="24"/>
        </w:rPr>
      </w:pPr>
      <w:r w:rsidRPr="004E581A">
        <w:rPr>
          <w:rFonts w:ascii="Times New Roman" w:hAnsi="Times New Roman"/>
          <w:sz w:val="24"/>
          <w:szCs w:val="24"/>
        </w:rPr>
        <w:drawing>
          <wp:anchor distT="0" distB="0" distL="0" distR="0" simplePos="0" relativeHeight="251677696" behindDoc="0" locked="0" layoutInCell="1" allowOverlap="1" wp14:anchorId="6F44980D" wp14:editId="358A2EAC">
            <wp:simplePos x="0" y="0"/>
            <wp:positionH relativeFrom="column">
              <wp:posOffset>-99695</wp:posOffset>
            </wp:positionH>
            <wp:positionV relativeFrom="paragraph">
              <wp:posOffset>299720</wp:posOffset>
            </wp:positionV>
            <wp:extent cx="4129405" cy="1882140"/>
            <wp:effectExtent l="0" t="0" r="4445" b="381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81A">
        <w:rPr>
          <w:rFonts w:ascii="Times New Roman" w:hAnsi="Times New Roman"/>
          <w:i/>
          <w:sz w:val="24"/>
          <w:szCs w:val="24"/>
        </w:rPr>
        <w:t xml:space="preserve">University of South Carolina email: </w:t>
      </w:r>
      <w:hyperlink r:id="rId8" w:history="1">
        <w:r w:rsidRPr="0020214A">
          <w:rPr>
            <w:rStyle w:val="Hyperlink"/>
            <w:rFonts w:ascii="Times New Roman" w:hAnsi="Times New Roman"/>
            <w:i/>
            <w:sz w:val="24"/>
            <w:szCs w:val="24"/>
          </w:rPr>
          <w:t>garashchuk@sc.edu</w:t>
        </w:r>
      </w:hyperlink>
    </w:p>
    <w:p w:rsidR="004E581A" w:rsidRPr="004E581A" w:rsidRDefault="004E581A" w:rsidP="004E581A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45720</wp:posOffset>
            </wp:positionV>
            <wp:extent cx="1704340" cy="2004060"/>
            <wp:effectExtent l="0" t="0" r="0" b="0"/>
            <wp:wrapSquare wrapText="bothSides"/>
            <wp:docPr id="4" name="Picture 4" descr="Dr. Sophya Garashch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. Sophya Garashch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81A" w:rsidRPr="004E581A" w:rsidRDefault="004E581A" w:rsidP="004E581A">
      <w:pPr>
        <w:rPr>
          <w:rFonts w:ascii="Times New Roman" w:hAnsi="Times New Roman"/>
          <w:sz w:val="24"/>
          <w:szCs w:val="24"/>
        </w:rPr>
      </w:pPr>
      <w:r w:rsidRPr="004E581A">
        <w:rPr>
          <w:rFonts w:ascii="Times New Roman" w:hAnsi="Times New Roman"/>
          <w:sz w:val="24"/>
          <w:szCs w:val="24"/>
        </w:rPr>
        <w:t xml:space="preserve">The computational cost of describing a general quantum system fully coupled by anharmonic interactions scales exponentially with the system size. Thus, an efficient </w:t>
      </w:r>
      <w:proofErr w:type="spellStart"/>
      <w:r w:rsidRPr="004E581A">
        <w:rPr>
          <w:rFonts w:ascii="Times New Roman" w:hAnsi="Times New Roman"/>
          <w:sz w:val="24"/>
          <w:szCs w:val="24"/>
        </w:rPr>
        <w:t>ba</w:t>
      </w:r>
      <w:proofErr w:type="spellEnd"/>
      <w:r w:rsidRPr="004E581A">
        <w:rPr>
          <w:noProof/>
          <w:lang w:eastAsia="en-US"/>
        </w:rPr>
        <w:t xml:space="preserve"> </w:t>
      </w:r>
      <w:r w:rsidRPr="004E581A">
        <w:rPr>
          <w:rFonts w:ascii="Times New Roman" w:hAnsi="Times New Roman"/>
          <w:sz w:val="24"/>
          <w:szCs w:val="24"/>
        </w:rPr>
        <w:t>sis representation of wave functions is essential, and when it comes to the large-amplitude motion of high-dimensional systems, the dynamic bases of Gaussian functions are often employed. The time dependence of such bases is determined from the variational principle or from classical dynamics; the former is challenging in implementation due to singular matrices, while the latter may not cover the configuration space relevant to quantum dynamics. Here we describe a method using Quantum Trajectory-guided Adaptable Gaussian (QTAG) bases [1,2] “</w:t>
      </w:r>
      <w:proofErr w:type="spellStart"/>
      <w:r w:rsidRPr="004E581A">
        <w:rPr>
          <w:rFonts w:ascii="Times New Roman" w:hAnsi="Times New Roman"/>
          <w:sz w:val="24"/>
          <w:szCs w:val="24"/>
        </w:rPr>
        <w:t>tuned”including</w:t>
      </w:r>
      <w:proofErr w:type="spellEnd"/>
      <w:r w:rsidRPr="004E581A">
        <w:rPr>
          <w:rFonts w:ascii="Times New Roman" w:hAnsi="Times New Roman"/>
          <w:sz w:val="24"/>
          <w:szCs w:val="24"/>
        </w:rPr>
        <w:t xml:space="preserve"> the basis position, phase, and </w:t>
      </w:r>
      <w:proofErr w:type="spellStart"/>
      <w:r w:rsidRPr="004E581A">
        <w:rPr>
          <w:rFonts w:ascii="Times New Roman" w:hAnsi="Times New Roman"/>
          <w:sz w:val="24"/>
          <w:szCs w:val="24"/>
        </w:rPr>
        <w:t>widthto</w:t>
      </w:r>
      <w:proofErr w:type="spellEnd"/>
      <w:r w:rsidRPr="004E581A">
        <w:rPr>
          <w:rFonts w:ascii="Times New Roman" w:hAnsi="Times New Roman"/>
          <w:sz w:val="24"/>
          <w:szCs w:val="24"/>
        </w:rPr>
        <w:t xml:space="preserve"> the wave function evolution, thanks to the continuity of the probability density along the quantum trajectories defined by the  de Broglie-Bohm formulation of the Schrodinger equation [3]. Thus, an efficient basis in configuration space is generated, bypassing the variational equations on the parameters of the Gaussians. We also propose a time propagator with basis transformation by projections which lends efficiency and stability to the QTAG dynamics. The method is demonstrated on benchmark and chemical models, </w:t>
      </w:r>
      <w:proofErr w:type="gramStart"/>
      <w:r w:rsidRPr="004E581A">
        <w:rPr>
          <w:rFonts w:ascii="Times New Roman" w:hAnsi="Times New Roman"/>
          <w:sz w:val="24"/>
          <w:szCs w:val="24"/>
        </w:rPr>
        <w:t>including  the</w:t>
      </w:r>
      <w:proofErr w:type="gramEnd"/>
      <w:r w:rsidRPr="004E581A">
        <w:rPr>
          <w:rFonts w:ascii="Times New Roman" w:hAnsi="Times New Roman"/>
          <w:sz w:val="24"/>
          <w:szCs w:val="24"/>
        </w:rPr>
        <w:t xml:space="preserve"> ammonia inversion dynamics, and the double-well dynamics in high-dimensions. </w:t>
      </w:r>
    </w:p>
    <w:p w:rsidR="004E581A" w:rsidRPr="004E581A" w:rsidRDefault="004E581A" w:rsidP="004E581A">
      <w:pPr>
        <w:rPr>
          <w:rFonts w:ascii="Times New Roman" w:hAnsi="Times New Roman"/>
          <w:sz w:val="24"/>
          <w:szCs w:val="24"/>
        </w:rPr>
      </w:pPr>
    </w:p>
    <w:p w:rsidR="004E581A" w:rsidRPr="004E581A" w:rsidRDefault="004E581A" w:rsidP="004E581A">
      <w:pPr>
        <w:rPr>
          <w:rFonts w:ascii="Times New Roman" w:hAnsi="Times New Roman"/>
          <w:sz w:val="24"/>
          <w:szCs w:val="24"/>
        </w:rPr>
      </w:pPr>
    </w:p>
    <w:p w:rsidR="004E581A" w:rsidRPr="004E581A" w:rsidRDefault="004E581A" w:rsidP="004E581A">
      <w:pPr>
        <w:rPr>
          <w:rFonts w:ascii="Times New Roman" w:hAnsi="Times New Roman"/>
          <w:b/>
          <w:sz w:val="24"/>
          <w:szCs w:val="24"/>
        </w:rPr>
      </w:pPr>
      <w:r w:rsidRPr="004E581A">
        <w:rPr>
          <w:rFonts w:ascii="Times New Roman" w:hAnsi="Times New Roman"/>
          <w:b/>
          <w:sz w:val="24"/>
          <w:szCs w:val="24"/>
        </w:rPr>
        <w:t xml:space="preserve">References:        </w:t>
      </w:r>
    </w:p>
    <w:p w:rsidR="004E581A" w:rsidRPr="004E581A" w:rsidRDefault="004E581A" w:rsidP="004E581A">
      <w:pPr>
        <w:rPr>
          <w:rFonts w:ascii="Times New Roman" w:hAnsi="Times New Roman"/>
          <w:sz w:val="22"/>
          <w:szCs w:val="24"/>
        </w:rPr>
      </w:pPr>
      <w:r w:rsidRPr="004E581A">
        <w:rPr>
          <w:rFonts w:ascii="Times New Roman" w:hAnsi="Times New Roman"/>
          <w:sz w:val="22"/>
          <w:szCs w:val="24"/>
        </w:rPr>
        <w:t xml:space="preserve">[1] Bing </w:t>
      </w:r>
      <w:proofErr w:type="spellStart"/>
      <w:proofErr w:type="gramStart"/>
      <w:r w:rsidRPr="004E581A">
        <w:rPr>
          <w:rFonts w:ascii="Times New Roman" w:hAnsi="Times New Roman"/>
          <w:sz w:val="22"/>
          <w:szCs w:val="24"/>
        </w:rPr>
        <w:t>Gu</w:t>
      </w:r>
      <w:proofErr w:type="spellEnd"/>
      <w:proofErr w:type="gramEnd"/>
      <w:r w:rsidRPr="004E581A">
        <w:rPr>
          <w:rFonts w:ascii="Times New Roman" w:hAnsi="Times New Roman"/>
          <w:sz w:val="22"/>
          <w:szCs w:val="24"/>
        </w:rPr>
        <w:t xml:space="preserve">, and </w:t>
      </w:r>
      <w:proofErr w:type="spellStart"/>
      <w:r w:rsidRPr="004E581A">
        <w:rPr>
          <w:rFonts w:ascii="Times New Roman" w:hAnsi="Times New Roman"/>
          <w:sz w:val="22"/>
          <w:szCs w:val="24"/>
        </w:rPr>
        <w:t>Sophya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Pr="004E581A">
        <w:rPr>
          <w:rFonts w:ascii="Times New Roman" w:hAnsi="Times New Roman"/>
          <w:sz w:val="22"/>
          <w:szCs w:val="24"/>
        </w:rPr>
        <w:t>Garashchuk</w:t>
      </w:r>
      <w:proofErr w:type="spellEnd"/>
      <w:r w:rsidRPr="004E581A">
        <w:rPr>
          <w:rFonts w:ascii="Times New Roman" w:hAnsi="Times New Roman"/>
          <w:sz w:val="22"/>
          <w:szCs w:val="24"/>
        </w:rPr>
        <w:t>. Quantum Dynamics with Gaussian Bases Defined by the Quantum Trajectories. J. Phys. Chem. A 120, 3023–3031 (2016).</w:t>
      </w:r>
    </w:p>
    <w:p w:rsidR="004E581A" w:rsidRPr="004E581A" w:rsidRDefault="004E581A" w:rsidP="004E581A">
      <w:pPr>
        <w:rPr>
          <w:rFonts w:ascii="Times New Roman" w:hAnsi="Times New Roman"/>
          <w:sz w:val="22"/>
          <w:szCs w:val="24"/>
        </w:rPr>
      </w:pPr>
    </w:p>
    <w:p w:rsidR="004E581A" w:rsidRPr="004E581A" w:rsidRDefault="004E581A" w:rsidP="004E581A">
      <w:pPr>
        <w:rPr>
          <w:rFonts w:ascii="Times New Roman" w:hAnsi="Times New Roman"/>
          <w:sz w:val="22"/>
          <w:szCs w:val="24"/>
        </w:rPr>
      </w:pPr>
      <w:r w:rsidRPr="004E581A">
        <w:rPr>
          <w:rFonts w:ascii="Times New Roman" w:hAnsi="Times New Roman"/>
          <w:sz w:val="22"/>
          <w:szCs w:val="24"/>
        </w:rPr>
        <w:t xml:space="preserve">[2] Matthew Dutra, </w:t>
      </w:r>
      <w:proofErr w:type="spellStart"/>
      <w:r w:rsidRPr="004E581A">
        <w:rPr>
          <w:rFonts w:ascii="Times New Roman" w:hAnsi="Times New Roman"/>
          <w:sz w:val="22"/>
          <w:szCs w:val="24"/>
        </w:rPr>
        <w:t>Sachith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Pr="004E581A">
        <w:rPr>
          <w:rFonts w:ascii="Times New Roman" w:hAnsi="Times New Roman"/>
          <w:sz w:val="22"/>
          <w:szCs w:val="24"/>
        </w:rPr>
        <w:t>Wickramasinghe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, and </w:t>
      </w:r>
      <w:proofErr w:type="spellStart"/>
      <w:r w:rsidRPr="004E581A">
        <w:rPr>
          <w:rFonts w:ascii="Times New Roman" w:hAnsi="Times New Roman"/>
          <w:sz w:val="22"/>
          <w:szCs w:val="24"/>
        </w:rPr>
        <w:t>Sophya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Pr="004E581A">
        <w:rPr>
          <w:rFonts w:ascii="Times New Roman" w:hAnsi="Times New Roman"/>
          <w:sz w:val="22"/>
          <w:szCs w:val="24"/>
        </w:rPr>
        <w:t>Garashchuk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. Quantum Dynamics with the Quantum Trajectory-Guided Adaptable Gaussian Bases. Journal of Chemical Theory and Computation 16, 18-34 (2020). DOI: 10.1021/acs.jctc.9b00844 </w:t>
      </w:r>
    </w:p>
    <w:p w:rsidR="004E581A" w:rsidRPr="004E581A" w:rsidRDefault="004E581A" w:rsidP="004E581A">
      <w:pPr>
        <w:rPr>
          <w:rFonts w:ascii="Times New Roman" w:hAnsi="Times New Roman"/>
          <w:sz w:val="22"/>
          <w:szCs w:val="24"/>
        </w:rPr>
      </w:pPr>
    </w:p>
    <w:p w:rsidR="004E581A" w:rsidRPr="004E581A" w:rsidRDefault="004E581A" w:rsidP="004E581A">
      <w:pPr>
        <w:rPr>
          <w:rFonts w:ascii="Times New Roman" w:hAnsi="Times New Roman"/>
          <w:sz w:val="22"/>
          <w:szCs w:val="24"/>
        </w:rPr>
      </w:pPr>
      <w:r w:rsidRPr="004E581A">
        <w:rPr>
          <w:rFonts w:ascii="Times New Roman" w:hAnsi="Times New Roman"/>
          <w:sz w:val="22"/>
          <w:szCs w:val="24"/>
        </w:rPr>
        <w:t>[3</w:t>
      </w:r>
      <w:proofErr w:type="gramStart"/>
      <w:r w:rsidRPr="004E581A">
        <w:rPr>
          <w:rFonts w:ascii="Times New Roman" w:hAnsi="Times New Roman"/>
          <w:sz w:val="22"/>
          <w:szCs w:val="24"/>
        </w:rPr>
        <w:t xml:space="preserve">]  </w:t>
      </w:r>
      <w:proofErr w:type="spellStart"/>
      <w:r w:rsidRPr="004E581A">
        <w:rPr>
          <w:rFonts w:ascii="Times New Roman" w:hAnsi="Times New Roman"/>
          <w:sz w:val="22"/>
          <w:szCs w:val="24"/>
        </w:rPr>
        <w:t>Sophya</w:t>
      </w:r>
      <w:proofErr w:type="spellEnd"/>
      <w:proofErr w:type="gramEnd"/>
      <w:r w:rsidRPr="004E581A"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Pr="004E581A">
        <w:rPr>
          <w:rFonts w:ascii="Times New Roman" w:hAnsi="Times New Roman"/>
          <w:sz w:val="22"/>
          <w:szCs w:val="24"/>
        </w:rPr>
        <w:t>Garashchuk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, Jacek </w:t>
      </w:r>
      <w:proofErr w:type="spellStart"/>
      <w:r w:rsidRPr="004E581A">
        <w:rPr>
          <w:rFonts w:ascii="Times New Roman" w:hAnsi="Times New Roman"/>
          <w:sz w:val="22"/>
          <w:szCs w:val="24"/>
        </w:rPr>
        <w:t>Jakowski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 &amp; </w:t>
      </w:r>
      <w:proofErr w:type="spellStart"/>
      <w:r w:rsidRPr="004E581A">
        <w:rPr>
          <w:rFonts w:ascii="Times New Roman" w:hAnsi="Times New Roman"/>
          <w:sz w:val="22"/>
          <w:szCs w:val="24"/>
        </w:rPr>
        <w:t>Vitaly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 A. </w:t>
      </w:r>
      <w:proofErr w:type="spellStart"/>
      <w:r w:rsidRPr="004E581A">
        <w:rPr>
          <w:rFonts w:ascii="Times New Roman" w:hAnsi="Times New Roman"/>
          <w:sz w:val="22"/>
          <w:szCs w:val="24"/>
        </w:rPr>
        <w:t>Rassolov</w:t>
      </w:r>
      <w:proofErr w:type="spellEnd"/>
      <w:r w:rsidRPr="004E581A">
        <w:rPr>
          <w:rFonts w:ascii="Times New Roman" w:hAnsi="Times New Roman"/>
          <w:sz w:val="22"/>
          <w:szCs w:val="24"/>
        </w:rPr>
        <w:t xml:space="preserve">. Approximate quantum trajectory dynamics for reactive processes in condensed phase. Molecular Simulation 41:1-3, 86-106 (2015).  DOI: </w:t>
      </w:r>
      <w:hyperlink r:id="rId10">
        <w:r w:rsidRPr="004E581A">
          <w:rPr>
            <w:rStyle w:val="Hyperlink"/>
            <w:rFonts w:ascii="Times New Roman" w:hAnsi="Times New Roman"/>
            <w:sz w:val="22"/>
            <w:szCs w:val="24"/>
          </w:rPr>
          <w:t>10.1080/08927022.2014.907493</w:t>
        </w:r>
      </w:hyperlink>
      <w:r w:rsidRPr="004E581A">
        <w:rPr>
          <w:rFonts w:ascii="Times New Roman" w:hAnsi="Times New Roman"/>
          <w:sz w:val="22"/>
          <w:szCs w:val="24"/>
        </w:rPr>
        <w:t xml:space="preserve"> </w:t>
      </w:r>
    </w:p>
    <w:p w:rsidR="004E581A" w:rsidRDefault="004E581A" w:rsidP="004E581A">
      <w:pPr>
        <w:rPr>
          <w:sz w:val="20"/>
          <w:szCs w:val="20"/>
        </w:rPr>
      </w:pPr>
    </w:p>
    <w:p w:rsidR="004E581A" w:rsidRPr="004E581A" w:rsidRDefault="004E581A" w:rsidP="004E581A">
      <w:pPr>
        <w:widowControl/>
        <w:spacing w:before="100" w:beforeAutospacing="1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en-US"/>
        </w:rPr>
      </w:pPr>
      <w:r w:rsidRPr="004E581A">
        <w:rPr>
          <w:rFonts w:ascii="Times New Roman" w:eastAsia="Times New Roman" w:hAnsi="Times New Roman"/>
          <w:b/>
          <w:kern w:val="0"/>
          <w:sz w:val="28"/>
          <w:szCs w:val="28"/>
          <w:lang w:eastAsia="en-US"/>
        </w:rPr>
        <w:lastRenderedPageBreak/>
        <w:t xml:space="preserve">Quantum Vibrational Spectroscopy of </w:t>
      </w:r>
      <w:proofErr w:type="spellStart"/>
      <w:r w:rsidRPr="004E581A">
        <w:rPr>
          <w:rFonts w:ascii="Times New Roman" w:eastAsia="Times New Roman" w:hAnsi="Times New Roman"/>
          <w:b/>
          <w:kern w:val="0"/>
          <w:sz w:val="28"/>
          <w:szCs w:val="28"/>
          <w:lang w:eastAsia="en-US"/>
        </w:rPr>
        <w:t>Biomolecular</w:t>
      </w:r>
      <w:proofErr w:type="spellEnd"/>
      <w:r w:rsidRPr="004E581A">
        <w:rPr>
          <w:rFonts w:ascii="Times New Roman" w:eastAsia="Times New Roman" w:hAnsi="Times New Roman"/>
          <w:b/>
          <w:kern w:val="0"/>
          <w:sz w:val="28"/>
          <w:szCs w:val="28"/>
          <w:lang w:eastAsia="en-US"/>
        </w:rPr>
        <w:t xml:space="preserve"> Systems through Divide-and-Conquer </w:t>
      </w:r>
      <w:proofErr w:type="spellStart"/>
      <w:r w:rsidRPr="004E581A">
        <w:rPr>
          <w:rFonts w:ascii="Times New Roman" w:eastAsia="Times New Roman" w:hAnsi="Times New Roman"/>
          <w:b/>
          <w:kern w:val="0"/>
          <w:sz w:val="28"/>
          <w:szCs w:val="28"/>
          <w:lang w:eastAsia="en-US"/>
        </w:rPr>
        <w:t>Semiclassical</w:t>
      </w:r>
      <w:proofErr w:type="spellEnd"/>
      <w:r w:rsidRPr="004E581A">
        <w:rPr>
          <w:rFonts w:ascii="Times New Roman" w:eastAsia="Times New Roman" w:hAnsi="Times New Roman"/>
          <w:b/>
          <w:kern w:val="0"/>
          <w:sz w:val="28"/>
          <w:szCs w:val="28"/>
          <w:lang w:eastAsia="en-US"/>
        </w:rPr>
        <w:t xml:space="preserve"> Dynamics</w:t>
      </w:r>
    </w:p>
    <w:p w:rsidR="004E581A" w:rsidRPr="004E581A" w:rsidRDefault="004E581A" w:rsidP="004E581A">
      <w:pPr>
        <w:widowControl/>
        <w:spacing w:before="100" w:beforeAutospacing="1"/>
        <w:jc w:val="center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4"/>
          <w:szCs w:val="24"/>
          <w:u w:val="single"/>
          <w:lang w:eastAsia="en-US"/>
        </w:rPr>
        <w:t>Riccardo Conte</w:t>
      </w:r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and Michele </w:t>
      </w:r>
      <w:proofErr w:type="spellStart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Ceotto</w:t>
      </w:r>
      <w:proofErr w:type="spellEnd"/>
    </w:p>
    <w:p w:rsidR="004E581A" w:rsidRDefault="004E581A" w:rsidP="004E581A">
      <w:pPr>
        <w:widowControl/>
        <w:spacing w:before="100" w:beforeAutospacing="1"/>
        <w:jc w:val="center"/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</w:pPr>
      <w:proofErr w:type="spellStart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>Dipartimento</w:t>
      </w:r>
      <w:proofErr w:type="spellEnd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 xml:space="preserve"> di </w:t>
      </w:r>
      <w:proofErr w:type="spellStart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>Chimica</w:t>
      </w:r>
      <w:proofErr w:type="spellEnd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 xml:space="preserve">, </w:t>
      </w:r>
      <w:proofErr w:type="spellStart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>Universita</w:t>
      </w:r>
      <w:proofErr w:type="spellEnd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 xml:space="preserve"> </w:t>
      </w:r>
      <w:proofErr w:type="spellStart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>degli</w:t>
      </w:r>
      <w:proofErr w:type="spellEnd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 xml:space="preserve"> </w:t>
      </w:r>
      <w:proofErr w:type="spellStart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>Studi</w:t>
      </w:r>
      <w:proofErr w:type="spellEnd"/>
      <w:r w:rsidRPr="004E581A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 xml:space="preserve"> di Milano, via Golgi 19, 20133 Milano.</w:t>
      </w:r>
      <w:r w:rsidR="00A328D8">
        <w:rPr>
          <w:rFonts w:ascii="Times New Roman" w:eastAsia="Times New Roman" w:hAnsi="Times New Roman"/>
          <w:i/>
          <w:kern w:val="0"/>
          <w:sz w:val="24"/>
          <w:szCs w:val="24"/>
          <w:lang w:eastAsia="en-US"/>
        </w:rPr>
        <w:t xml:space="preserve"> </w:t>
      </w:r>
    </w:p>
    <w:p w:rsidR="00A328D8" w:rsidRPr="00A328D8" w:rsidRDefault="00A328D8" w:rsidP="00A328D8">
      <w:pPr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e</w:t>
      </w:r>
      <w:r w:rsidRPr="00A328D8">
        <w:rPr>
          <w:rFonts w:ascii="Times New Roman" w:hAnsi="Times New Roman"/>
          <w:i/>
          <w:sz w:val="24"/>
          <w:szCs w:val="24"/>
        </w:rPr>
        <w:t>mail</w:t>
      </w:r>
      <w:proofErr w:type="gramEnd"/>
      <w:r w:rsidRPr="00A328D8">
        <w:rPr>
          <w:rFonts w:ascii="Times New Roman" w:hAnsi="Times New Roman"/>
          <w:i/>
          <w:sz w:val="24"/>
          <w:szCs w:val="24"/>
        </w:rPr>
        <w:t xml:space="preserve">: </w:t>
      </w:r>
      <w:hyperlink r:id="rId11" w:history="1">
        <w:r w:rsidRPr="00A328D8">
          <w:rPr>
            <w:rStyle w:val="Hyperlink"/>
            <w:rFonts w:ascii="Times New Roman" w:hAnsi="Times New Roman"/>
            <w:i/>
            <w:sz w:val="24"/>
            <w:szCs w:val="24"/>
          </w:rPr>
          <w:t>riccardo.conte1@unimi.it</w:t>
        </w:r>
      </w:hyperlink>
    </w:p>
    <w:p w:rsidR="004E581A" w:rsidRPr="004E581A" w:rsidRDefault="004E581A" w:rsidP="004E581A">
      <w:pPr>
        <w:widowControl/>
        <w:spacing w:before="100" w:beforeAutospacing="1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 w:rsidRPr="004E581A"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481965</wp:posOffset>
            </wp:positionV>
            <wp:extent cx="1508760" cy="20313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2202180</wp:posOffset>
            </wp:positionH>
            <wp:positionV relativeFrom="paragraph">
              <wp:posOffset>405130</wp:posOffset>
            </wp:positionV>
            <wp:extent cx="2298700" cy="21488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Semiclassical</w:t>
      </w:r>
      <w:proofErr w:type="spellEnd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dynamics has long been known to be able to calculate accurately vibrational power spectra of small, isolated molecules with inclusion of quantum effects like zero-point energies, overtones, and quantum resonances</w:t>
      </w:r>
      <w:proofErr w:type="gramStart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.[</w:t>
      </w:r>
      <w:proofErr w:type="gramEnd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1,2] Recent methodological advances have permitted application of </w:t>
      </w:r>
      <w:proofErr w:type="spellStart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semiclassical</w:t>
      </w:r>
      <w:proofErr w:type="spellEnd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spectroscopy to larger molecular systems up to several dozens of atoms,[3] simulation of IR spectra,[4] and determination of vibrational </w:t>
      </w:r>
      <w:proofErr w:type="spellStart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eigenfunctions</w:t>
      </w:r>
      <w:proofErr w:type="spellEnd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.[5]</w:t>
      </w:r>
    </w:p>
    <w:p w:rsidR="004E581A" w:rsidRPr="004E581A" w:rsidRDefault="004E581A" w:rsidP="004E581A">
      <w:pPr>
        <w:widowControl/>
        <w:spacing w:before="100" w:beforeAutospacing="1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In this talk</w:t>
      </w:r>
      <w:r w:rsidR="00A328D8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,</w:t>
      </w:r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I will briefly introduce the divide-and-conquer </w:t>
      </w:r>
      <w:proofErr w:type="spellStart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semiclassical</w:t>
      </w:r>
      <w:proofErr w:type="spellEnd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initial value (DC SCIVR) method and illustrate a few relevant applications of </w:t>
      </w:r>
      <w:proofErr w:type="spellStart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biomolecular</w:t>
      </w:r>
      <w:proofErr w:type="spellEnd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interest. Specifically, a study of water clusters, aimed at determining the minimum number of water molecules needed to solvate a central one, will point out the possibility to deal with the solvation issue.[6] An investigation of glycine will allow me to describe the vibrational features of this small but quaint amino acid, whose role is widely debated in the biochemical and astrochemical communities.[7,8,9] Simulation of some relevant spectral features of nucleosides will be used to compare results based on precise ab initio on-the-fly </w:t>
      </w:r>
      <w:proofErr w:type="spellStart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semiclassical</w:t>
      </w:r>
      <w:proofErr w:type="spellEnd"/>
      <w:r w:rsidRPr="004E581A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dynamics with those relying on force fields, providing for the latter a quantum based assessment of their accuracy.[10] To conclude an on-going study of solvated thymidine will be briefly introduced. </w:t>
      </w:r>
    </w:p>
    <w:p w:rsidR="004E581A" w:rsidRDefault="004E581A" w:rsidP="004E581A">
      <w:pPr>
        <w:widowControl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:rsidR="004E581A" w:rsidRPr="004E581A" w:rsidRDefault="004E581A" w:rsidP="004E581A">
      <w:pPr>
        <w:widowControl/>
        <w:rPr>
          <w:b/>
          <w:noProof/>
          <w:lang w:eastAsia="en-US"/>
        </w:rPr>
      </w:pPr>
      <w:r w:rsidRPr="004E581A">
        <w:rPr>
          <w:rFonts w:ascii="Times New Roman" w:eastAsia="Times New Roman" w:hAnsi="Times New Roman"/>
          <w:b/>
          <w:kern w:val="0"/>
          <w:sz w:val="24"/>
          <w:szCs w:val="24"/>
          <w:lang w:eastAsia="en-US"/>
        </w:rPr>
        <w:t>References:</w:t>
      </w:r>
      <w:r w:rsidRPr="004E581A">
        <w:rPr>
          <w:b/>
          <w:noProof/>
          <w:lang w:eastAsia="en-US"/>
        </w:rPr>
        <w:t xml:space="preserve">  </w:t>
      </w:r>
    </w:p>
    <w:p w:rsidR="004E581A" w:rsidRDefault="004E581A" w:rsidP="004E581A">
      <w:pPr>
        <w:widowControl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[1] A.L.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Kaledin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W.H. Miller,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J. Chem. Phys.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118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, 7174 (2003).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[2] W.H. Miller,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 xml:space="preserve">Proc. Natl. Acad. Sci. U.S.A.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102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, 6660 (2005).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[3]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Ceotto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G. Di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Liberto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R. Conte,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Phys. Rev. Lett.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119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, 010401 (2017).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[4]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Micciarelli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R. Conte, J. Suarez,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Ceotto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J. Chem. Phys.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149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, 064115 (2018).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[5] C.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Aieta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Micciarelli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G.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Bertaina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Ceotto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 xml:space="preserve">Nat. </w:t>
      </w:r>
      <w:proofErr w:type="spellStart"/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Commun</w:t>
      </w:r>
      <w:proofErr w:type="spellEnd"/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11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4348 (2020). 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[6] A.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Rognoni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R. Conte,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Ceotto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Chem. Sci.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advance article (2021). DOI: 10.1039/D0SC05785A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[7] F.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Gabas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R. Conte,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Ceotto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 xml:space="preserve">J. Chem. Theory </w:t>
      </w:r>
      <w:proofErr w:type="spellStart"/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Comput</w:t>
      </w:r>
      <w:proofErr w:type="spellEnd"/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13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, 2378 (2017).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[8] F.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Gabas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G. Di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Liberto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R. Conte,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Ceotto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Chem. Sci.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9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, 7894 (2018).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[9] R. Conte, P.L. Houston, C. Qu, J. Li, J.M. Bowman,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J. Chem. Phys.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153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, 244301 (2020).</w:t>
      </w:r>
    </w:p>
    <w:p w:rsidR="004E581A" w:rsidRPr="004E581A" w:rsidRDefault="004E581A" w:rsidP="004E581A">
      <w:pPr>
        <w:widowControl/>
        <w:jc w:val="left"/>
        <w:rPr>
          <w:rFonts w:ascii="Times New Roman" w:eastAsia="Times New Roman" w:hAnsi="Times New Roman"/>
          <w:kern w:val="0"/>
          <w:sz w:val="22"/>
          <w:szCs w:val="24"/>
          <w:lang w:eastAsia="en-US"/>
        </w:rPr>
      </w:pP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[10] F.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Gabas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R. Conte, M. </w:t>
      </w:r>
      <w:proofErr w:type="spellStart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Ceotto</w:t>
      </w:r>
      <w:proofErr w:type="spellEnd"/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, </w:t>
      </w:r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 xml:space="preserve">J. Chem. Theory </w:t>
      </w:r>
      <w:proofErr w:type="spellStart"/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Comput</w:t>
      </w:r>
      <w:proofErr w:type="spellEnd"/>
      <w:r w:rsidRPr="004E581A">
        <w:rPr>
          <w:rFonts w:ascii="Times New Roman" w:eastAsia="Times New Roman" w:hAnsi="Times New Roman"/>
          <w:i/>
          <w:iCs/>
          <w:kern w:val="0"/>
          <w:sz w:val="22"/>
          <w:szCs w:val="24"/>
          <w:lang w:eastAsia="en-US"/>
        </w:rPr>
        <w:t>.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 xml:space="preserve"> </w:t>
      </w:r>
      <w:r w:rsidRPr="004E581A">
        <w:rPr>
          <w:rFonts w:ascii="Times New Roman" w:eastAsia="Times New Roman" w:hAnsi="Times New Roman"/>
          <w:b/>
          <w:bCs/>
          <w:kern w:val="0"/>
          <w:sz w:val="22"/>
          <w:szCs w:val="24"/>
          <w:lang w:eastAsia="en-US"/>
        </w:rPr>
        <w:t>16</w:t>
      </w:r>
      <w:r w:rsidRPr="004E581A">
        <w:rPr>
          <w:rFonts w:ascii="Times New Roman" w:eastAsia="Times New Roman" w:hAnsi="Times New Roman"/>
          <w:kern w:val="0"/>
          <w:sz w:val="22"/>
          <w:szCs w:val="24"/>
          <w:lang w:eastAsia="en-US"/>
        </w:rPr>
        <w:t>, 3476 (2020).</w:t>
      </w:r>
    </w:p>
    <w:p w:rsidR="00670F0C" w:rsidRPr="00670F0C" w:rsidRDefault="00670F0C" w:rsidP="00670F0C">
      <w:pPr>
        <w:rPr>
          <w:rFonts w:ascii="Times New Roman" w:hAnsi="Times New Roman"/>
          <w:sz w:val="24"/>
        </w:rPr>
      </w:pPr>
    </w:p>
    <w:p w:rsidR="00E87B2A" w:rsidRPr="008149BF" w:rsidRDefault="008149BF" w:rsidP="00140D2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How to connect</w:t>
      </w:r>
    </w:p>
    <w:p w:rsidR="006D2C00" w:rsidRDefault="006D2C00" w:rsidP="006D2C00">
      <w:pPr>
        <w:rPr>
          <w:rFonts w:asciiTheme="minorHAnsi" w:hAnsiTheme="minorHAnsi" w:cstheme="minorHAnsi"/>
        </w:rPr>
      </w:pP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 xml:space="preserve">Alexey </w:t>
      </w:r>
      <w:proofErr w:type="spellStart"/>
      <w:r w:rsidRPr="00A328D8">
        <w:rPr>
          <w:rFonts w:asciiTheme="minorHAnsi" w:hAnsiTheme="minorHAnsi" w:cstheme="minorHAnsi"/>
        </w:rPr>
        <w:t>Akimov</w:t>
      </w:r>
      <w:proofErr w:type="spellEnd"/>
      <w:r w:rsidRPr="00A328D8">
        <w:rPr>
          <w:rFonts w:asciiTheme="minorHAnsi" w:hAnsiTheme="minorHAnsi" w:cstheme="minorHAnsi"/>
        </w:rPr>
        <w:t xml:space="preserve"> is inviting you to a scheduled Zoom meeting.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Topic: VISTA, Seminar 12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Time: Feb 17, 2021 09:30 AM Eastern Time (US and Canada)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Join Zoom Meeting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https://buffalo.zoom.us/j/97980343046?pwd=RmVjaHR3Wi9ZSWpNYnRoUExiU1R3dz09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Meeting ID: 979 8034 3046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Passcode: 916250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One tap mobile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+16465588656,</w:t>
      </w:r>
      <w:proofErr w:type="gramStart"/>
      <w:r w:rsidRPr="00A328D8">
        <w:rPr>
          <w:rFonts w:asciiTheme="minorHAnsi" w:hAnsiTheme="minorHAnsi" w:cstheme="minorHAnsi"/>
        </w:rPr>
        <w:t>,97980343046</w:t>
      </w:r>
      <w:proofErr w:type="gramEnd"/>
      <w:r w:rsidRPr="00A328D8">
        <w:rPr>
          <w:rFonts w:asciiTheme="minorHAnsi" w:hAnsiTheme="minorHAnsi" w:cstheme="minorHAnsi"/>
        </w:rPr>
        <w:t>#,,,,*916250# US (New York)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+13017158592,</w:t>
      </w:r>
      <w:proofErr w:type="gramStart"/>
      <w:r w:rsidRPr="00A328D8">
        <w:rPr>
          <w:rFonts w:asciiTheme="minorHAnsi" w:hAnsiTheme="minorHAnsi" w:cstheme="minorHAnsi"/>
        </w:rPr>
        <w:t>,97980343046</w:t>
      </w:r>
      <w:proofErr w:type="gramEnd"/>
      <w:r w:rsidRPr="00A328D8">
        <w:rPr>
          <w:rFonts w:asciiTheme="minorHAnsi" w:hAnsiTheme="minorHAnsi" w:cstheme="minorHAnsi"/>
        </w:rPr>
        <w:t>#,,,,*916250# US (Washington DC)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Dial by your location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 xml:space="preserve">        +1 646 558 8656 US (New York)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 xml:space="preserve">        +1 301 715 8592 US (Washington DC)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 xml:space="preserve">        +1 312 626 6799 US (Chicago)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 xml:space="preserve">        +1 346 248 7799 US (Houston)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 xml:space="preserve">        +1 669 900 9128 US (San Jose)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 xml:space="preserve">        +1 253 215 8782 US (Tacoma)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Meeting ID: 979 8034 3046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Passcode: 916250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Find your local number: https://buffalo.zoom.us/u/acvvwzUcjH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Join by SIP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97980343046@zoomcrc.com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Join by H.323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162.255.37.11 (US West)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162.255.36.11 (US East)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115.114.131.7 (India Mumbai)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115.114.115.7 (India Hyderabad)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213.19.144.110 (Amsterdam Netherlands)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213.244.140.110 (Germany)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103.122.166.55 (Australia Sydney)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103.122.167.55 (Australia Melbourne)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149.137.40.110 (Singapore)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64.211.144.160 (Brazil)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69.174.57.160 (Canada Toronto)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65.39.152.160 (Canada Vancouver)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207.226.132.110 (Japan Tokyo)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149.137.24.110 (Japan Osaka)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Meeting ID: 979 8034 3046</w:t>
      </w:r>
    </w:p>
    <w:p w:rsidR="00A328D8" w:rsidRPr="00A328D8" w:rsidRDefault="00A328D8" w:rsidP="00A328D8">
      <w:pPr>
        <w:rPr>
          <w:rFonts w:asciiTheme="minorHAnsi" w:hAnsiTheme="minorHAnsi" w:cstheme="minorHAnsi"/>
        </w:rPr>
      </w:pPr>
      <w:r w:rsidRPr="00A328D8">
        <w:rPr>
          <w:rFonts w:asciiTheme="minorHAnsi" w:hAnsiTheme="minorHAnsi" w:cstheme="minorHAnsi"/>
        </w:rPr>
        <w:t>Passcode: 916250</w:t>
      </w:r>
    </w:p>
    <w:p w:rsidR="00E87B2A" w:rsidRDefault="00E87B2A" w:rsidP="00A328D8">
      <w:pPr>
        <w:rPr>
          <w:rFonts w:asciiTheme="minorHAnsi" w:hAnsiTheme="minorHAnsi" w:cstheme="minorHAnsi"/>
        </w:rPr>
      </w:pPr>
      <w:bookmarkStart w:id="1" w:name="_GoBack"/>
      <w:bookmarkEnd w:id="1"/>
    </w:p>
    <w:sectPr w:rsidR="00E87B2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47F" w:rsidRDefault="0089447F" w:rsidP="00C15BDA">
      <w:r>
        <w:separator/>
      </w:r>
    </w:p>
  </w:endnote>
  <w:endnote w:type="continuationSeparator" w:id="0">
    <w:p w:rsidR="0089447F" w:rsidRDefault="0089447F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B2A" w:rsidRDefault="00E87B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8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7B2A" w:rsidRDefault="00E87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47F" w:rsidRDefault="0089447F" w:rsidP="00C15BDA">
      <w:r>
        <w:separator/>
      </w:r>
    </w:p>
  </w:footnote>
  <w:footnote w:type="continuationSeparator" w:id="0">
    <w:p w:rsidR="0089447F" w:rsidRDefault="0089447F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BDA" w:rsidRPr="00C15BDA" w:rsidRDefault="00C15BDA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1"/>
    <w:rsid w:val="00007AED"/>
    <w:rsid w:val="00050E7F"/>
    <w:rsid w:val="00053931"/>
    <w:rsid w:val="00075FEB"/>
    <w:rsid w:val="00091DD0"/>
    <w:rsid w:val="000A5C1D"/>
    <w:rsid w:val="000D6229"/>
    <w:rsid w:val="0013271A"/>
    <w:rsid w:val="00140D21"/>
    <w:rsid w:val="00164C01"/>
    <w:rsid w:val="001778A2"/>
    <w:rsid w:val="001960D0"/>
    <w:rsid w:val="001A475E"/>
    <w:rsid w:val="001A4CB5"/>
    <w:rsid w:val="00201AC9"/>
    <w:rsid w:val="00226D31"/>
    <w:rsid w:val="002B13F1"/>
    <w:rsid w:val="003112CB"/>
    <w:rsid w:val="00384742"/>
    <w:rsid w:val="003A5939"/>
    <w:rsid w:val="003F4433"/>
    <w:rsid w:val="0040086C"/>
    <w:rsid w:val="00421AB2"/>
    <w:rsid w:val="004E581A"/>
    <w:rsid w:val="00500899"/>
    <w:rsid w:val="005D5E5B"/>
    <w:rsid w:val="005E0611"/>
    <w:rsid w:val="00616F24"/>
    <w:rsid w:val="006372F8"/>
    <w:rsid w:val="00650E3C"/>
    <w:rsid w:val="00653143"/>
    <w:rsid w:val="00670F0C"/>
    <w:rsid w:val="006816EF"/>
    <w:rsid w:val="00686548"/>
    <w:rsid w:val="006911CB"/>
    <w:rsid w:val="006D2C00"/>
    <w:rsid w:val="006D572F"/>
    <w:rsid w:val="00703878"/>
    <w:rsid w:val="00707786"/>
    <w:rsid w:val="00755715"/>
    <w:rsid w:val="007C1F11"/>
    <w:rsid w:val="007C43B2"/>
    <w:rsid w:val="007C4776"/>
    <w:rsid w:val="008136AD"/>
    <w:rsid w:val="008149BF"/>
    <w:rsid w:val="00822638"/>
    <w:rsid w:val="00884403"/>
    <w:rsid w:val="0089447F"/>
    <w:rsid w:val="008A538F"/>
    <w:rsid w:val="008B5779"/>
    <w:rsid w:val="00900167"/>
    <w:rsid w:val="0095356A"/>
    <w:rsid w:val="00962436"/>
    <w:rsid w:val="00966724"/>
    <w:rsid w:val="0097029C"/>
    <w:rsid w:val="009A4D75"/>
    <w:rsid w:val="009D1EA4"/>
    <w:rsid w:val="00A328D8"/>
    <w:rsid w:val="00A65416"/>
    <w:rsid w:val="00AB2A56"/>
    <w:rsid w:val="00AD1993"/>
    <w:rsid w:val="00AE521D"/>
    <w:rsid w:val="00B31BDF"/>
    <w:rsid w:val="00B53D02"/>
    <w:rsid w:val="00B549C7"/>
    <w:rsid w:val="00B60A4C"/>
    <w:rsid w:val="00BF450A"/>
    <w:rsid w:val="00C040D8"/>
    <w:rsid w:val="00C15BDA"/>
    <w:rsid w:val="00C33687"/>
    <w:rsid w:val="00C41DEE"/>
    <w:rsid w:val="00C43121"/>
    <w:rsid w:val="00C50A0E"/>
    <w:rsid w:val="00C62B17"/>
    <w:rsid w:val="00C67502"/>
    <w:rsid w:val="00C82330"/>
    <w:rsid w:val="00CB63D4"/>
    <w:rsid w:val="00CD330B"/>
    <w:rsid w:val="00D078F9"/>
    <w:rsid w:val="00D1308B"/>
    <w:rsid w:val="00E55B40"/>
    <w:rsid w:val="00E57000"/>
    <w:rsid w:val="00E80125"/>
    <w:rsid w:val="00E87B2A"/>
    <w:rsid w:val="00EA1F46"/>
    <w:rsid w:val="00F42D1A"/>
    <w:rsid w:val="00F937A3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AE73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ashchuk@sc.ed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iccardo.conte1@unimi.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80/08927022.2014.90749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39</cp:revision>
  <dcterms:created xsi:type="dcterms:W3CDTF">2020-09-21T18:32:00Z</dcterms:created>
  <dcterms:modified xsi:type="dcterms:W3CDTF">2021-02-10T22:14:00Z</dcterms:modified>
</cp:coreProperties>
</file>