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653143" w:rsidP="00C15BDA">
      <w:pPr>
        <w:pStyle w:val="TTPTitle"/>
        <w:spacing w:afterLines="50"/>
        <w:rPr>
          <w:sz w:val="56"/>
          <w:szCs w:val="22"/>
          <w:lang w:eastAsia="zh-CN"/>
        </w:rPr>
      </w:pPr>
      <w:r>
        <w:rPr>
          <w:sz w:val="56"/>
          <w:szCs w:val="22"/>
          <w:lang w:eastAsia="zh-CN"/>
        </w:rPr>
        <w:t>VISTA</w:t>
      </w:r>
      <w:r w:rsidR="00075FEB">
        <w:rPr>
          <w:sz w:val="56"/>
          <w:szCs w:val="22"/>
          <w:lang w:eastAsia="zh-CN"/>
        </w:rPr>
        <w:t xml:space="preserve"> Seminar</w:t>
      </w:r>
    </w:p>
    <w:p w:rsidR="00075FEB" w:rsidRDefault="00075FEB" w:rsidP="00075FEB">
      <w:pPr>
        <w:pStyle w:val="TTPAuthors"/>
        <w:rPr>
          <w:lang w:eastAsia="zh-CN"/>
        </w:rPr>
      </w:pPr>
    </w:p>
    <w:p w:rsidR="00075FEB" w:rsidRPr="00075FEB" w:rsidRDefault="005E0BDA" w:rsidP="00075FEB">
      <w:pPr>
        <w:jc w:val="center"/>
        <w:rPr>
          <w:sz w:val="48"/>
        </w:rPr>
      </w:pPr>
      <w:r>
        <w:rPr>
          <w:sz w:val="48"/>
        </w:rPr>
        <w:t>Seminar 25</w:t>
      </w: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9A1B94" w:rsidRDefault="005E0BDA" w:rsidP="00C15BDA">
      <w:pPr>
        <w:pStyle w:val="TTPTitle"/>
        <w:spacing w:afterLines="50"/>
        <w:rPr>
          <w:sz w:val="28"/>
          <w:szCs w:val="22"/>
          <w:lang w:eastAsia="zh-CN"/>
        </w:rPr>
      </w:pPr>
      <w:r>
        <w:rPr>
          <w:sz w:val="28"/>
          <w:szCs w:val="22"/>
          <w:lang w:eastAsia="zh-CN"/>
        </w:rPr>
        <w:t>October</w:t>
      </w:r>
      <w:r w:rsidR="00781C18">
        <w:rPr>
          <w:sz w:val="28"/>
          <w:szCs w:val="22"/>
          <w:lang w:eastAsia="zh-CN"/>
        </w:rPr>
        <w:t xml:space="preserve"> </w:t>
      </w:r>
      <w:r>
        <w:rPr>
          <w:sz w:val="28"/>
          <w:szCs w:val="22"/>
          <w:lang w:eastAsia="zh-CN"/>
        </w:rPr>
        <w:t>14</w:t>
      </w:r>
      <w:r w:rsidR="004A1743">
        <w:rPr>
          <w:sz w:val="28"/>
          <w:szCs w:val="22"/>
          <w:lang w:eastAsia="zh-CN"/>
        </w:rPr>
        <w:t>, 2021</w:t>
      </w:r>
    </w:p>
    <w:p w:rsidR="00E87B2A" w:rsidRDefault="00161E96" w:rsidP="00C15BDA">
      <w:pPr>
        <w:pStyle w:val="TTPTitle"/>
        <w:spacing w:afterLines="50"/>
        <w:rPr>
          <w:sz w:val="22"/>
          <w:szCs w:val="22"/>
          <w:lang w:eastAsia="zh-CN"/>
        </w:rPr>
      </w:pPr>
      <w:r>
        <w:rPr>
          <w:sz w:val="28"/>
          <w:szCs w:val="22"/>
          <w:lang w:eastAsia="zh-CN"/>
        </w:rPr>
        <w:t>10</w:t>
      </w:r>
      <w:r w:rsidR="006F05D3">
        <w:rPr>
          <w:sz w:val="28"/>
          <w:szCs w:val="22"/>
          <w:lang w:eastAsia="zh-CN"/>
        </w:rPr>
        <w:t>:</w:t>
      </w:r>
      <w:r>
        <w:rPr>
          <w:sz w:val="28"/>
          <w:szCs w:val="22"/>
          <w:lang w:eastAsia="zh-CN"/>
        </w:rPr>
        <w:t>0</w:t>
      </w:r>
      <w:r w:rsidR="006F05D3">
        <w:rPr>
          <w:sz w:val="28"/>
          <w:szCs w:val="22"/>
          <w:lang w:eastAsia="zh-CN"/>
        </w:rPr>
        <w:t xml:space="preserve">0 </w:t>
      </w:r>
      <w:r>
        <w:rPr>
          <w:sz w:val="28"/>
          <w:szCs w:val="22"/>
          <w:lang w:eastAsia="zh-CN"/>
        </w:rPr>
        <w:t xml:space="preserve">am </w:t>
      </w:r>
      <w:r w:rsidR="00865AEB">
        <w:rPr>
          <w:sz w:val="28"/>
          <w:szCs w:val="22"/>
          <w:lang w:eastAsia="zh-CN"/>
        </w:rPr>
        <w:t>– 11:3</w:t>
      </w:r>
      <w:r>
        <w:rPr>
          <w:sz w:val="28"/>
          <w:szCs w:val="22"/>
          <w:lang w:eastAsia="zh-CN"/>
        </w:rPr>
        <w:t xml:space="preserve">0 </w:t>
      </w:r>
      <w:r w:rsidR="00865AEB">
        <w:rPr>
          <w:sz w:val="28"/>
          <w:szCs w:val="22"/>
          <w:lang w:eastAsia="zh-CN"/>
        </w:rPr>
        <w:t>a</w:t>
      </w:r>
      <w:r>
        <w:rPr>
          <w:sz w:val="28"/>
          <w:szCs w:val="22"/>
          <w:lang w:eastAsia="zh-CN"/>
        </w:rPr>
        <w:t>m EDT / 2:0</w:t>
      </w:r>
      <w:r w:rsidR="00865AEB">
        <w:rPr>
          <w:sz w:val="28"/>
          <w:szCs w:val="22"/>
          <w:lang w:eastAsia="zh-CN"/>
        </w:rPr>
        <w:t>0 – 3:3</w:t>
      </w:r>
      <w:r w:rsidR="00E87B2A" w:rsidRPr="00E87B2A">
        <w:rPr>
          <w:sz w:val="28"/>
          <w:szCs w:val="22"/>
          <w:lang w:eastAsia="zh-CN"/>
        </w:rPr>
        <w:t>0 pm GMT</w:t>
      </w:r>
      <w:r>
        <w:rPr>
          <w:sz w:val="28"/>
          <w:szCs w:val="22"/>
          <w:lang w:eastAsia="zh-CN"/>
        </w:rPr>
        <w:t xml:space="preserve"> / 4</w:t>
      </w:r>
      <w:r w:rsidR="00583547">
        <w:rPr>
          <w:sz w:val="28"/>
          <w:szCs w:val="22"/>
          <w:lang w:eastAsia="zh-CN"/>
        </w:rPr>
        <w:t>:</w:t>
      </w:r>
      <w:r>
        <w:rPr>
          <w:sz w:val="28"/>
          <w:szCs w:val="22"/>
          <w:lang w:eastAsia="zh-CN"/>
        </w:rPr>
        <w:t>0</w:t>
      </w:r>
      <w:r w:rsidR="00865AEB">
        <w:rPr>
          <w:sz w:val="28"/>
          <w:szCs w:val="22"/>
          <w:lang w:eastAsia="zh-CN"/>
        </w:rPr>
        <w:t>0 pm – 5:3</w:t>
      </w:r>
      <w:r w:rsidR="00AE521D">
        <w:rPr>
          <w:sz w:val="28"/>
          <w:szCs w:val="22"/>
          <w:lang w:eastAsia="zh-CN"/>
        </w:rPr>
        <w:t xml:space="preserve">0 pm Paris </w:t>
      </w:r>
    </w:p>
    <w:p w:rsidR="00E87B2A" w:rsidRDefault="00E87B2A" w:rsidP="00E87B2A">
      <w:pPr>
        <w:pStyle w:val="TTPAuthors"/>
        <w:rPr>
          <w:lang w:eastAsia="zh-CN"/>
        </w:rPr>
      </w:pPr>
    </w:p>
    <w:p w:rsidR="00AE521D" w:rsidRPr="00AE521D" w:rsidRDefault="00AE521D" w:rsidP="00AE521D"/>
    <w:p w:rsidR="00E87B2A" w:rsidRPr="00E87B2A" w:rsidRDefault="00E87B2A" w:rsidP="00C15BDA">
      <w:pPr>
        <w:pStyle w:val="TTPTitle"/>
        <w:spacing w:afterLines="50"/>
        <w:rPr>
          <w:sz w:val="32"/>
          <w:szCs w:val="22"/>
          <w:lang w:eastAsia="zh-CN"/>
        </w:rPr>
      </w:pPr>
      <w:r w:rsidRPr="00E87B2A">
        <w:rPr>
          <w:sz w:val="32"/>
          <w:szCs w:val="22"/>
          <w:lang w:eastAsia="zh-CN"/>
        </w:rPr>
        <w:t>TOC:</w:t>
      </w:r>
    </w:p>
    <w:p w:rsidR="00E87B2A" w:rsidRPr="00E87B2A" w:rsidRDefault="00E87B2A" w:rsidP="00E87B2A">
      <w:pPr>
        <w:pStyle w:val="TTPAuthors"/>
        <w:rPr>
          <w:lang w:eastAsia="zh-CN"/>
        </w:rPr>
      </w:pPr>
    </w:p>
    <w:p w:rsidR="00E87B2A" w:rsidRPr="006D2C00" w:rsidRDefault="00E87B2A" w:rsidP="00E87B2A">
      <w:pPr>
        <w:pStyle w:val="TTPAuthors"/>
        <w:numPr>
          <w:ilvl w:val="0"/>
          <w:numId w:val="1"/>
        </w:numPr>
        <w:ind w:left="360"/>
        <w:jc w:val="left"/>
        <w:rPr>
          <w:rFonts w:ascii="Times New Roman" w:hAnsi="Times New Roman" w:cs="Times New Roman"/>
          <w:lang w:eastAsia="zh-CN"/>
        </w:rPr>
      </w:pPr>
      <w:r w:rsidRPr="006D2C00">
        <w:rPr>
          <w:rFonts w:ascii="Times New Roman" w:hAnsi="Times New Roman" w:cs="Times New Roman"/>
          <w:lang w:eastAsia="zh-CN"/>
        </w:rPr>
        <w:t xml:space="preserve">Presenter 1: </w:t>
      </w:r>
      <w:r w:rsidR="005E0BDA">
        <w:rPr>
          <w:rFonts w:ascii="Times New Roman" w:hAnsi="Times New Roman" w:cs="Times New Roman"/>
          <w:lang w:eastAsia="zh-CN"/>
        </w:rPr>
        <w:t>Prof. Jin Zhao</w:t>
      </w:r>
      <w:r w:rsidR="007F0791">
        <w:rPr>
          <w:rFonts w:ascii="Times New Roman" w:hAnsi="Times New Roman" w:cs="Times New Roman"/>
          <w:lang w:eastAsia="zh-CN"/>
        </w:rPr>
        <w:t>,</w:t>
      </w:r>
      <w:r w:rsidR="00E1387C">
        <w:rPr>
          <w:rFonts w:ascii="Times New Roman" w:hAnsi="Times New Roman" w:cs="Times New Roman"/>
          <w:lang w:eastAsia="zh-CN"/>
        </w:rPr>
        <w:t xml:space="preserve"> </w:t>
      </w:r>
      <w:r w:rsidR="005E0BDA" w:rsidRPr="00354A21">
        <w:rPr>
          <w:rFonts w:ascii="Times New Roman" w:eastAsia="DengXian" w:hAnsi="Times New Roman" w:cs="Times New Roman"/>
        </w:rPr>
        <w:t>University of Science and Technology of China</w:t>
      </w:r>
      <w:r w:rsidR="00E1387C">
        <w:rPr>
          <w:rFonts w:ascii="Times New Roman" w:hAnsi="Times New Roman" w:cs="Times New Roman"/>
          <w:lang w:eastAsia="zh-CN"/>
        </w:rPr>
        <w:t xml:space="preserve">, </w:t>
      </w:r>
      <w:r w:rsidR="005E0BDA">
        <w:rPr>
          <w:rFonts w:ascii="Times New Roman" w:hAnsi="Times New Roman" w:cs="Times New Roman"/>
          <w:lang w:eastAsia="zh-CN"/>
        </w:rPr>
        <w:t>China ………………………………………………………</w:t>
      </w:r>
      <w:r w:rsidR="00E1387C">
        <w:rPr>
          <w:rFonts w:ascii="Times New Roman" w:hAnsi="Times New Roman" w:cs="Times New Roman"/>
          <w:lang w:eastAsia="zh-CN"/>
        </w:rPr>
        <w:t>…..</w:t>
      </w:r>
      <w:r w:rsidR="00120CF7">
        <w:rPr>
          <w:rFonts w:ascii="Times New Roman" w:hAnsi="Times New Roman" w:cs="Times New Roman"/>
          <w:lang w:eastAsia="zh-CN"/>
        </w:rPr>
        <w:t>………</w:t>
      </w:r>
      <w:r w:rsidR="00976223">
        <w:rPr>
          <w:rFonts w:ascii="Times New Roman" w:hAnsi="Times New Roman" w:cs="Times New Roman"/>
          <w:lang w:eastAsia="zh-CN"/>
        </w:rPr>
        <w:t>...</w:t>
      </w:r>
      <w:r w:rsidR="00F71A8A">
        <w:rPr>
          <w:rFonts w:ascii="Times New Roman" w:hAnsi="Times New Roman" w:cs="Times New Roman"/>
          <w:lang w:eastAsia="zh-CN"/>
        </w:rPr>
        <w:t xml:space="preserve">  </w:t>
      </w:r>
      <w:r w:rsidR="00974387">
        <w:rPr>
          <w:rFonts w:ascii="Times New Roman" w:hAnsi="Times New Roman" w:cs="Times New Roman"/>
          <w:lang w:eastAsia="zh-CN"/>
        </w:rPr>
        <w:t>p</w:t>
      </w:r>
      <w:r w:rsidR="004E581A">
        <w:rPr>
          <w:rFonts w:ascii="Times New Roman" w:hAnsi="Times New Roman" w:cs="Times New Roman"/>
          <w:lang w:eastAsia="zh-CN"/>
        </w:rPr>
        <w:t xml:space="preserve">age </w:t>
      </w:r>
      <w:r w:rsidRPr="006D2C00">
        <w:rPr>
          <w:rFonts w:ascii="Times New Roman" w:hAnsi="Times New Roman" w:cs="Times New Roman"/>
          <w:lang w:eastAsia="zh-CN"/>
        </w:rPr>
        <w:t>2</w:t>
      </w:r>
    </w:p>
    <w:p w:rsidR="00900167" w:rsidRPr="006D2C00" w:rsidRDefault="00616F24" w:rsidP="00C41DEE">
      <w:pPr>
        <w:pStyle w:val="TTPAuthors"/>
        <w:numPr>
          <w:ilvl w:val="0"/>
          <w:numId w:val="1"/>
        </w:numPr>
        <w:spacing w:before="0"/>
        <w:ind w:left="360"/>
        <w:jc w:val="left"/>
        <w:rPr>
          <w:rFonts w:ascii="Times New Roman" w:hAnsi="Times New Roman" w:cs="Times New Roman"/>
          <w:lang w:eastAsia="zh-CN"/>
        </w:rPr>
      </w:pPr>
      <w:r w:rsidRPr="006D2C00">
        <w:rPr>
          <w:rFonts w:ascii="Times New Roman" w:hAnsi="Times New Roman" w:cs="Times New Roman"/>
          <w:lang w:eastAsia="zh-CN"/>
        </w:rPr>
        <w:t xml:space="preserve">Presenter 2: </w:t>
      </w:r>
      <w:r w:rsidR="005E0BDA">
        <w:rPr>
          <w:rFonts w:ascii="Times New Roman" w:hAnsi="Times New Roman" w:cs="Times New Roman"/>
          <w:lang w:eastAsia="zh-CN"/>
        </w:rPr>
        <w:t>D</w:t>
      </w:r>
      <w:r w:rsidR="00E1387C">
        <w:rPr>
          <w:rFonts w:ascii="Times New Roman" w:hAnsi="Times New Roman" w:cs="Times New Roman"/>
          <w:lang w:eastAsia="zh-CN"/>
        </w:rPr>
        <w:t>r</w:t>
      </w:r>
      <w:r w:rsidR="00AE00DC">
        <w:rPr>
          <w:rFonts w:ascii="Times New Roman" w:hAnsi="Times New Roman" w:cs="Times New Roman"/>
          <w:lang w:eastAsia="zh-CN"/>
        </w:rPr>
        <w:t xml:space="preserve">. </w:t>
      </w:r>
      <w:r w:rsidR="005E0BDA">
        <w:rPr>
          <w:rFonts w:ascii="Times New Roman" w:hAnsi="Times New Roman" w:cs="Times New Roman"/>
          <w:lang w:eastAsia="zh-CN"/>
        </w:rPr>
        <w:t>Jiajun Ren</w:t>
      </w:r>
      <w:r w:rsidR="00976223" w:rsidRPr="005E0BDA">
        <w:rPr>
          <w:rFonts w:ascii="Times New Roman" w:hAnsi="Times New Roman" w:cs="Times New Roman"/>
          <w:lang w:eastAsia="zh-CN"/>
        </w:rPr>
        <w:t>,</w:t>
      </w:r>
      <w:r w:rsidR="00976223" w:rsidRPr="005E0BDA">
        <w:rPr>
          <w:rFonts w:ascii="Times New Roman" w:hAnsi="Times New Roman" w:cs="Times New Roman"/>
        </w:rPr>
        <w:t xml:space="preserve"> </w:t>
      </w:r>
      <w:r w:rsidR="005E0BDA" w:rsidRPr="005E0BDA">
        <w:rPr>
          <w:rFonts w:ascii="Times New Roman" w:hAnsi="Times New Roman" w:cs="Times New Roman"/>
        </w:rPr>
        <w:t>Tsinghua University</w:t>
      </w:r>
      <w:r w:rsidR="005E0BDA" w:rsidRPr="005E0BDA">
        <w:rPr>
          <w:rFonts w:ascii="Times New Roman" w:hAnsi="Times New Roman" w:cs="Times New Roman"/>
          <w:sz w:val="24"/>
        </w:rPr>
        <w:t xml:space="preserve"> </w:t>
      </w:r>
      <w:r w:rsidR="005E0BDA">
        <w:rPr>
          <w:rFonts w:ascii="Times New Roman" w:hAnsi="Times New Roman" w:cs="Times New Roman"/>
          <w:sz w:val="24"/>
        </w:rPr>
        <w:t>…………</w:t>
      </w:r>
      <w:r w:rsidR="00E1387C">
        <w:rPr>
          <w:rFonts w:ascii="Times New Roman" w:hAnsi="Times New Roman" w:cs="Times New Roman"/>
          <w:lang w:eastAsia="zh-CN"/>
        </w:rPr>
        <w:t>….</w:t>
      </w:r>
      <w:r w:rsidR="00120CF7">
        <w:rPr>
          <w:rFonts w:ascii="Times New Roman" w:hAnsi="Times New Roman" w:cs="Times New Roman"/>
          <w:lang w:eastAsia="zh-CN"/>
        </w:rPr>
        <w:t>..</w:t>
      </w:r>
      <w:r w:rsidR="00413B03">
        <w:rPr>
          <w:rFonts w:ascii="Times New Roman" w:hAnsi="Times New Roman" w:cs="Times New Roman"/>
        </w:rPr>
        <w:t>.</w:t>
      </w:r>
      <w:r w:rsidR="00BB17DF">
        <w:rPr>
          <w:rFonts w:ascii="Times New Roman" w:hAnsi="Times New Roman" w:cs="Times New Roman"/>
        </w:rPr>
        <w:t>…</w:t>
      </w:r>
      <w:r w:rsidR="00CD6550">
        <w:rPr>
          <w:rFonts w:ascii="Times New Roman" w:hAnsi="Times New Roman" w:cs="Times New Roman"/>
        </w:rPr>
        <w:t>…</w:t>
      </w:r>
      <w:r w:rsidR="006F3EBA">
        <w:rPr>
          <w:rFonts w:ascii="Times New Roman" w:hAnsi="Times New Roman" w:cs="Times New Roman"/>
        </w:rPr>
        <w:t>…….</w:t>
      </w:r>
      <w:r w:rsidR="005E0611" w:rsidRPr="006D2C00">
        <w:rPr>
          <w:rFonts w:ascii="Times New Roman" w:hAnsi="Times New Roman" w:cs="Times New Roman"/>
          <w:lang w:eastAsia="zh-CN"/>
        </w:rPr>
        <w:t>page 3</w:t>
      </w:r>
    </w:p>
    <w:p w:rsidR="00E87B2A" w:rsidRPr="006D2C00" w:rsidRDefault="00E87B2A" w:rsidP="00234B98">
      <w:pPr>
        <w:pStyle w:val="ListParagraph"/>
        <w:numPr>
          <w:ilvl w:val="0"/>
          <w:numId w:val="1"/>
        </w:numPr>
        <w:ind w:left="360"/>
        <w:jc w:val="left"/>
        <w:rPr>
          <w:rFonts w:ascii="Times New Roman" w:hAnsi="Times New Roman"/>
          <w:sz w:val="28"/>
          <w:szCs w:val="28"/>
        </w:rPr>
      </w:pPr>
      <w:r w:rsidRPr="006D2C00">
        <w:rPr>
          <w:rFonts w:ascii="Times New Roman" w:hAnsi="Times New Roman"/>
          <w:sz w:val="28"/>
          <w:szCs w:val="28"/>
        </w:rPr>
        <w:t>How to connect……………………………………………</w:t>
      </w:r>
      <w:r w:rsidR="00FC0AED" w:rsidRPr="006D2C00">
        <w:rPr>
          <w:rFonts w:ascii="Times New Roman" w:hAnsi="Times New Roman"/>
          <w:sz w:val="28"/>
          <w:szCs w:val="28"/>
        </w:rPr>
        <w:t>…</w:t>
      </w:r>
      <w:r w:rsidR="005E0611" w:rsidRPr="006D2C00">
        <w:rPr>
          <w:rFonts w:ascii="Times New Roman" w:hAnsi="Times New Roman"/>
          <w:sz w:val="28"/>
          <w:szCs w:val="28"/>
        </w:rPr>
        <w:t>……</w:t>
      </w:r>
      <w:r w:rsidR="006D2C00">
        <w:rPr>
          <w:rFonts w:ascii="Times New Roman" w:hAnsi="Times New Roman"/>
          <w:sz w:val="28"/>
          <w:szCs w:val="28"/>
        </w:rPr>
        <w:t>…..</w:t>
      </w:r>
      <w:r w:rsidR="005E0611" w:rsidRPr="006D2C00">
        <w:rPr>
          <w:rFonts w:ascii="Times New Roman" w:hAnsi="Times New Roman"/>
          <w:sz w:val="28"/>
          <w:szCs w:val="28"/>
        </w:rPr>
        <w:t>…</w:t>
      </w:r>
      <w:r w:rsidR="00703878" w:rsidRPr="006D2C00">
        <w:rPr>
          <w:rFonts w:ascii="Times New Roman" w:hAnsi="Times New Roman"/>
          <w:sz w:val="28"/>
          <w:szCs w:val="28"/>
        </w:rPr>
        <w:t>.</w:t>
      </w:r>
      <w:r w:rsidR="005E0611" w:rsidRPr="006D2C00">
        <w:rPr>
          <w:rFonts w:ascii="Times New Roman" w:hAnsi="Times New Roman"/>
          <w:sz w:val="28"/>
          <w:szCs w:val="28"/>
        </w:rPr>
        <w:t xml:space="preserve"> page 4</w:t>
      </w:r>
    </w:p>
    <w:p w:rsidR="00E87B2A" w:rsidRPr="006D2C00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:rsidR="00E87B2A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:rsidR="00E87B2A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:rsidR="00120CF7" w:rsidRDefault="00120CF7" w:rsidP="00E87B2A">
      <w:pPr>
        <w:jc w:val="left"/>
        <w:rPr>
          <w:rFonts w:ascii="Times New Roman" w:hAnsi="Times New Roman"/>
          <w:sz w:val="28"/>
          <w:szCs w:val="28"/>
        </w:rPr>
      </w:pPr>
    </w:p>
    <w:p w:rsidR="00616F24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:rsidR="00616F24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:rsidR="00616F24" w:rsidRPr="00E87B2A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8136AD" w:rsidRDefault="008136AD" w:rsidP="008136AD">
      <w:pPr>
        <w:rPr>
          <w:sz w:val="20"/>
          <w:szCs w:val="20"/>
          <w:lang w:eastAsia="ja-JP"/>
        </w:rPr>
      </w:pPr>
    </w:p>
    <w:p w:rsidR="00AE521D" w:rsidRDefault="00AE521D" w:rsidP="008136AD">
      <w:pPr>
        <w:rPr>
          <w:sz w:val="20"/>
          <w:szCs w:val="20"/>
          <w:lang w:eastAsia="ja-JP"/>
        </w:rPr>
      </w:pPr>
    </w:p>
    <w:p w:rsidR="00AE521D" w:rsidRDefault="00AE521D" w:rsidP="008136AD">
      <w:pPr>
        <w:rPr>
          <w:sz w:val="20"/>
          <w:szCs w:val="20"/>
          <w:lang w:eastAsia="ja-JP"/>
        </w:rPr>
      </w:pPr>
    </w:p>
    <w:p w:rsidR="00AE521D" w:rsidRDefault="00AE521D" w:rsidP="008136AD">
      <w:pPr>
        <w:rPr>
          <w:sz w:val="20"/>
          <w:szCs w:val="20"/>
          <w:lang w:eastAsia="ja-JP"/>
        </w:rPr>
      </w:pPr>
    </w:p>
    <w:p w:rsidR="00BB17DF" w:rsidRDefault="00BB17DF" w:rsidP="008136AD">
      <w:pPr>
        <w:rPr>
          <w:sz w:val="20"/>
          <w:szCs w:val="20"/>
          <w:lang w:eastAsia="ja-JP"/>
        </w:rPr>
      </w:pPr>
    </w:p>
    <w:p w:rsidR="005E205A" w:rsidRDefault="005E205A" w:rsidP="008136AD">
      <w:pPr>
        <w:rPr>
          <w:sz w:val="20"/>
          <w:szCs w:val="20"/>
          <w:lang w:eastAsia="ja-JP"/>
        </w:rPr>
      </w:pPr>
    </w:p>
    <w:p w:rsidR="005E0BDA" w:rsidRDefault="005E0BDA" w:rsidP="005E0BDA">
      <w:pPr>
        <w:jc w:val="center"/>
        <w:rPr>
          <w:rFonts w:ascii="Times New Roman" w:hAnsi="Times New Roman"/>
          <w:b/>
          <w:sz w:val="28"/>
          <w:szCs w:val="28"/>
        </w:rPr>
      </w:pPr>
      <w:r w:rsidRPr="00354A21">
        <w:rPr>
          <w:rFonts w:ascii="Times New Roman" w:hAnsi="Times New Roman"/>
          <w:b/>
          <w:sz w:val="28"/>
          <w:szCs w:val="28"/>
        </w:rPr>
        <w:t xml:space="preserve">Real-time </w:t>
      </w:r>
      <w:r w:rsidRPr="00354A21">
        <w:rPr>
          <w:rFonts w:ascii="Times New Roman" w:hAnsi="Times New Roman"/>
          <w:b/>
          <w:i/>
          <w:sz w:val="28"/>
          <w:szCs w:val="28"/>
        </w:rPr>
        <w:t>GW</w:t>
      </w:r>
      <w:r w:rsidRPr="00354A21">
        <w:rPr>
          <w:rFonts w:ascii="Times New Roman" w:hAnsi="Times New Roman"/>
          <w:b/>
          <w:sz w:val="28"/>
          <w:szCs w:val="28"/>
        </w:rPr>
        <w:t>-BSE Investigations on Spin-Valley Exciton Dynamics in Monolayer Transition Metal Dichalcogenide</w:t>
      </w:r>
    </w:p>
    <w:p w:rsidR="005E0BDA" w:rsidRPr="005E0BDA" w:rsidRDefault="005E0BDA" w:rsidP="005E0BDA">
      <w:pPr>
        <w:jc w:val="center"/>
        <w:rPr>
          <w:rFonts w:ascii="Times New Roman" w:eastAsia="DengXian" w:hAnsi="Times New Roman"/>
        </w:rPr>
      </w:pPr>
      <w:r w:rsidRPr="00354A21">
        <w:rPr>
          <w:rFonts w:ascii="Times New Roman" w:eastAsia="DengXian" w:hAnsi="Times New Roman"/>
        </w:rPr>
        <w:t>Xiang Jiang,</w:t>
      </w:r>
      <w:r w:rsidRPr="00354A21">
        <w:rPr>
          <w:rFonts w:ascii="Times New Roman" w:eastAsia="DengXian" w:hAnsi="Times New Roman"/>
          <w:vertAlign w:val="superscript"/>
        </w:rPr>
        <w:t>1</w:t>
      </w:r>
      <w:r w:rsidRPr="00354A21">
        <w:rPr>
          <w:rFonts w:ascii="Times New Roman" w:eastAsia="DengXian" w:hAnsi="Times New Roman"/>
        </w:rPr>
        <w:t xml:space="preserve"> Qijing Zheng,</w:t>
      </w:r>
      <w:r w:rsidRPr="00354A21">
        <w:rPr>
          <w:rFonts w:ascii="Times New Roman" w:eastAsia="DengXian" w:hAnsi="Times New Roman"/>
          <w:vertAlign w:val="superscript"/>
        </w:rPr>
        <w:t>1</w:t>
      </w:r>
      <w:r w:rsidRPr="00354A21">
        <w:rPr>
          <w:rFonts w:ascii="Times New Roman" w:eastAsia="DengXian" w:hAnsi="Times New Roman"/>
        </w:rPr>
        <w:t xml:space="preserve"> Zhenggang Lan,</w:t>
      </w:r>
      <w:r w:rsidRPr="00354A21">
        <w:rPr>
          <w:rFonts w:ascii="Times New Roman" w:eastAsia="DengXian" w:hAnsi="Times New Roman"/>
          <w:vertAlign w:val="superscript"/>
        </w:rPr>
        <w:t>2,3</w:t>
      </w:r>
      <w:r w:rsidRPr="00354A21">
        <w:rPr>
          <w:rFonts w:ascii="Times New Roman" w:eastAsia="DengXian" w:hAnsi="Times New Roman"/>
        </w:rPr>
        <w:t xml:space="preserve"> Wissam A. Saidi,</w:t>
      </w:r>
      <w:r w:rsidRPr="00354A21">
        <w:rPr>
          <w:rFonts w:ascii="Times New Roman" w:eastAsia="DengXian" w:hAnsi="Times New Roman"/>
          <w:vertAlign w:val="superscript"/>
        </w:rPr>
        <w:t>4</w:t>
      </w:r>
      <w:r w:rsidRPr="00354A21">
        <w:rPr>
          <w:rFonts w:ascii="Times New Roman" w:eastAsia="DengXian" w:hAnsi="Times New Roman"/>
        </w:rPr>
        <w:t xml:space="preserve"> Xinguo Ren,</w:t>
      </w:r>
      <w:r w:rsidRPr="005E0BDA">
        <w:rPr>
          <w:rFonts w:ascii="Times New Roman" w:eastAsia="DengXian" w:hAnsi="Times New Roman"/>
          <w:vertAlign w:val="superscript"/>
        </w:rPr>
        <w:t>5</w:t>
      </w:r>
      <w:r w:rsidRPr="005E0BDA">
        <w:rPr>
          <w:rFonts w:ascii="Times New Roman" w:eastAsia="DengXian" w:hAnsi="Times New Roman"/>
        </w:rPr>
        <w:t xml:space="preserve"> </w:t>
      </w:r>
      <w:r w:rsidRPr="005E0BDA">
        <w:rPr>
          <w:rFonts w:ascii="Times New Roman" w:eastAsia="DengXian" w:hAnsi="Times New Roman"/>
          <w:u w:val="single"/>
        </w:rPr>
        <w:t>Jin Zhao</w:t>
      </w:r>
      <w:r w:rsidRPr="005E0BDA">
        <w:rPr>
          <w:rFonts w:ascii="Times New Roman" w:eastAsia="DengXian" w:hAnsi="Times New Roman"/>
          <w:vertAlign w:val="superscript"/>
        </w:rPr>
        <w:t>1,6,7</w:t>
      </w:r>
      <w:r w:rsidRPr="005E0BDA">
        <w:rPr>
          <w:rFonts w:ascii="Times New Roman" w:eastAsia="DengXian" w:hAnsi="Times New Roman"/>
        </w:rPr>
        <w:t>*</w:t>
      </w:r>
    </w:p>
    <w:p w:rsidR="005E0BDA" w:rsidRDefault="005E0BDA" w:rsidP="005E0BDA">
      <w:pPr>
        <w:jc w:val="center"/>
        <w:rPr>
          <w:rFonts w:ascii="Times New Roman" w:eastAsia="DengXian" w:hAnsi="Times New Roman"/>
        </w:rPr>
      </w:pPr>
    </w:p>
    <w:p w:rsidR="005E0BDA" w:rsidRPr="005E0BDA" w:rsidRDefault="005E0BDA" w:rsidP="005E0BDA">
      <w:pPr>
        <w:jc w:val="center"/>
        <w:rPr>
          <w:rFonts w:ascii="Times New Roman" w:eastAsia="DengXian" w:hAnsi="Times New Roman"/>
          <w:i/>
        </w:rPr>
      </w:pPr>
      <w:r w:rsidRPr="005E0BDA">
        <w:rPr>
          <w:rFonts w:ascii="Times New Roman" w:eastAsia="DengXian" w:hAnsi="Times New Roman"/>
          <w:i/>
          <w:vertAlign w:val="superscript"/>
        </w:rPr>
        <w:t>1</w:t>
      </w:r>
      <w:r w:rsidRPr="005E0BDA">
        <w:rPr>
          <w:rFonts w:ascii="Times New Roman" w:eastAsia="DengXian" w:hAnsi="Times New Roman"/>
          <w:i/>
        </w:rPr>
        <w:t>ICQD/Hefei National Laboratory for Physical Sciences at Microscale, and CAS Key Laboratory of Strongly-Coupled Quantum Matter Physics, and Department of Physics, University of Science and Technology of China, Hefei, Anhui 230026, China</w:t>
      </w:r>
    </w:p>
    <w:p w:rsidR="005E0BDA" w:rsidRPr="005E0BDA" w:rsidRDefault="005E0BDA" w:rsidP="005E0BDA">
      <w:pPr>
        <w:jc w:val="center"/>
        <w:rPr>
          <w:rFonts w:ascii="Times New Roman" w:eastAsia="DengXian" w:hAnsi="Times New Roman"/>
          <w:i/>
        </w:rPr>
      </w:pPr>
      <w:r w:rsidRPr="005E0BDA">
        <w:rPr>
          <w:rFonts w:ascii="Times New Roman" w:eastAsia="DengXian" w:hAnsi="Times New Roman"/>
          <w:i/>
          <w:vertAlign w:val="superscript"/>
        </w:rPr>
        <w:t>2</w:t>
      </w:r>
      <w:r w:rsidRPr="005E0BDA">
        <w:rPr>
          <w:rFonts w:ascii="Times New Roman" w:eastAsia="DengXian" w:hAnsi="Times New Roman"/>
          <w:i/>
        </w:rPr>
        <w:t>SCNU Environmental Research Institute, Guangdong Provincial Key Laboratory of Chemical Pollution and Environmental Safety &amp; MOE Key Laboratory of Theoretical Chemistry of Environment, South China Normal University, Guangzhou 510006, China</w:t>
      </w:r>
    </w:p>
    <w:p w:rsidR="005E0BDA" w:rsidRPr="005E0BDA" w:rsidRDefault="005E0BDA" w:rsidP="005E0BDA">
      <w:pPr>
        <w:jc w:val="center"/>
        <w:rPr>
          <w:rFonts w:ascii="Times New Roman" w:eastAsia="DengXian" w:hAnsi="Times New Roman"/>
          <w:i/>
        </w:rPr>
      </w:pPr>
      <w:r w:rsidRPr="005E0BDA">
        <w:rPr>
          <w:rFonts w:ascii="Times New Roman" w:eastAsia="DengXian" w:hAnsi="Times New Roman"/>
          <w:i/>
          <w:vertAlign w:val="superscript"/>
        </w:rPr>
        <w:t>3</w:t>
      </w:r>
      <w:r w:rsidRPr="005E0BDA">
        <w:rPr>
          <w:rFonts w:ascii="Times New Roman" w:eastAsia="DengXian" w:hAnsi="Times New Roman"/>
          <w:i/>
        </w:rPr>
        <w:t>School of Environment, South China Normal University, University Town, Guangzhou 510006, China</w:t>
      </w:r>
    </w:p>
    <w:p w:rsidR="005E0BDA" w:rsidRPr="005E0BDA" w:rsidRDefault="005E0BDA" w:rsidP="005E0BDA">
      <w:pPr>
        <w:jc w:val="center"/>
        <w:rPr>
          <w:rFonts w:ascii="Times New Roman" w:eastAsia="DengXian" w:hAnsi="Times New Roman"/>
          <w:i/>
        </w:rPr>
      </w:pPr>
      <w:r w:rsidRPr="005E0BDA">
        <w:rPr>
          <w:rFonts w:ascii="Times New Roman" w:eastAsia="DengXian" w:hAnsi="Times New Roman"/>
          <w:i/>
          <w:vertAlign w:val="superscript"/>
        </w:rPr>
        <w:t>4</w:t>
      </w:r>
      <w:r w:rsidRPr="005E0BDA">
        <w:rPr>
          <w:rFonts w:ascii="Times New Roman" w:eastAsia="DengXian" w:hAnsi="Times New Roman"/>
          <w:i/>
        </w:rPr>
        <w:t>Department of Mechanical Engineering and Materials Science, University of Pittsburgh, Pittsburgh, Pennsylvania 15261, USA</w:t>
      </w:r>
    </w:p>
    <w:p w:rsidR="005E0BDA" w:rsidRPr="005E0BDA" w:rsidRDefault="005E0BDA" w:rsidP="005E0BDA">
      <w:pPr>
        <w:jc w:val="center"/>
        <w:rPr>
          <w:rFonts w:ascii="Times New Roman" w:eastAsia="DengXian" w:hAnsi="Times New Roman"/>
          <w:i/>
        </w:rPr>
      </w:pPr>
      <w:r w:rsidRPr="005E0BDA">
        <w:rPr>
          <w:rFonts w:ascii="Times New Roman" w:eastAsia="DengXian" w:hAnsi="Times New Roman"/>
          <w:i/>
          <w:vertAlign w:val="superscript"/>
        </w:rPr>
        <w:t>5</w:t>
      </w:r>
      <w:r w:rsidRPr="005E0BDA">
        <w:rPr>
          <w:rFonts w:ascii="Times New Roman" w:eastAsia="DengXian" w:hAnsi="Times New Roman"/>
          <w:i/>
        </w:rPr>
        <w:t>Institute of Physics, Chinese Academy of Sciences, Beijing 100190, China</w:t>
      </w:r>
    </w:p>
    <w:p w:rsidR="005E0BDA" w:rsidRPr="005E0BDA" w:rsidRDefault="005E0BDA" w:rsidP="005E0BDA">
      <w:pPr>
        <w:jc w:val="center"/>
        <w:rPr>
          <w:rFonts w:ascii="Times New Roman" w:eastAsia="DengXian" w:hAnsi="Times New Roman"/>
          <w:i/>
        </w:rPr>
      </w:pPr>
      <w:r w:rsidRPr="005E0BDA">
        <w:rPr>
          <w:rFonts w:ascii="Times New Roman" w:eastAsia="DengXian" w:hAnsi="Times New Roman"/>
          <w:i/>
          <w:vertAlign w:val="superscript"/>
        </w:rPr>
        <w:t>6</w:t>
      </w:r>
      <w:r w:rsidRPr="005E0BDA">
        <w:rPr>
          <w:rFonts w:ascii="Times New Roman" w:eastAsia="DengXian" w:hAnsi="Times New Roman"/>
          <w:i/>
        </w:rPr>
        <w:t>Department of Physics and Astronomy, University of Pittsburgh, Pittsburgh, Pennsylvania 15260, USA</w:t>
      </w:r>
    </w:p>
    <w:p w:rsidR="005E0BDA" w:rsidRPr="005E0BDA" w:rsidRDefault="005E0BDA" w:rsidP="005E0BDA">
      <w:pPr>
        <w:jc w:val="center"/>
        <w:rPr>
          <w:rFonts w:ascii="Times New Roman" w:eastAsia="DengXian" w:hAnsi="Times New Roman"/>
          <w:i/>
        </w:rPr>
      </w:pPr>
      <w:r w:rsidRPr="005E0BDA">
        <w:rPr>
          <w:rFonts w:ascii="Times New Roman" w:eastAsia="DengXian" w:hAnsi="Times New Roman"/>
          <w:i/>
          <w:vertAlign w:val="superscript"/>
        </w:rPr>
        <w:t>7</w:t>
      </w:r>
      <w:r w:rsidRPr="005E0BDA">
        <w:rPr>
          <w:rFonts w:ascii="Times New Roman" w:eastAsia="DengXian" w:hAnsi="Times New Roman"/>
          <w:i/>
        </w:rPr>
        <w:t>Synergetic Innovation Center of Quantum Information &amp; Quantum Physics, University of Science and Technology of China, Hefei, Anhui 230026, China</w:t>
      </w:r>
    </w:p>
    <w:p w:rsidR="005E0BDA" w:rsidRDefault="005E0BDA" w:rsidP="005E0BDA">
      <w:pPr>
        <w:rPr>
          <w:rFonts w:ascii="Times New Roman" w:eastAsia="DengXian" w:hAnsi="Times New Roman"/>
        </w:rPr>
      </w:pPr>
      <w:r>
        <w:rPr>
          <w:noProof/>
          <w:color w:val="000000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4221480</wp:posOffset>
            </wp:positionH>
            <wp:positionV relativeFrom="paragraph">
              <wp:posOffset>138430</wp:posOffset>
            </wp:positionV>
            <wp:extent cx="1508760" cy="168211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in_ne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8A3628D" wp14:editId="3F08985C">
            <wp:extent cx="4069080" cy="193044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per_1209_fig 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42"/>
                    <a:stretch/>
                  </pic:blipFill>
                  <pic:spPr bwMode="auto">
                    <a:xfrm>
                      <a:off x="0" y="0"/>
                      <a:ext cx="4084234" cy="1937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BDA" w:rsidRDefault="005E0BDA" w:rsidP="005E0BDA">
      <w:pPr>
        <w:pStyle w:val="AbstractSummary"/>
        <w:spacing w:before="0"/>
        <w:jc w:val="both"/>
        <w:rPr>
          <w:sz w:val="21"/>
          <w:szCs w:val="21"/>
        </w:rPr>
      </w:pPr>
    </w:p>
    <w:p w:rsidR="005E0BDA" w:rsidRPr="005E0BDA" w:rsidRDefault="005E0BDA" w:rsidP="005E0BDA">
      <w:pPr>
        <w:pStyle w:val="AbstractSummary"/>
        <w:spacing w:before="0"/>
        <w:jc w:val="both"/>
        <w:rPr>
          <w:color w:val="000000"/>
        </w:rPr>
      </w:pPr>
      <w:r w:rsidRPr="005E0BDA">
        <w:t xml:space="preserve">The valley exciton dynamics in two-dimensional transition metal dichalcogenides (TMDs) is crucial for the spin-valleytronics. However, </w:t>
      </w:r>
      <w:r w:rsidRPr="005E0BDA">
        <w:rPr>
          <w:color w:val="000000"/>
        </w:rPr>
        <w:t xml:space="preserve">a real-time </w:t>
      </w:r>
      <w:r w:rsidRPr="005E0BDA">
        <w:rPr>
          <w:i/>
          <w:color w:val="000000"/>
        </w:rPr>
        <w:t>ab initio</w:t>
      </w:r>
      <w:r w:rsidRPr="005E0BDA">
        <w:rPr>
          <w:color w:val="000000"/>
        </w:rPr>
        <w:t xml:space="preserve"> method for the spin-resolved exciton dynamics is still missing.</w:t>
      </w:r>
      <w:r w:rsidRPr="005E0BDA">
        <w:t xml:space="preserve"> Here we develop an </w:t>
      </w:r>
      <w:r w:rsidRPr="005E0BDA">
        <w:rPr>
          <w:i/>
        </w:rPr>
        <w:t>ab initio</w:t>
      </w:r>
      <w:r w:rsidRPr="005E0BDA">
        <w:t xml:space="preserve"> nonadiabatic molecular dynamics (NAMD) method based on </w:t>
      </w:r>
      <w:r w:rsidRPr="005E0BDA">
        <w:rPr>
          <w:i/>
        </w:rPr>
        <w:t>GW</w:t>
      </w:r>
      <w:r w:rsidRPr="005E0BDA">
        <w:t xml:space="preserve"> plus real-time </w:t>
      </w:r>
      <w:r w:rsidRPr="005E0BDA">
        <w:rPr>
          <w:color w:val="000000"/>
        </w:rPr>
        <w:t>Bethe-Salpeter equation (</w:t>
      </w:r>
      <w:r w:rsidRPr="005E0BDA">
        <w:rPr>
          <w:i/>
          <w:color w:val="000000"/>
        </w:rPr>
        <w:t>GW</w:t>
      </w:r>
      <w:r w:rsidRPr="005E0BDA">
        <w:rPr>
          <w:color w:val="000000"/>
        </w:rPr>
        <w:t xml:space="preserve">+rtBSE-NAMD) for the spin-resolved exciton dynamics. From investigations </w:t>
      </w:r>
      <w:r w:rsidRPr="005E0BDA">
        <w:rPr>
          <w:rFonts w:eastAsiaTheme="minorEastAsia"/>
          <w:color w:val="000000"/>
          <w:lang w:eastAsia="zh-CN"/>
        </w:rPr>
        <w:t>on</w:t>
      </w:r>
      <w:r w:rsidRPr="005E0BDA">
        <w:rPr>
          <w:color w:val="000000"/>
        </w:rPr>
        <w:t xml:space="preserve"> MoS</w:t>
      </w:r>
      <w:r w:rsidRPr="005E0BDA">
        <w:rPr>
          <w:color w:val="000000"/>
          <w:vertAlign w:val="subscript"/>
        </w:rPr>
        <w:t>2</w:t>
      </w:r>
      <w:r w:rsidRPr="005E0BDA">
        <w:rPr>
          <w:color w:val="000000"/>
        </w:rPr>
        <w:t>, we provide a comprehensive picture of spin-valley exciton dynamics where</w:t>
      </w:r>
      <w:r w:rsidRPr="005E0BDA">
        <w:rPr>
          <w:rFonts w:eastAsiaTheme="minorEastAsia"/>
          <w:color w:val="000000"/>
          <w:lang w:eastAsia="zh-CN"/>
        </w:rPr>
        <w:t xml:space="preserve"> the </w:t>
      </w:r>
      <w:r w:rsidRPr="005E0BDA">
        <w:rPr>
          <w:color w:val="000000"/>
        </w:rPr>
        <w:t>electron-phonon (</w:t>
      </w:r>
      <w:r w:rsidRPr="005E0BDA">
        <w:rPr>
          <w:i/>
          <w:color w:val="000000"/>
        </w:rPr>
        <w:t>e-ph</w:t>
      </w:r>
      <w:r w:rsidRPr="005E0BDA">
        <w:rPr>
          <w:color w:val="000000"/>
        </w:rPr>
        <w:t>) scattering, spin-orbit interaction (SOI) and electron-hole (</w:t>
      </w:r>
      <w:r w:rsidRPr="005E0BDA">
        <w:rPr>
          <w:i/>
          <w:color w:val="000000"/>
        </w:rPr>
        <w:t>e-h</w:t>
      </w:r>
      <w:r w:rsidRPr="005E0BDA">
        <w:rPr>
          <w:color w:val="000000"/>
        </w:rPr>
        <w:t>) interactions come into play collectively. Especially,</w:t>
      </w:r>
      <w:r w:rsidRPr="005E0BDA">
        <w:rPr>
          <w:rFonts w:eastAsiaTheme="minorEastAsia"/>
          <w:color w:val="000000"/>
          <w:lang w:eastAsia="zh-CN"/>
        </w:rPr>
        <w:t xml:space="preserve"> </w:t>
      </w:r>
      <w:r w:rsidRPr="005E0BDA">
        <w:rPr>
          <w:color w:val="000000"/>
        </w:rPr>
        <w:t xml:space="preserve">we provide a direct evidence that </w:t>
      </w:r>
      <w:r w:rsidRPr="005E0BDA">
        <w:rPr>
          <w:i/>
          <w:color w:val="000000"/>
        </w:rPr>
        <w:t xml:space="preserve">e-h </w:t>
      </w:r>
      <w:r w:rsidRPr="005E0BDA">
        <w:rPr>
          <w:color w:val="000000"/>
        </w:rPr>
        <w:t xml:space="preserve">exchange interaction plays a </w:t>
      </w:r>
      <w:r w:rsidRPr="005E0BDA">
        <w:rPr>
          <w:color w:val="000000"/>
          <w:lang w:val="en"/>
        </w:rPr>
        <w:t>dominant</w:t>
      </w:r>
      <w:r w:rsidRPr="005E0BDA">
        <w:rPr>
          <w:color w:val="000000"/>
        </w:rPr>
        <w:t xml:space="preserve"> role in the fast valley depolarization within few picoseconds in excellent agreement with experiments. Moreover, there are bright-to-dark exciton transitions induced by </w:t>
      </w:r>
      <w:r w:rsidRPr="005E0BDA">
        <w:rPr>
          <w:i/>
          <w:color w:val="000000"/>
        </w:rPr>
        <w:t>e-ph</w:t>
      </w:r>
      <w:r w:rsidRPr="005E0BDA">
        <w:rPr>
          <w:color w:val="000000"/>
        </w:rPr>
        <w:t xml:space="preserve"> scattering and SOI. Our study proves that </w:t>
      </w:r>
      <w:r w:rsidRPr="005E0BDA">
        <w:rPr>
          <w:i/>
          <w:color w:val="000000"/>
        </w:rPr>
        <w:t>e-h</w:t>
      </w:r>
      <w:r w:rsidRPr="005E0BDA">
        <w:rPr>
          <w:color w:val="000000"/>
        </w:rPr>
        <w:t xml:space="preserve"> many-body effects are essential to understand the spin-valley exciton dynamics in TMDs and the newly developed </w:t>
      </w:r>
      <w:r w:rsidRPr="005E0BDA">
        <w:rPr>
          <w:i/>
          <w:color w:val="000000"/>
        </w:rPr>
        <w:t>GW</w:t>
      </w:r>
      <w:r w:rsidRPr="005E0BDA">
        <w:rPr>
          <w:color w:val="000000"/>
        </w:rPr>
        <w:t xml:space="preserve">+rtBSE-NAMD method provides a powerful tool for exciton dynamics in extended systems </w:t>
      </w:r>
      <w:r w:rsidRPr="005E0BDA">
        <w:t>with time, space, momentum, energy and spin resolution.</w:t>
      </w:r>
    </w:p>
    <w:p w:rsidR="005E0BDA" w:rsidRPr="005E0BDA" w:rsidRDefault="005E0BDA" w:rsidP="005E0BDA">
      <w:pPr>
        <w:rPr>
          <w:rFonts w:ascii="Times New Roman" w:eastAsia="DengXian" w:hAnsi="Times New Roman"/>
          <w:sz w:val="24"/>
          <w:szCs w:val="24"/>
        </w:rPr>
      </w:pPr>
    </w:p>
    <w:p w:rsidR="005E0BDA" w:rsidRPr="005E0BDA" w:rsidRDefault="005E0BDA" w:rsidP="005E0BDA">
      <w:pPr>
        <w:rPr>
          <w:rFonts w:ascii="Times New Roman" w:eastAsia="DengXian" w:hAnsi="Times New Roman"/>
          <w:b/>
          <w:sz w:val="24"/>
          <w:szCs w:val="24"/>
        </w:rPr>
      </w:pPr>
      <w:r w:rsidRPr="005E0BDA">
        <w:rPr>
          <w:rFonts w:ascii="Times New Roman" w:eastAsia="DengXian" w:hAnsi="Times New Roman"/>
          <w:b/>
          <w:sz w:val="24"/>
          <w:szCs w:val="24"/>
        </w:rPr>
        <w:t>Reference:</w:t>
      </w:r>
    </w:p>
    <w:p w:rsidR="005E0BDA" w:rsidRPr="005E0BDA" w:rsidRDefault="005E0BDA" w:rsidP="005E0BDA">
      <w:pPr>
        <w:pStyle w:val="AbstractSummary"/>
        <w:spacing w:before="0"/>
        <w:jc w:val="both"/>
      </w:pPr>
      <w:r w:rsidRPr="005E0BDA">
        <w:t>X. Jiang, Q. Zheng, Z. Lan, W. A. Saidi, X. Ren and J. Zhao</w:t>
      </w:r>
      <w:r w:rsidRPr="005E0BDA">
        <w:rPr>
          <w:vertAlign w:val="superscript"/>
        </w:rPr>
        <w:t>*</w:t>
      </w:r>
      <w:r w:rsidRPr="005E0BDA">
        <w:rPr>
          <w:color w:val="000000"/>
        </w:rPr>
        <w:t xml:space="preserve"> </w:t>
      </w:r>
      <w:r w:rsidRPr="005E0BDA">
        <w:rPr>
          <w:i/>
        </w:rPr>
        <w:t>Sci. Adv.</w:t>
      </w:r>
      <w:r w:rsidRPr="005E0BDA">
        <w:t xml:space="preserve">, </w:t>
      </w:r>
      <w:r w:rsidRPr="005E0BDA">
        <w:rPr>
          <w:b/>
        </w:rPr>
        <w:t>7</w:t>
      </w:r>
      <w:r w:rsidRPr="005E0BDA">
        <w:t>,</w:t>
      </w:r>
      <w:r w:rsidRPr="005E0BDA">
        <w:rPr>
          <w:color w:val="000000"/>
        </w:rPr>
        <w:t xml:space="preserve"> </w:t>
      </w:r>
      <w:r w:rsidRPr="005E0BDA">
        <w:t>eabf3759,</w:t>
      </w:r>
      <w:r w:rsidRPr="005E0BDA">
        <w:rPr>
          <w:color w:val="000000"/>
        </w:rPr>
        <w:t xml:space="preserve"> </w:t>
      </w:r>
      <w:r w:rsidRPr="005E0BDA">
        <w:t>(2021)</w:t>
      </w:r>
    </w:p>
    <w:p w:rsidR="005E0BDA" w:rsidRDefault="005E0BDA" w:rsidP="005E0BDA">
      <w:pPr>
        <w:pStyle w:val="AbstractSummary"/>
        <w:spacing w:before="0"/>
        <w:jc w:val="both"/>
        <w:rPr>
          <w:sz w:val="21"/>
          <w:szCs w:val="21"/>
        </w:rPr>
      </w:pPr>
    </w:p>
    <w:p w:rsidR="005E0BDA" w:rsidRDefault="005E0BDA" w:rsidP="005E0BDA">
      <w:pPr>
        <w:pStyle w:val="AbstractSummary"/>
        <w:spacing w:before="0"/>
        <w:jc w:val="both"/>
        <w:rPr>
          <w:color w:val="000000"/>
          <w:sz w:val="21"/>
          <w:szCs w:val="21"/>
        </w:rPr>
      </w:pPr>
    </w:p>
    <w:p w:rsidR="005E0BDA" w:rsidRDefault="005E0BDA" w:rsidP="005E0BDA">
      <w:pPr>
        <w:jc w:val="center"/>
        <w:rPr>
          <w:rFonts w:ascii="Times New Roman" w:hAnsi="Times New Roman"/>
          <w:b/>
          <w:bCs/>
          <w:sz w:val="28"/>
          <w:szCs w:val="28"/>
          <w:lang w:val="en"/>
        </w:rPr>
      </w:pPr>
      <w:r>
        <w:rPr>
          <w:rFonts w:ascii="Times New Roman" w:hAnsi="Times New Roman"/>
          <w:b/>
          <w:bCs/>
          <w:sz w:val="28"/>
          <w:szCs w:val="28"/>
          <w:lang w:val="en"/>
        </w:rPr>
        <w:lastRenderedPageBreak/>
        <w:t>Time-dependent density matrix renormalization group for electron-vibration coupled problems</w:t>
      </w:r>
    </w:p>
    <w:p w:rsidR="005E0BDA" w:rsidRDefault="005E0BDA" w:rsidP="005E0BDA">
      <w:pPr>
        <w:rPr>
          <w:rFonts w:ascii="Times New Roman" w:hAnsi="Times New Roman"/>
          <w:sz w:val="22"/>
          <w:lang w:val="en"/>
        </w:rPr>
      </w:pPr>
    </w:p>
    <w:p w:rsidR="005E0BDA" w:rsidRPr="005E0BDA" w:rsidRDefault="005E0BDA" w:rsidP="005E0BDA">
      <w:pPr>
        <w:jc w:val="center"/>
        <w:rPr>
          <w:rFonts w:ascii="Times New Roman" w:hAnsi="Times New Roman"/>
          <w:sz w:val="24"/>
          <w:szCs w:val="24"/>
          <w:lang w:val="en"/>
        </w:rPr>
      </w:pPr>
      <w:r w:rsidRPr="005E0BDA">
        <w:rPr>
          <w:rFonts w:ascii="Times New Roman" w:hAnsi="Times New Roman"/>
          <w:sz w:val="24"/>
          <w:szCs w:val="24"/>
          <w:u w:val="single"/>
          <w:lang w:val="en"/>
        </w:rPr>
        <w:t>Jiajun Ren</w:t>
      </w:r>
      <w:r w:rsidRPr="005E0BDA">
        <w:rPr>
          <w:rFonts w:ascii="Times New Roman" w:hAnsi="Times New Roman"/>
          <w:sz w:val="24"/>
          <w:szCs w:val="24"/>
          <w:vertAlign w:val="superscript"/>
          <w:lang w:val="en"/>
        </w:rPr>
        <w:t>1</w:t>
      </w:r>
      <w:r w:rsidRPr="005E0BDA">
        <w:rPr>
          <w:rFonts w:ascii="Times New Roman" w:hAnsi="Times New Roman"/>
          <w:sz w:val="24"/>
          <w:szCs w:val="24"/>
          <w:lang w:val="en"/>
        </w:rPr>
        <w:t>, Weitang Li</w:t>
      </w:r>
      <w:r w:rsidRPr="005E0BDA">
        <w:rPr>
          <w:rFonts w:ascii="Times New Roman" w:hAnsi="Times New Roman"/>
          <w:sz w:val="24"/>
          <w:szCs w:val="24"/>
          <w:vertAlign w:val="superscript"/>
          <w:lang w:val="en"/>
        </w:rPr>
        <w:t>1</w:t>
      </w:r>
      <w:r w:rsidRPr="005E0BDA">
        <w:rPr>
          <w:rFonts w:ascii="Times New Roman" w:hAnsi="Times New Roman"/>
          <w:sz w:val="24"/>
          <w:szCs w:val="24"/>
          <w:lang w:val="en"/>
        </w:rPr>
        <w:t>, Tong Jiang</w:t>
      </w:r>
      <w:r w:rsidRPr="005E0BDA">
        <w:rPr>
          <w:rFonts w:ascii="Times New Roman" w:hAnsi="Times New Roman"/>
          <w:sz w:val="24"/>
          <w:szCs w:val="24"/>
          <w:vertAlign w:val="superscript"/>
          <w:lang w:val="en"/>
        </w:rPr>
        <w:t>1</w:t>
      </w:r>
      <w:r w:rsidRPr="005E0BDA">
        <w:rPr>
          <w:rFonts w:ascii="Times New Roman" w:hAnsi="Times New Roman"/>
          <w:sz w:val="24"/>
          <w:szCs w:val="24"/>
          <w:lang w:val="en"/>
        </w:rPr>
        <w:t>, Yuanheng Wang</w:t>
      </w:r>
      <w:r w:rsidRPr="005E0BDA">
        <w:rPr>
          <w:rFonts w:ascii="Times New Roman" w:hAnsi="Times New Roman"/>
          <w:sz w:val="24"/>
          <w:szCs w:val="24"/>
          <w:vertAlign w:val="superscript"/>
          <w:lang w:val="en"/>
        </w:rPr>
        <w:t>1</w:t>
      </w:r>
      <w:r w:rsidRPr="005E0BDA">
        <w:rPr>
          <w:rFonts w:ascii="Times New Roman" w:hAnsi="Times New Roman"/>
          <w:sz w:val="24"/>
          <w:szCs w:val="24"/>
          <w:lang w:val="en"/>
        </w:rPr>
        <w:t>, Zhigang Shuai</w:t>
      </w:r>
      <w:r w:rsidRPr="005E0BDA">
        <w:rPr>
          <w:rFonts w:ascii="Times New Roman" w:hAnsi="Times New Roman"/>
          <w:sz w:val="24"/>
          <w:szCs w:val="24"/>
          <w:vertAlign w:val="superscript"/>
          <w:lang w:val="en"/>
        </w:rPr>
        <w:t>1</w:t>
      </w:r>
    </w:p>
    <w:p w:rsidR="005E0BDA" w:rsidRDefault="005E0BDA" w:rsidP="005E0BDA">
      <w:pPr>
        <w:jc w:val="center"/>
        <w:rPr>
          <w:rFonts w:ascii="Times New Roman" w:hAnsi="Times New Roman"/>
          <w:i/>
          <w:iCs/>
          <w:sz w:val="24"/>
          <w:szCs w:val="24"/>
          <w:vertAlign w:val="superscript"/>
          <w:lang w:val="en"/>
        </w:rPr>
      </w:pPr>
    </w:p>
    <w:p w:rsidR="005E0BDA" w:rsidRPr="005E0BDA" w:rsidRDefault="005E0BDA" w:rsidP="005E0BDA">
      <w:pPr>
        <w:jc w:val="center"/>
        <w:rPr>
          <w:rFonts w:ascii="Times New Roman" w:hAnsi="Times New Roman"/>
          <w:sz w:val="24"/>
          <w:szCs w:val="24"/>
          <w:lang w:val="en"/>
        </w:rPr>
      </w:pPr>
      <w:r w:rsidRPr="005E0BDA">
        <w:rPr>
          <w:rFonts w:ascii="Times New Roman" w:hAnsi="Times New Roman"/>
          <w:i/>
          <w:iCs/>
          <w:sz w:val="24"/>
          <w:szCs w:val="24"/>
          <w:vertAlign w:val="superscript"/>
          <w:lang w:val="en"/>
        </w:rPr>
        <w:t>1</w:t>
      </w:r>
      <w:r w:rsidRPr="005E0BDA">
        <w:rPr>
          <w:rFonts w:ascii="Times New Roman" w:hAnsi="Times New Roman"/>
          <w:i/>
          <w:iCs/>
          <w:sz w:val="24"/>
          <w:szCs w:val="24"/>
          <w:lang w:val="en"/>
        </w:rPr>
        <w:t>MOE Key Laboratory of Organic OptoElectronics and Molecular Engineering, Department of Chemistry, Tsinghua University, Beijing 100084, People’s Republic of China</w:t>
      </w:r>
    </w:p>
    <w:p w:rsidR="005E0BDA" w:rsidRPr="005E0BDA" w:rsidRDefault="005E0BDA" w:rsidP="005E0BDA">
      <w:pPr>
        <w:widowControl/>
        <w:numPr>
          <w:ilvl w:val="0"/>
          <w:numId w:val="10"/>
        </w:numPr>
        <w:spacing w:after="160" w:line="259" w:lineRule="auto"/>
        <w:jc w:val="center"/>
        <w:rPr>
          <w:rFonts w:ascii="Times New Roman" w:hAnsi="Times New Roman"/>
          <w:sz w:val="24"/>
          <w:szCs w:val="24"/>
          <w:lang w:val="en"/>
        </w:rPr>
      </w:pPr>
      <w:r w:rsidRPr="005E0BDA">
        <w:rPr>
          <w:rFonts w:ascii="Times New Roman" w:hAnsi="Times New Roman"/>
          <w:sz w:val="24"/>
          <w:szCs w:val="24"/>
          <w:lang w:val="en"/>
        </w:rPr>
        <w:t xml:space="preserve">mail: </w:t>
      </w:r>
      <w:hyperlink r:id="rId9" w:history="1">
        <w:r w:rsidRPr="005E0BDA">
          <w:rPr>
            <w:rStyle w:val="Hyperlink"/>
            <w:rFonts w:ascii="Times New Roman" w:hAnsi="Times New Roman"/>
            <w:sz w:val="24"/>
            <w:szCs w:val="24"/>
            <w:lang w:val="en"/>
          </w:rPr>
          <w:t>jiajunren0522@gmail.com</w:t>
        </w:r>
      </w:hyperlink>
    </w:p>
    <w:p w:rsidR="005E0BDA" w:rsidRDefault="005E0BDA" w:rsidP="005E0BDA">
      <w:pPr>
        <w:rPr>
          <w:rFonts w:ascii="Times New Roman" w:hAnsi="Times New Roman"/>
          <w:sz w:val="22"/>
          <w:lang w:val="en"/>
        </w:rPr>
      </w:pPr>
    </w:p>
    <w:p w:rsidR="005E0BDA" w:rsidRDefault="005E0BDA" w:rsidP="005E0BDA">
      <w:pPr>
        <w:jc w:val="center"/>
        <w:rPr>
          <w:rFonts w:ascii="Times New Roman" w:hAnsi="Times New Roman"/>
          <w:sz w:val="22"/>
          <w:lang w:val="en"/>
        </w:rPr>
      </w:pPr>
      <w:r>
        <w:rPr>
          <w:noProof/>
          <w:lang w:eastAsia="en-US"/>
        </w:rPr>
        <w:drawing>
          <wp:inline distT="0" distB="0" distL="114300" distR="114300" wp14:anchorId="1F91EBFF" wp14:editId="3C175088">
            <wp:extent cx="3420021" cy="20116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4240" cy="201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"/>
        </w:rPr>
        <w:t xml:space="preserve">    </w:t>
      </w:r>
      <w:r>
        <w:rPr>
          <w:rFonts w:ascii="Times New Roman" w:hAnsi="Times New Roman"/>
          <w:noProof/>
          <w:sz w:val="22"/>
          <w:lang w:eastAsia="en-US"/>
        </w:rPr>
        <w:drawing>
          <wp:inline distT="0" distB="0" distL="114300" distR="114300" wp14:anchorId="65794267" wp14:editId="77F550D1">
            <wp:extent cx="1546860" cy="1990890"/>
            <wp:effectExtent l="0" t="0" r="0" b="9525"/>
            <wp:docPr id="6" name="Picture 6" descr="92676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926767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0011" cy="19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BDA" w:rsidRDefault="005E0BDA" w:rsidP="005E0BDA">
      <w:pPr>
        <w:rPr>
          <w:rFonts w:ascii="Times New Roman" w:hAnsi="Times New Roman"/>
          <w:sz w:val="22"/>
          <w:lang w:val="en"/>
        </w:rPr>
      </w:pPr>
    </w:p>
    <w:p w:rsidR="005E0BDA" w:rsidRPr="005E0BDA" w:rsidRDefault="005E0BDA" w:rsidP="005E0BDA">
      <w:pPr>
        <w:rPr>
          <w:rFonts w:ascii="Times New Roman" w:hAnsi="Times New Roman"/>
          <w:sz w:val="24"/>
          <w:szCs w:val="24"/>
          <w:lang w:val="en"/>
        </w:rPr>
      </w:pPr>
      <w:r w:rsidRPr="005E0BDA">
        <w:rPr>
          <w:rFonts w:ascii="Times New Roman" w:hAnsi="Times New Roman"/>
          <w:sz w:val="24"/>
          <w:szCs w:val="24"/>
          <w:lang w:val="en"/>
        </w:rPr>
        <w:t xml:space="preserve">The wavefunction theory of quantum dynamics meets difficulties called exponential wall, </w:t>
      </w:r>
      <w:r w:rsidRPr="005E0BDA">
        <w:rPr>
          <w:rFonts w:ascii="Times New Roman" w:hAnsi="Times New Roman"/>
          <w:i/>
          <w:iCs/>
          <w:sz w:val="24"/>
          <w:szCs w:val="24"/>
          <w:lang w:val="en"/>
        </w:rPr>
        <w:t>i.e.</w:t>
      </w:r>
      <w:r w:rsidRPr="005E0BDA">
        <w:rPr>
          <w:rFonts w:ascii="Times New Roman" w:hAnsi="Times New Roman"/>
          <w:sz w:val="24"/>
          <w:szCs w:val="24"/>
          <w:lang w:val="en"/>
        </w:rPr>
        <w:t xml:space="preserve"> the dimension of Hilbert space increases exponentially with the system size. Recently, the time-dependent density matrix renormalization group (TD-DMRG) theory emerges as a numerically exact full-quantum wavepacket method with only polynomial computational complexity, which provides an opportunity to address this long-standing difficulty. In this talk, I will introduce our recent development of TD-DMRG in the modern framework of matrix product states/operators (MPS/MPO), which is able to simulate quantum dynamics of  electron-vibration coupled problems at both zero and finite temperatures.</w:t>
      </w:r>
      <w:r w:rsidRPr="005E0BDA">
        <w:rPr>
          <w:rFonts w:ascii="Times New Roman" w:hAnsi="Times New Roman"/>
          <w:sz w:val="24"/>
          <w:szCs w:val="24"/>
          <w:vertAlign w:val="superscript"/>
          <w:lang w:val="en"/>
        </w:rPr>
        <w:t xml:space="preserve">1,2,3 </w:t>
      </w:r>
      <w:r w:rsidRPr="005E0BDA">
        <w:rPr>
          <w:rFonts w:ascii="Times New Roman" w:hAnsi="Times New Roman"/>
          <w:sz w:val="24"/>
          <w:szCs w:val="24"/>
          <w:lang w:val="en"/>
        </w:rPr>
        <w:t>For harmonic bath and linear electron-vibration coupling, we performed detailed benchmarking of TD-DMRG for spin-boson model covering delocalization and localization regimes, and for multi-mode Holstein model with more realistic molecular parameters to describe spectroscopy and exciton transfer of molecular aggregates.</w:t>
      </w:r>
      <w:r w:rsidRPr="005E0BDA">
        <w:rPr>
          <w:rFonts w:ascii="Times New Roman" w:hAnsi="Times New Roman"/>
          <w:sz w:val="24"/>
          <w:szCs w:val="24"/>
          <w:vertAlign w:val="superscript"/>
          <w:lang w:val="en"/>
        </w:rPr>
        <w:t>1,3</w:t>
      </w:r>
      <w:r w:rsidRPr="005E0BDA">
        <w:rPr>
          <w:rFonts w:ascii="Times New Roman" w:hAnsi="Times New Roman"/>
          <w:sz w:val="24"/>
          <w:szCs w:val="24"/>
          <w:lang w:val="en"/>
        </w:rPr>
        <w:t xml:space="preserve"> Beyond that, we applied TD-DMRG to calculate the molecular nonradiative decay rate with anharmonic potential energy surface and found that the anharmonicity opens up the ability of C-H vibrations of molecule azulene to receive electronic energy, which enhances the transition rate significantly.</w:t>
      </w:r>
      <w:r w:rsidRPr="005E0BDA">
        <w:rPr>
          <w:rFonts w:ascii="Times New Roman" w:hAnsi="Times New Roman"/>
          <w:sz w:val="24"/>
          <w:szCs w:val="24"/>
          <w:vertAlign w:val="superscript"/>
          <w:lang w:val="en"/>
        </w:rPr>
        <w:t xml:space="preserve">4,5 </w:t>
      </w:r>
      <w:r w:rsidRPr="005E0BDA">
        <w:rPr>
          <w:rFonts w:ascii="Times New Roman" w:hAnsi="Times New Roman"/>
          <w:sz w:val="24"/>
          <w:szCs w:val="24"/>
          <w:lang w:val="en"/>
        </w:rPr>
        <w:t xml:space="preserve">Finally, I will briefly introduce the open-source TD-DMRG package </w:t>
      </w:r>
      <w:r w:rsidRPr="005E0BDA">
        <w:rPr>
          <w:rFonts w:ascii="Times New Roman" w:hAnsi="Times New Roman"/>
          <w:i/>
          <w:iCs/>
          <w:sz w:val="24"/>
          <w:szCs w:val="24"/>
          <w:lang w:val="en"/>
        </w:rPr>
        <w:t>RENORMALIZER</w:t>
      </w:r>
      <w:r w:rsidRPr="005E0BDA">
        <w:rPr>
          <w:rFonts w:ascii="Times New Roman" w:hAnsi="Times New Roman"/>
          <w:sz w:val="24"/>
          <w:szCs w:val="24"/>
          <w:vertAlign w:val="superscript"/>
          <w:lang w:val="en"/>
        </w:rPr>
        <w:t xml:space="preserve">6 </w:t>
      </w:r>
      <w:r w:rsidRPr="005E0BDA">
        <w:rPr>
          <w:rFonts w:ascii="Times New Roman" w:hAnsi="Times New Roman"/>
          <w:sz w:val="24"/>
          <w:szCs w:val="24"/>
          <w:lang w:val="en"/>
        </w:rPr>
        <w:t>developed by us and the underlying CPU-GPU heterogeneous algorithm that can improve the computational efficiency of TD-DMRG dozens of times.</w:t>
      </w:r>
      <w:r w:rsidRPr="005E0BDA">
        <w:rPr>
          <w:rFonts w:ascii="Times New Roman" w:hAnsi="Times New Roman"/>
          <w:sz w:val="24"/>
          <w:szCs w:val="24"/>
          <w:vertAlign w:val="superscript"/>
          <w:lang w:val="en"/>
        </w:rPr>
        <w:t>3</w:t>
      </w:r>
    </w:p>
    <w:p w:rsidR="005E0BDA" w:rsidRDefault="005E0BDA" w:rsidP="005E0BDA">
      <w:pPr>
        <w:rPr>
          <w:rFonts w:ascii="Times New Roman" w:hAnsi="Times New Roman"/>
          <w:sz w:val="22"/>
          <w:lang w:val="en"/>
        </w:rPr>
      </w:pPr>
    </w:p>
    <w:p w:rsidR="005E0BDA" w:rsidRPr="005E0BDA" w:rsidRDefault="005E0BDA" w:rsidP="005E0BDA">
      <w:pPr>
        <w:rPr>
          <w:rFonts w:ascii="Times New Roman" w:hAnsi="Times New Roman"/>
          <w:b/>
          <w:sz w:val="24"/>
          <w:lang w:val="en"/>
        </w:rPr>
      </w:pPr>
      <w:r w:rsidRPr="005E0BDA">
        <w:rPr>
          <w:rFonts w:ascii="Times New Roman" w:hAnsi="Times New Roman"/>
          <w:b/>
          <w:sz w:val="24"/>
          <w:lang w:val="en"/>
        </w:rPr>
        <w:t>References</w:t>
      </w:r>
      <w:r>
        <w:rPr>
          <w:rFonts w:ascii="Times New Roman" w:hAnsi="Times New Roman"/>
          <w:b/>
          <w:sz w:val="24"/>
          <w:lang w:val="en"/>
        </w:rPr>
        <w:t>:</w:t>
      </w:r>
    </w:p>
    <w:p w:rsidR="005E0BDA" w:rsidRDefault="005E0BDA" w:rsidP="005E0BDA">
      <w:pPr>
        <w:rPr>
          <w:rFonts w:ascii="Times New Roman" w:hAnsi="Times New Roman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>[1] Ren, J.; Shuai, Z.</w:t>
      </w:r>
      <w:r>
        <w:rPr>
          <w:rFonts w:ascii="Times New Roman" w:hAnsi="Times New Roman"/>
          <w:sz w:val="20"/>
          <w:szCs w:val="20"/>
          <w:vertAlign w:val="superscript"/>
          <w:lang w:val="en"/>
        </w:rPr>
        <w:t>*</w:t>
      </w:r>
      <w:r>
        <w:rPr>
          <w:rFonts w:ascii="Times New Roman" w:hAnsi="Times New Roman"/>
          <w:sz w:val="20"/>
          <w:szCs w:val="20"/>
          <w:lang w:val="en"/>
        </w:rPr>
        <w:t>; Kin-Lic Chan, G.</w:t>
      </w:r>
      <w:r>
        <w:rPr>
          <w:rFonts w:ascii="Times New Roman" w:hAnsi="Times New Roman"/>
          <w:sz w:val="20"/>
          <w:szCs w:val="20"/>
          <w:vertAlign w:val="superscript"/>
          <w:lang w:val="en"/>
        </w:rPr>
        <w:t>*</w:t>
      </w:r>
      <w:r>
        <w:rPr>
          <w:rFonts w:ascii="Times New Roman" w:hAnsi="Times New Roman"/>
          <w:sz w:val="20"/>
          <w:szCs w:val="20"/>
          <w:lang w:val="en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  <w:lang w:val="en"/>
        </w:rPr>
        <w:t>J. Chem. Theory Comput.</w:t>
      </w:r>
      <w:r>
        <w:rPr>
          <w:rFonts w:ascii="Times New Roman" w:hAnsi="Times New Roman"/>
          <w:sz w:val="20"/>
          <w:szCs w:val="20"/>
          <w:lang w:val="en"/>
        </w:rPr>
        <w:t xml:space="preserve"> 2018, 14, 5027. </w:t>
      </w:r>
    </w:p>
    <w:p w:rsidR="005E0BDA" w:rsidRDefault="005E0BDA" w:rsidP="005E0BDA">
      <w:pPr>
        <w:rPr>
          <w:rFonts w:ascii="Times New Roman" w:hAnsi="Times New Roman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>[2] Ren, J.</w:t>
      </w:r>
      <w:r>
        <w:rPr>
          <w:rFonts w:ascii="Times New Roman" w:hAnsi="Times New Roman"/>
          <w:sz w:val="20"/>
          <w:szCs w:val="20"/>
          <w:vertAlign w:val="superscript"/>
          <w:lang w:val="en"/>
        </w:rPr>
        <w:t>*</w:t>
      </w:r>
      <w:r>
        <w:rPr>
          <w:rFonts w:ascii="Times New Roman" w:hAnsi="Times New Roman"/>
          <w:sz w:val="20"/>
          <w:szCs w:val="20"/>
          <w:lang w:val="en"/>
        </w:rPr>
        <w:t xml:space="preserve">; Li, W.; Jiang, T.; Shuai, Z. </w:t>
      </w:r>
      <w:r>
        <w:rPr>
          <w:rFonts w:ascii="Times New Roman" w:hAnsi="Times New Roman"/>
          <w:i/>
          <w:iCs/>
          <w:sz w:val="20"/>
          <w:szCs w:val="20"/>
          <w:lang w:val="en"/>
        </w:rPr>
        <w:t>J. Chem. Phys.</w:t>
      </w:r>
      <w:r>
        <w:rPr>
          <w:rFonts w:ascii="Times New Roman" w:hAnsi="Times New Roman"/>
          <w:sz w:val="20"/>
          <w:szCs w:val="20"/>
          <w:lang w:val="en"/>
        </w:rPr>
        <w:t xml:space="preserve"> 2020, 153, 084118. </w:t>
      </w:r>
    </w:p>
    <w:p w:rsidR="005E0BDA" w:rsidRDefault="005E0BDA" w:rsidP="005E0BDA">
      <w:pPr>
        <w:rPr>
          <w:rFonts w:ascii="Times New Roman" w:hAnsi="Times New Roman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>[3] Li, W.; Ren, J.</w:t>
      </w:r>
      <w:r>
        <w:rPr>
          <w:rFonts w:ascii="Times New Roman" w:hAnsi="Times New Roman"/>
          <w:sz w:val="20"/>
          <w:szCs w:val="20"/>
          <w:vertAlign w:val="superscript"/>
          <w:lang w:val="en"/>
        </w:rPr>
        <w:t>*</w:t>
      </w:r>
      <w:r>
        <w:rPr>
          <w:rFonts w:ascii="Times New Roman" w:hAnsi="Times New Roman"/>
          <w:sz w:val="20"/>
          <w:szCs w:val="20"/>
          <w:lang w:val="en"/>
        </w:rPr>
        <w:t xml:space="preserve">; Shuai, Z. </w:t>
      </w:r>
      <w:r>
        <w:rPr>
          <w:rFonts w:ascii="Times New Roman" w:hAnsi="Times New Roman"/>
          <w:i/>
          <w:iCs/>
          <w:sz w:val="20"/>
          <w:szCs w:val="20"/>
          <w:lang w:val="en"/>
        </w:rPr>
        <w:t>J. Chem. Phys.</w:t>
      </w:r>
      <w:r>
        <w:rPr>
          <w:rFonts w:ascii="Times New Roman" w:hAnsi="Times New Roman"/>
          <w:sz w:val="20"/>
          <w:szCs w:val="20"/>
          <w:lang w:val="en"/>
        </w:rPr>
        <w:t xml:space="preserve"> 2020, 152, 024127. (JCP Editors’ Choice 2019) </w:t>
      </w:r>
    </w:p>
    <w:p w:rsidR="005E0BDA" w:rsidRDefault="005E0BDA" w:rsidP="005E0BDA">
      <w:pPr>
        <w:rPr>
          <w:rFonts w:ascii="Times New Roman" w:hAnsi="Times New Roman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>[4] Wang, Y.; Ren, J.</w:t>
      </w:r>
      <w:r>
        <w:rPr>
          <w:rFonts w:ascii="Times New Roman" w:hAnsi="Times New Roman"/>
          <w:sz w:val="20"/>
          <w:szCs w:val="20"/>
          <w:vertAlign w:val="superscript"/>
          <w:lang w:val="en"/>
        </w:rPr>
        <w:t>*</w:t>
      </w:r>
      <w:r>
        <w:rPr>
          <w:rFonts w:ascii="Times New Roman" w:hAnsi="Times New Roman"/>
          <w:sz w:val="20"/>
          <w:szCs w:val="20"/>
          <w:lang w:val="en"/>
        </w:rPr>
        <w:t>; Shuai, Z.</w:t>
      </w:r>
      <w:r>
        <w:rPr>
          <w:rFonts w:ascii="Times New Roman" w:hAnsi="Times New Roman"/>
          <w:sz w:val="20"/>
          <w:szCs w:val="20"/>
          <w:vertAlign w:val="superscript"/>
          <w:lang w:val="en"/>
        </w:rPr>
        <w:t>*</w:t>
      </w:r>
      <w:r>
        <w:rPr>
          <w:rFonts w:ascii="Times New Roman" w:hAnsi="Times New Roman"/>
          <w:i/>
          <w:iCs/>
          <w:sz w:val="20"/>
          <w:szCs w:val="20"/>
          <w:vertAlign w:val="superscript"/>
          <w:lang w:val="en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  <w:lang w:val="en"/>
        </w:rPr>
        <w:t>J. Chem. Phys.</w:t>
      </w:r>
      <w:r>
        <w:rPr>
          <w:rFonts w:ascii="Times New Roman" w:hAnsi="Times New Roman"/>
          <w:sz w:val="20"/>
          <w:szCs w:val="20"/>
          <w:lang w:val="en"/>
        </w:rPr>
        <w:t xml:space="preserve"> 2021, 154, 214109.</w:t>
      </w:r>
    </w:p>
    <w:p w:rsidR="005E0BDA" w:rsidRDefault="005E0BDA" w:rsidP="005E0BDA">
      <w:pPr>
        <w:rPr>
          <w:rFonts w:ascii="Times New Roman" w:hAnsi="Times New Roman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>[5] Ren, J.; Wang, Y.; Li, W.; Jiang, T.; Shuai, Z.</w:t>
      </w:r>
      <w:r>
        <w:rPr>
          <w:rFonts w:ascii="Times New Roman" w:hAnsi="Times New Roman"/>
          <w:sz w:val="20"/>
          <w:szCs w:val="20"/>
          <w:vertAlign w:val="superscript"/>
          <w:lang w:val="en"/>
        </w:rPr>
        <w:t xml:space="preserve">* </w:t>
      </w:r>
      <w:r>
        <w:rPr>
          <w:rFonts w:ascii="Times New Roman" w:hAnsi="Times New Roman"/>
          <w:sz w:val="20"/>
          <w:szCs w:val="20"/>
          <w:lang w:val="en"/>
        </w:rPr>
        <w:t>doi:10.33774/chemrxiv-2021-tnngb.</w:t>
      </w:r>
    </w:p>
    <w:p w:rsidR="005E0BDA" w:rsidRDefault="005E0BDA" w:rsidP="005E0BDA">
      <w:pPr>
        <w:rPr>
          <w:rFonts w:ascii="Times New Roman" w:hAnsi="Times New Roman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>[6] https://github.com/shuaigroup/Renormalizer</w:t>
      </w:r>
    </w:p>
    <w:p w:rsidR="00E87B2A" w:rsidRPr="007F0791" w:rsidRDefault="008149BF" w:rsidP="00140D21">
      <w:pPr>
        <w:jc w:val="center"/>
        <w:rPr>
          <w:rFonts w:ascii="Times New Roman" w:hAnsi="Times New Roman"/>
          <w:b/>
          <w:sz w:val="28"/>
          <w:szCs w:val="24"/>
        </w:rPr>
      </w:pPr>
      <w:r w:rsidRPr="007F0791">
        <w:rPr>
          <w:rFonts w:ascii="Times New Roman" w:hAnsi="Times New Roman"/>
          <w:b/>
          <w:sz w:val="28"/>
          <w:szCs w:val="24"/>
        </w:rPr>
        <w:lastRenderedPageBreak/>
        <w:t>How to connect</w:t>
      </w:r>
    </w:p>
    <w:p w:rsidR="006D2C00" w:rsidRDefault="006D2C00" w:rsidP="006D2C00">
      <w:pPr>
        <w:rPr>
          <w:rFonts w:asciiTheme="minorHAnsi" w:hAnsiTheme="minorHAnsi" w:cstheme="minorHAnsi"/>
        </w:rPr>
      </w:pP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Alexey Akimov is inviting you to a scheduled Zoom meeting.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Topic: VISTA, Seminar 25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Time: Oct 14, 2021 10:00 AM Eastern Time (US and Canada)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Join Zoom Meeting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https://buffalo.zoom.us/j/91015116125?pwd=WXhrcUxCSU5UVE9zMmVZSDl4dUZDdz09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Meeting ID: 910 1511 6125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Passcode: 189524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One tap mobile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+16465588656,,91015116125#,,,,*189524# US (New York)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+13126266799,,91015116125#,,,,*189524# US (Chicago)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Dial by your location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 xml:space="preserve">        +1 646 558 8656 US (New York)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 xml:space="preserve">        +1 312 626 6799 US (Chicago)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 xml:space="preserve">        +1 301 715 8592 US (Washington DC)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 xml:space="preserve">        +1 346 248 7799 US (Houston)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 xml:space="preserve">        +1 669 900 9128 US (San Jose)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 xml:space="preserve">        +1 253 215 8782 US (Tacoma)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Meeting ID: 910 1511 6125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Passcode: 189524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Find your local number: https://buffalo.zoom.us/u/actnOnMaWE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Join by SIP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91015116125@zoomcrc.com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Join by H.323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162.255.37.11 (US West)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162.255.36.11 (US East)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115.114.131.7 (India Mumbai)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115.114.115.7 (India Hyderabad)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213.19.144.110 (Amsterdam Netherlands)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213.244.140.110 (Germany)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103.122.166.55 (Australia Sydney)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103.122.167.55 (Australia Melbourne)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149.137.40.110 (Singapore)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64.211.144.160 (Brazil)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69.174.57.160 (Canada Toronto)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65.39.152.160 (Canada Vancouver)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207.226.132.110 (Japan Tokyo)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149.137.24.110 (Japan Osaka)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Meeting ID: 910 1511 6125</w:t>
      </w:r>
    </w:p>
    <w:p w:rsidR="005E0BDA" w:rsidRPr="005E0BDA" w:rsidRDefault="005E0BDA" w:rsidP="005E0BDA">
      <w:pPr>
        <w:rPr>
          <w:rFonts w:asciiTheme="minorHAnsi" w:hAnsiTheme="minorHAnsi" w:cstheme="minorHAnsi"/>
        </w:rPr>
      </w:pPr>
      <w:r w:rsidRPr="005E0BDA">
        <w:rPr>
          <w:rFonts w:asciiTheme="minorHAnsi" w:hAnsiTheme="minorHAnsi" w:cstheme="minorHAnsi"/>
        </w:rPr>
        <w:t>Passcode: 189524</w:t>
      </w:r>
    </w:p>
    <w:p w:rsidR="00E87B2A" w:rsidRDefault="00E87B2A" w:rsidP="005E0BDA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E87B2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FFD" w:rsidRDefault="00366FFD" w:rsidP="00C15BDA">
      <w:r>
        <w:separator/>
      </w:r>
    </w:p>
  </w:endnote>
  <w:endnote w:type="continuationSeparator" w:id="0">
    <w:p w:rsidR="00366FFD" w:rsidRDefault="00366FFD" w:rsidP="00C1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72458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4B98" w:rsidRDefault="00234B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0BD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34B98" w:rsidRDefault="00234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FFD" w:rsidRDefault="00366FFD" w:rsidP="00C15BDA">
      <w:r>
        <w:separator/>
      </w:r>
    </w:p>
  </w:footnote>
  <w:footnote w:type="continuationSeparator" w:id="0">
    <w:p w:rsidR="00366FFD" w:rsidRDefault="00366FFD" w:rsidP="00C15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B98" w:rsidRPr="00C15BDA" w:rsidRDefault="00234B98" w:rsidP="00C15BDA">
    <w:pPr>
      <w:pStyle w:val="Header"/>
      <w:jc w:val="center"/>
      <w:rPr>
        <w:color w:val="767171" w:themeColor="background2" w:themeShade="80"/>
        <w:sz w:val="28"/>
      </w:rPr>
    </w:pPr>
    <w:r w:rsidRPr="00C15BDA">
      <w:rPr>
        <w:noProof/>
        <w:color w:val="767171" w:themeColor="background2" w:themeShade="80"/>
        <w:sz w:val="28"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5516880</wp:posOffset>
          </wp:positionH>
          <wp:positionV relativeFrom="paragraph">
            <wp:posOffset>-144780</wp:posOffset>
          </wp:positionV>
          <wp:extent cx="670560" cy="502920"/>
          <wp:effectExtent l="0" t="0" r="0" b="0"/>
          <wp:wrapSquare wrapText="bothSides"/>
          <wp:docPr id="1" name="Picture 1" descr="C:\cygwin\home\Alexey-user\VISTA\VISTA\assets\img\vista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cygwin\home\Alexey-user\VISTA\VISTA\assets\img\vista-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15BDA">
      <w:rPr>
        <w:color w:val="767171" w:themeColor="background2" w:themeShade="80"/>
        <w:sz w:val="28"/>
      </w:rPr>
      <w:t>Virtual International Seminar on Theoretical Advancements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EFC08F"/>
    <w:multiLevelType w:val="singleLevel"/>
    <w:tmpl w:val="D8EFC08F"/>
    <w:lvl w:ilvl="0">
      <w:start w:val="5"/>
      <w:numFmt w:val="upperLetter"/>
      <w:suff w:val="nothing"/>
      <w:lvlText w:val="%1-"/>
      <w:lvlJc w:val="left"/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bCs/>
        <w:i/>
        <w:sz w:val="16"/>
        <w:szCs w:val="16"/>
        <w:lang w:val="en-US"/>
      </w:rPr>
    </w:lvl>
  </w:abstractNum>
  <w:abstractNum w:abstractNumId="2" w15:restartNumberingAfterBreak="0">
    <w:nsid w:val="17CB7891"/>
    <w:multiLevelType w:val="multilevel"/>
    <w:tmpl w:val="6A583A4A"/>
    <w:lvl w:ilvl="0">
      <w:start w:val="1"/>
      <w:numFmt w:val="decimal"/>
      <w:suff w:val="space"/>
      <w:lvlText w:val="[%1]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CDB147A"/>
    <w:multiLevelType w:val="hybridMultilevel"/>
    <w:tmpl w:val="8A2C3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D39C5"/>
    <w:multiLevelType w:val="hybridMultilevel"/>
    <w:tmpl w:val="AB102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056B6"/>
    <w:multiLevelType w:val="hybridMultilevel"/>
    <w:tmpl w:val="D45ED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64BA4"/>
    <w:multiLevelType w:val="hybridMultilevel"/>
    <w:tmpl w:val="BDC60CD8"/>
    <w:lvl w:ilvl="0" w:tplc="DE4233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B6EFD"/>
    <w:multiLevelType w:val="hybridMultilevel"/>
    <w:tmpl w:val="54EAF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177AA"/>
    <w:multiLevelType w:val="hybridMultilevel"/>
    <w:tmpl w:val="F0408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A4C44"/>
    <w:multiLevelType w:val="hybridMultilevel"/>
    <w:tmpl w:val="ADB468DC"/>
    <w:lvl w:ilvl="0" w:tplc="3BB041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es-CL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31"/>
    <w:rsid w:val="00006E97"/>
    <w:rsid w:val="00007AED"/>
    <w:rsid w:val="00036BD1"/>
    <w:rsid w:val="00050E7F"/>
    <w:rsid w:val="00053931"/>
    <w:rsid w:val="00075FEB"/>
    <w:rsid w:val="0008026E"/>
    <w:rsid w:val="00091DD0"/>
    <w:rsid w:val="000A5C1D"/>
    <w:rsid w:val="000D6229"/>
    <w:rsid w:val="00120CF7"/>
    <w:rsid w:val="0013271A"/>
    <w:rsid w:val="00140D21"/>
    <w:rsid w:val="00161E96"/>
    <w:rsid w:val="00164C01"/>
    <w:rsid w:val="001778A2"/>
    <w:rsid w:val="001822D3"/>
    <w:rsid w:val="001960D0"/>
    <w:rsid w:val="001A475E"/>
    <w:rsid w:val="001A4CB5"/>
    <w:rsid w:val="001B4184"/>
    <w:rsid w:val="00201AC9"/>
    <w:rsid w:val="00226D31"/>
    <w:rsid w:val="00234B98"/>
    <w:rsid w:val="0026387C"/>
    <w:rsid w:val="002B13F1"/>
    <w:rsid w:val="003112CB"/>
    <w:rsid w:val="00332F6D"/>
    <w:rsid w:val="00366FFD"/>
    <w:rsid w:val="00384742"/>
    <w:rsid w:val="003A5939"/>
    <w:rsid w:val="003F4433"/>
    <w:rsid w:val="003F44A4"/>
    <w:rsid w:val="0040086C"/>
    <w:rsid w:val="00413B03"/>
    <w:rsid w:val="00421AB2"/>
    <w:rsid w:val="004A1743"/>
    <w:rsid w:val="004E581A"/>
    <w:rsid w:val="00500899"/>
    <w:rsid w:val="0051657F"/>
    <w:rsid w:val="00561709"/>
    <w:rsid w:val="0056796A"/>
    <w:rsid w:val="00583547"/>
    <w:rsid w:val="005D5E5B"/>
    <w:rsid w:val="005E0611"/>
    <w:rsid w:val="005E0BDA"/>
    <w:rsid w:val="005E205A"/>
    <w:rsid w:val="00616F24"/>
    <w:rsid w:val="006372F8"/>
    <w:rsid w:val="00650E3C"/>
    <w:rsid w:val="00653143"/>
    <w:rsid w:val="00670F0C"/>
    <w:rsid w:val="006816EF"/>
    <w:rsid w:val="00686548"/>
    <w:rsid w:val="006911CB"/>
    <w:rsid w:val="00697194"/>
    <w:rsid w:val="006B20E8"/>
    <w:rsid w:val="006D2C00"/>
    <w:rsid w:val="006D572F"/>
    <w:rsid w:val="006F05D3"/>
    <w:rsid w:val="006F1307"/>
    <w:rsid w:val="006F3EBA"/>
    <w:rsid w:val="00703878"/>
    <w:rsid w:val="00707786"/>
    <w:rsid w:val="0072499C"/>
    <w:rsid w:val="00751C8A"/>
    <w:rsid w:val="00755715"/>
    <w:rsid w:val="007631E0"/>
    <w:rsid w:val="007675A9"/>
    <w:rsid w:val="00781C18"/>
    <w:rsid w:val="007C1F11"/>
    <w:rsid w:val="007C43B2"/>
    <w:rsid w:val="007C4776"/>
    <w:rsid w:val="007F0791"/>
    <w:rsid w:val="008136AD"/>
    <w:rsid w:val="008149BF"/>
    <w:rsid w:val="00822638"/>
    <w:rsid w:val="00865AEB"/>
    <w:rsid w:val="008665C8"/>
    <w:rsid w:val="00882379"/>
    <w:rsid w:val="00884403"/>
    <w:rsid w:val="0089447F"/>
    <w:rsid w:val="008A538F"/>
    <w:rsid w:val="008B1382"/>
    <w:rsid w:val="008B5779"/>
    <w:rsid w:val="008C6C9C"/>
    <w:rsid w:val="00900167"/>
    <w:rsid w:val="00903E40"/>
    <w:rsid w:val="0095356A"/>
    <w:rsid w:val="00962436"/>
    <w:rsid w:val="00964778"/>
    <w:rsid w:val="00966724"/>
    <w:rsid w:val="0097029C"/>
    <w:rsid w:val="00974387"/>
    <w:rsid w:val="00976223"/>
    <w:rsid w:val="009A1B94"/>
    <w:rsid w:val="009A4D75"/>
    <w:rsid w:val="009D1EA4"/>
    <w:rsid w:val="00A328D8"/>
    <w:rsid w:val="00A65416"/>
    <w:rsid w:val="00AB2A56"/>
    <w:rsid w:val="00AD1993"/>
    <w:rsid w:val="00AE00DC"/>
    <w:rsid w:val="00AE521D"/>
    <w:rsid w:val="00B31BDF"/>
    <w:rsid w:val="00B4216C"/>
    <w:rsid w:val="00B53D02"/>
    <w:rsid w:val="00B549C7"/>
    <w:rsid w:val="00B60A4C"/>
    <w:rsid w:val="00BB17DF"/>
    <w:rsid w:val="00BB4064"/>
    <w:rsid w:val="00BE5BBC"/>
    <w:rsid w:val="00BF450A"/>
    <w:rsid w:val="00C040D8"/>
    <w:rsid w:val="00C10BF1"/>
    <w:rsid w:val="00C15BDA"/>
    <w:rsid w:val="00C33687"/>
    <w:rsid w:val="00C41DEE"/>
    <w:rsid w:val="00C43121"/>
    <w:rsid w:val="00C50A0E"/>
    <w:rsid w:val="00C54502"/>
    <w:rsid w:val="00C62B17"/>
    <w:rsid w:val="00C67502"/>
    <w:rsid w:val="00C80C62"/>
    <w:rsid w:val="00C82330"/>
    <w:rsid w:val="00CB63D4"/>
    <w:rsid w:val="00CD105C"/>
    <w:rsid w:val="00CD330B"/>
    <w:rsid w:val="00CD6550"/>
    <w:rsid w:val="00CE57DA"/>
    <w:rsid w:val="00D02793"/>
    <w:rsid w:val="00D078F9"/>
    <w:rsid w:val="00D1308B"/>
    <w:rsid w:val="00D86856"/>
    <w:rsid w:val="00DA39AE"/>
    <w:rsid w:val="00E1387C"/>
    <w:rsid w:val="00E34D70"/>
    <w:rsid w:val="00E43377"/>
    <w:rsid w:val="00E55B40"/>
    <w:rsid w:val="00E57000"/>
    <w:rsid w:val="00E80125"/>
    <w:rsid w:val="00E87B2A"/>
    <w:rsid w:val="00E91101"/>
    <w:rsid w:val="00EA1F46"/>
    <w:rsid w:val="00ED68A7"/>
    <w:rsid w:val="00F42D1A"/>
    <w:rsid w:val="00F71A8A"/>
    <w:rsid w:val="00F937A3"/>
    <w:rsid w:val="00FC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BA9E"/>
  <w15:chartTrackingRefBased/>
  <w15:docId w15:val="{C94ABAC1-A4B0-4A81-9897-8C778798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BDA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8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5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2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BodyText"/>
    <w:link w:val="Heading4Char"/>
    <w:qFormat/>
    <w:rsid w:val="006816EF"/>
    <w:pPr>
      <w:keepNext/>
      <w:widowControl/>
      <w:spacing w:before="120" w:after="120"/>
      <w:jc w:val="left"/>
      <w:outlineLvl w:val="3"/>
    </w:pPr>
    <w:rPr>
      <w:rFonts w:ascii="Liberation Serif" w:eastAsia="AR PL SungtiL GB" w:hAnsi="Liberation Serif" w:cs="FreeSans"/>
      <w:b/>
      <w:bCs/>
      <w:kern w:val="0"/>
      <w:sz w:val="24"/>
      <w:szCs w:val="24"/>
      <w:lang w:val="fr-FR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06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BD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BDA"/>
  </w:style>
  <w:style w:type="paragraph" w:styleId="Footer">
    <w:name w:val="footer"/>
    <w:basedOn w:val="Normal"/>
    <w:link w:val="FooterChar"/>
    <w:uiPriority w:val="99"/>
    <w:unhideWhenUsed/>
    <w:rsid w:val="00C15BD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BDA"/>
  </w:style>
  <w:style w:type="paragraph" w:customStyle="1" w:styleId="TTPTitle">
    <w:name w:val="TTP Title"/>
    <w:basedOn w:val="Normal"/>
    <w:next w:val="TTPAuthors"/>
    <w:rsid w:val="00C15BDA"/>
    <w:pPr>
      <w:widowControl/>
      <w:autoSpaceDE w:val="0"/>
      <w:autoSpaceDN w:val="0"/>
      <w:spacing w:after="120"/>
      <w:jc w:val="center"/>
    </w:pPr>
    <w:rPr>
      <w:rFonts w:ascii="Arial" w:eastAsia="MS Mincho" w:hAnsi="Arial" w:cs="Arial"/>
      <w:b/>
      <w:bCs/>
      <w:kern w:val="0"/>
      <w:sz w:val="30"/>
      <w:szCs w:val="30"/>
      <w:lang w:eastAsia="en-US"/>
    </w:rPr>
  </w:style>
  <w:style w:type="paragraph" w:customStyle="1" w:styleId="TTPAuthors">
    <w:name w:val="TTP Author(s)"/>
    <w:basedOn w:val="Normal"/>
    <w:next w:val="Normal"/>
    <w:rsid w:val="00C15BDA"/>
    <w:pPr>
      <w:widowControl/>
      <w:autoSpaceDE w:val="0"/>
      <w:autoSpaceDN w:val="0"/>
      <w:spacing w:before="120"/>
      <w:jc w:val="center"/>
    </w:pPr>
    <w:rPr>
      <w:rFonts w:ascii="Arial" w:eastAsia="MS Mincho" w:hAnsi="Arial" w:cs="Arial"/>
      <w:kern w:val="0"/>
      <w:sz w:val="28"/>
      <w:szCs w:val="28"/>
      <w:lang w:eastAsia="en-US"/>
    </w:rPr>
  </w:style>
  <w:style w:type="paragraph" w:customStyle="1" w:styleId="TTPAbstract">
    <w:name w:val="TTP Abstract"/>
    <w:basedOn w:val="Normal"/>
    <w:next w:val="Normal"/>
    <w:rsid w:val="00C15BDA"/>
    <w:pPr>
      <w:widowControl/>
      <w:autoSpaceDE w:val="0"/>
      <w:autoSpaceDN w:val="0"/>
      <w:spacing w:before="360"/>
    </w:pPr>
    <w:rPr>
      <w:rFonts w:ascii="Times New Roman" w:eastAsia="MS Mincho" w:hAnsi="Times New Roman"/>
      <w:kern w:val="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87B2A"/>
    <w:pPr>
      <w:ind w:left="720"/>
      <w:contextualSpacing/>
    </w:pPr>
  </w:style>
  <w:style w:type="character" w:customStyle="1" w:styleId="st">
    <w:name w:val="st"/>
    <w:basedOn w:val="DefaultParagraphFont"/>
    <w:rsid w:val="00384742"/>
  </w:style>
  <w:style w:type="paragraph" w:styleId="BalloonText">
    <w:name w:val="Balloon Text"/>
    <w:basedOn w:val="Normal"/>
    <w:link w:val="BalloonTextChar"/>
    <w:uiPriority w:val="99"/>
    <w:semiHidden/>
    <w:unhideWhenUsed/>
    <w:rsid w:val="00AB2A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56"/>
    <w:rPr>
      <w:rFonts w:ascii="Segoe UI" w:eastAsia="SimSun" w:hAnsi="Segoe UI" w:cs="Segoe UI"/>
      <w:kern w:val="2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900167"/>
  </w:style>
  <w:style w:type="character" w:styleId="Hyperlink">
    <w:name w:val="Hyperlink"/>
    <w:basedOn w:val="DefaultParagraphFont"/>
    <w:uiPriority w:val="99"/>
    <w:unhideWhenUsed/>
    <w:rsid w:val="00900167"/>
    <w:rPr>
      <w:color w:val="0563C1" w:themeColor="hyperlink"/>
      <w:u w:val="single"/>
    </w:rPr>
  </w:style>
  <w:style w:type="paragraph" w:customStyle="1" w:styleId="BodyA">
    <w:name w:val="Body A"/>
    <w:rsid w:val="0090016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year">
    <w:name w:val="year"/>
    <w:rsid w:val="00900167"/>
    <w:rPr>
      <w:lang w:val="en-US"/>
    </w:rPr>
  </w:style>
  <w:style w:type="paragraph" w:customStyle="1" w:styleId="BodyB">
    <w:name w:val="Body B"/>
    <w:rsid w:val="009001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Theme="minorEastAsia" w:hAnsi="Times New Roman" w:cs="Arial Unicode MS"/>
      <w:color w:val="000000"/>
      <w:sz w:val="24"/>
      <w:szCs w:val="24"/>
      <w:u w:color="000000"/>
      <w:bdr w:val="nil"/>
    </w:rPr>
  </w:style>
  <w:style w:type="paragraph" w:styleId="BodyText2">
    <w:name w:val="Body Text 2"/>
    <w:basedOn w:val="Normal"/>
    <w:link w:val="BodyText2Char"/>
    <w:uiPriority w:val="99"/>
    <w:unhideWhenUsed/>
    <w:rsid w:val="00900167"/>
    <w:pPr>
      <w:widowControl/>
      <w:spacing w:after="120" w:line="480" w:lineRule="auto"/>
      <w:jc w:val="left"/>
    </w:pPr>
    <w:rPr>
      <w:rFonts w:ascii="Times New Roman" w:eastAsia="Times New Roman" w:hAnsi="Times New Roman"/>
      <w:kern w:val="0"/>
      <w:sz w:val="24"/>
      <w:szCs w:val="24"/>
      <w:lang w:val="ru-RU"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90016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zfr3q">
    <w:name w:val="zfr3q"/>
    <w:basedOn w:val="Normal"/>
    <w:rsid w:val="0090016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88440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53D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3D02"/>
    <w:rPr>
      <w:rFonts w:ascii="Calibri" w:eastAsia="SimSun" w:hAnsi="Calibri" w:cs="Times New Roman"/>
      <w:kern w:val="2"/>
      <w:sz w:val="21"/>
      <w:lang w:eastAsia="zh-CN"/>
    </w:rPr>
  </w:style>
  <w:style w:type="character" w:customStyle="1" w:styleId="InternetLink">
    <w:name w:val="Internet Link"/>
    <w:uiPriority w:val="99"/>
    <w:rsid w:val="00B53D0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36A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EndNoteBibliography">
    <w:name w:val="EndNote Bibliography"/>
    <w:basedOn w:val="Normal"/>
    <w:link w:val="EndNoteBibliographyChar"/>
    <w:rsid w:val="00AE521D"/>
    <w:pPr>
      <w:widowControl/>
      <w:jc w:val="left"/>
    </w:pPr>
    <w:rPr>
      <w:rFonts w:eastAsiaTheme="minorHAnsi" w:cs="Calibri"/>
      <w:kern w:val="0"/>
      <w:sz w:val="24"/>
      <w:szCs w:val="24"/>
      <w:lang w:eastAsia="en-US" w:bidi="he-IL"/>
    </w:rPr>
  </w:style>
  <w:style w:type="character" w:customStyle="1" w:styleId="EndNoteBibliographyChar">
    <w:name w:val="EndNote Bibliography Char"/>
    <w:basedOn w:val="DefaultParagraphFont"/>
    <w:link w:val="EndNoteBibliography"/>
    <w:rsid w:val="00AE521D"/>
    <w:rPr>
      <w:rFonts w:ascii="Calibri" w:hAnsi="Calibri" w:cs="Calibri"/>
      <w:sz w:val="24"/>
      <w:szCs w:val="24"/>
      <w:lang w:bidi="he-IL"/>
    </w:rPr>
  </w:style>
  <w:style w:type="character" w:customStyle="1" w:styleId="gi">
    <w:name w:val="gi"/>
    <w:basedOn w:val="DefaultParagraphFont"/>
    <w:rsid w:val="006816EF"/>
  </w:style>
  <w:style w:type="character" w:customStyle="1" w:styleId="Heading4Char">
    <w:name w:val="Heading 4 Char"/>
    <w:basedOn w:val="DefaultParagraphFont"/>
    <w:link w:val="Heading4"/>
    <w:rsid w:val="006816EF"/>
    <w:rPr>
      <w:rFonts w:ascii="Liberation Serif" w:eastAsia="AR PL SungtiL GB" w:hAnsi="Liberation Serif" w:cs="FreeSans"/>
      <w:b/>
      <w:bCs/>
      <w:sz w:val="24"/>
      <w:szCs w:val="24"/>
      <w:lang w:val="fr-FR" w:eastAsia="zh-CN" w:bidi="hi-IN"/>
    </w:rPr>
  </w:style>
  <w:style w:type="character" w:customStyle="1" w:styleId="StrongEmphasis">
    <w:name w:val="Strong Emphasis"/>
    <w:qFormat/>
    <w:rsid w:val="006816EF"/>
    <w:rPr>
      <w:b/>
      <w:bCs/>
    </w:rPr>
  </w:style>
  <w:style w:type="character" w:customStyle="1" w:styleId="Reference-Journal-volumelICCC2016">
    <w:name w:val="Reference-Journal-volumel_ICCC2016"/>
    <w:basedOn w:val="DefaultParagraphFont"/>
    <w:qFormat/>
    <w:rsid w:val="006816EF"/>
  </w:style>
  <w:style w:type="character" w:customStyle="1" w:styleId="ReferenceYearICCC2016">
    <w:name w:val="Reference_Year_ICCC2016"/>
    <w:basedOn w:val="DefaultParagraphFont"/>
    <w:qFormat/>
    <w:rsid w:val="006816EF"/>
  </w:style>
  <w:style w:type="paragraph" w:customStyle="1" w:styleId="ReferencesICCC2016">
    <w:name w:val="References_ICCC2016"/>
    <w:qFormat/>
    <w:rsid w:val="006816EF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val="fr-FR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56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E581A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  <w:style w:type="character" w:styleId="Strong">
    <w:name w:val="Strong"/>
    <w:basedOn w:val="DefaultParagraphFont"/>
    <w:uiPriority w:val="22"/>
    <w:qFormat/>
    <w:rsid w:val="008B1382"/>
    <w:rPr>
      <w:b/>
      <w:bCs/>
    </w:rPr>
  </w:style>
  <w:style w:type="paragraph" w:customStyle="1" w:styleId="BCAuthorAddress">
    <w:name w:val="BC_Author_Address"/>
    <w:basedOn w:val="Normal"/>
    <w:next w:val="Normal"/>
    <w:autoRedefine/>
    <w:rsid w:val="00964778"/>
    <w:pPr>
      <w:widowControl/>
      <w:spacing w:after="60"/>
      <w:jc w:val="center"/>
    </w:pPr>
    <w:rPr>
      <w:rFonts w:ascii="Times New Roman" w:hAnsi="Times New Roman"/>
      <w:i/>
      <w:iCs/>
      <w:kern w:val="22"/>
      <w:sz w:val="20"/>
      <w:szCs w:val="20"/>
      <w:lang w:eastAsia="en-US"/>
    </w:rPr>
  </w:style>
  <w:style w:type="paragraph" w:customStyle="1" w:styleId="Default">
    <w:name w:val="Default"/>
    <w:rsid w:val="0096477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064"/>
    <w:rPr>
      <w:rFonts w:asciiTheme="majorHAnsi" w:eastAsiaTheme="majorEastAsia" w:hAnsiTheme="majorHAnsi" w:cstheme="majorBidi"/>
      <w:color w:val="2E74B5" w:themeColor="accent1" w:themeShade="BF"/>
      <w:kern w:val="2"/>
      <w:sz w:val="21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76223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CN"/>
    </w:rPr>
  </w:style>
  <w:style w:type="character" w:customStyle="1" w:styleId="go">
    <w:name w:val="go"/>
    <w:basedOn w:val="DefaultParagraphFont"/>
    <w:rsid w:val="00976223"/>
  </w:style>
  <w:style w:type="paragraph" w:customStyle="1" w:styleId="Papertext">
    <w:name w:val="Paper text"/>
    <w:basedOn w:val="Normal"/>
    <w:rsid w:val="00DA39AE"/>
    <w:pPr>
      <w:widowControl/>
      <w:suppressAutoHyphens/>
      <w:autoSpaceDN w:val="0"/>
      <w:textAlignment w:val="baseline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customStyle="1" w:styleId="ExtendedAbstractTitle">
    <w:name w:val="Extended Abstract Title"/>
    <w:rsid w:val="00DA39AE"/>
    <w:pPr>
      <w:suppressAutoHyphens/>
      <w:autoSpaceDN w:val="0"/>
      <w:spacing w:before="160" w:after="120" w:line="240" w:lineRule="auto"/>
      <w:jc w:val="center"/>
      <w:textAlignment w:val="baseline"/>
    </w:pPr>
    <w:rPr>
      <w:rFonts w:ascii="Times New Roman" w:eastAsia="MS Mincho" w:hAnsi="Times New Roman" w:cs="Times New Roman"/>
      <w:b/>
      <w:sz w:val="36"/>
      <w:szCs w:val="48"/>
    </w:rPr>
  </w:style>
  <w:style w:type="paragraph" w:customStyle="1" w:styleId="AbstractSummary">
    <w:name w:val="Abstract/Summary"/>
    <w:basedOn w:val="Normal"/>
    <w:rsid w:val="005E0BDA"/>
    <w:pPr>
      <w:widowControl/>
      <w:spacing w:before="120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0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5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jiajunren0522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4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Alexey-user</cp:lastModifiedBy>
  <cp:revision>64</cp:revision>
  <cp:lastPrinted>2021-08-11T23:40:00Z</cp:lastPrinted>
  <dcterms:created xsi:type="dcterms:W3CDTF">2020-09-21T18:32:00Z</dcterms:created>
  <dcterms:modified xsi:type="dcterms:W3CDTF">2021-10-07T21:35:00Z</dcterms:modified>
</cp:coreProperties>
</file>