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884403" w:rsidP="00075FEB">
      <w:pPr>
        <w:jc w:val="center"/>
        <w:rPr>
          <w:sz w:val="48"/>
        </w:rPr>
      </w:pPr>
      <w:r>
        <w:rPr>
          <w:sz w:val="48"/>
        </w:rPr>
        <w:t>Seminar 4</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Pr="00E87B2A" w:rsidRDefault="00900167" w:rsidP="00C15BDA">
      <w:pPr>
        <w:pStyle w:val="TTPTitle"/>
        <w:spacing w:afterLines="50"/>
        <w:rPr>
          <w:sz w:val="28"/>
          <w:szCs w:val="22"/>
          <w:lang w:eastAsia="zh-CN"/>
        </w:rPr>
      </w:pPr>
      <w:r>
        <w:rPr>
          <w:sz w:val="28"/>
          <w:szCs w:val="22"/>
          <w:lang w:eastAsia="zh-CN"/>
        </w:rPr>
        <w:t>9:30 – 11:00 am EDT / 1:30 – 3:0</w:t>
      </w:r>
      <w:r w:rsidR="00E87B2A" w:rsidRPr="00E87B2A">
        <w:rPr>
          <w:sz w:val="28"/>
          <w:szCs w:val="22"/>
          <w:lang w:eastAsia="zh-CN"/>
        </w:rPr>
        <w:t>0 pm GMT</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Pr="00E87B2A" w:rsidRDefault="00E87B2A" w:rsidP="00E87B2A">
      <w:pPr>
        <w:pStyle w:val="TTPAuthors"/>
        <w:rPr>
          <w:lang w:eastAsia="zh-CN"/>
        </w:rPr>
      </w:pPr>
    </w:p>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Default="00E87B2A" w:rsidP="00E87B2A">
      <w:pPr>
        <w:pStyle w:val="TTPAuthors"/>
        <w:numPr>
          <w:ilvl w:val="0"/>
          <w:numId w:val="1"/>
        </w:numPr>
        <w:ind w:left="360"/>
        <w:jc w:val="left"/>
        <w:rPr>
          <w:rFonts w:ascii="Times New Roman" w:hAnsi="Times New Roman" w:cs="Times New Roman"/>
          <w:lang w:eastAsia="zh-CN"/>
        </w:rPr>
      </w:pPr>
      <w:r>
        <w:rPr>
          <w:rFonts w:ascii="Times New Roman" w:hAnsi="Times New Roman" w:cs="Times New Roman"/>
          <w:lang w:eastAsia="zh-CN"/>
        </w:rPr>
        <w:t xml:space="preserve">Presenter 1: </w:t>
      </w:r>
      <w:r w:rsidRPr="00E87B2A">
        <w:rPr>
          <w:rFonts w:ascii="Times New Roman" w:hAnsi="Times New Roman" w:cs="Times New Roman"/>
          <w:lang w:eastAsia="zh-CN"/>
        </w:rPr>
        <w:t xml:space="preserve">Prof. </w:t>
      </w:r>
      <w:r w:rsidR="00BF450A">
        <w:rPr>
          <w:rFonts w:ascii="Times New Roman" w:hAnsi="Times New Roman" w:cs="Times New Roman"/>
          <w:lang w:eastAsia="zh-CN"/>
        </w:rPr>
        <w:t xml:space="preserve">Dr. </w:t>
      </w:r>
      <w:proofErr w:type="spellStart"/>
      <w:r w:rsidR="00BF450A">
        <w:rPr>
          <w:rFonts w:ascii="Times New Roman" w:hAnsi="Times New Roman" w:cs="Times New Roman"/>
          <w:lang w:eastAsia="zh-CN"/>
        </w:rPr>
        <w:t>Jochen</w:t>
      </w:r>
      <w:proofErr w:type="spellEnd"/>
      <w:r w:rsidR="00BF450A">
        <w:rPr>
          <w:rFonts w:ascii="Times New Roman" w:hAnsi="Times New Roman" w:cs="Times New Roman"/>
          <w:lang w:eastAsia="zh-CN"/>
        </w:rPr>
        <w:t xml:space="preserve"> </w:t>
      </w:r>
      <w:proofErr w:type="spellStart"/>
      <w:r w:rsidR="00BF450A">
        <w:rPr>
          <w:rFonts w:ascii="Times New Roman" w:hAnsi="Times New Roman" w:cs="Times New Roman"/>
          <w:lang w:eastAsia="zh-CN"/>
        </w:rPr>
        <w:t>Blumberger</w:t>
      </w:r>
      <w:proofErr w:type="spellEnd"/>
      <w:r w:rsidR="00900167">
        <w:rPr>
          <w:rFonts w:ascii="Times New Roman" w:hAnsi="Times New Roman" w:cs="Times New Roman"/>
          <w:lang w:eastAsia="zh-CN"/>
        </w:rPr>
        <w:t xml:space="preserve">, </w:t>
      </w:r>
      <w:r w:rsidR="00BF450A">
        <w:rPr>
          <w:rFonts w:ascii="Times New Roman" w:hAnsi="Times New Roman" w:cs="Times New Roman"/>
          <w:lang w:eastAsia="zh-CN"/>
        </w:rPr>
        <w:t>University College London, UK</w:t>
      </w:r>
      <w:r w:rsidR="00900167">
        <w:rPr>
          <w:rFonts w:ascii="Times New Roman" w:hAnsi="Times New Roman" w:cs="Times New Roman"/>
          <w:lang w:eastAsia="zh-CN"/>
        </w:rPr>
        <w:t xml:space="preserve"> </w:t>
      </w:r>
      <w:r w:rsidR="007C43B2">
        <w:rPr>
          <w:rFonts w:ascii="Times New Roman" w:hAnsi="Times New Roman" w:cs="Times New Roman"/>
          <w:lang w:eastAsia="zh-CN"/>
        </w:rPr>
        <w:t>………………………</w:t>
      </w:r>
      <w:r w:rsidR="00C040D8">
        <w:rPr>
          <w:rFonts w:ascii="Times New Roman" w:hAnsi="Times New Roman" w:cs="Times New Roman"/>
          <w:lang w:eastAsia="zh-CN"/>
        </w:rPr>
        <w:t>…</w:t>
      </w:r>
      <w:r w:rsidR="007C43B2">
        <w:rPr>
          <w:rFonts w:ascii="Times New Roman" w:hAnsi="Times New Roman" w:cs="Times New Roman"/>
          <w:lang w:eastAsia="zh-CN"/>
        </w:rPr>
        <w:t>………………………</w:t>
      </w:r>
      <w:r w:rsidR="00BF450A">
        <w:rPr>
          <w:rFonts w:ascii="Times New Roman" w:hAnsi="Times New Roman" w:cs="Times New Roman"/>
          <w:lang w:eastAsia="zh-CN"/>
        </w:rPr>
        <w:t>………………..</w:t>
      </w:r>
      <w:r w:rsidR="007C43B2">
        <w:rPr>
          <w:rFonts w:ascii="Times New Roman" w:hAnsi="Times New Roman" w:cs="Times New Roman"/>
          <w:lang w:eastAsia="zh-CN"/>
        </w:rPr>
        <w:t>.</w:t>
      </w:r>
      <w:r>
        <w:rPr>
          <w:rFonts w:ascii="Times New Roman" w:hAnsi="Times New Roman" w:cs="Times New Roman"/>
          <w:lang w:eastAsia="zh-CN"/>
        </w:rPr>
        <w:t xml:space="preserve"> page 2</w:t>
      </w:r>
    </w:p>
    <w:p w:rsidR="00900167" w:rsidRDefault="00616F24" w:rsidP="00900167">
      <w:pPr>
        <w:pStyle w:val="TTPAuthors"/>
        <w:numPr>
          <w:ilvl w:val="0"/>
          <w:numId w:val="1"/>
        </w:numPr>
        <w:ind w:left="360"/>
        <w:jc w:val="left"/>
        <w:rPr>
          <w:rFonts w:ascii="Times New Roman" w:hAnsi="Times New Roman" w:cs="Times New Roman"/>
          <w:lang w:eastAsia="zh-CN"/>
        </w:rPr>
      </w:pPr>
      <w:r>
        <w:rPr>
          <w:rFonts w:ascii="Times New Roman" w:hAnsi="Times New Roman" w:cs="Times New Roman"/>
          <w:lang w:eastAsia="zh-CN"/>
        </w:rPr>
        <w:t xml:space="preserve">Presenter 2: </w:t>
      </w:r>
      <w:r w:rsidR="00BF450A">
        <w:rPr>
          <w:rFonts w:ascii="Times New Roman" w:hAnsi="Times New Roman" w:cs="Times New Roman"/>
          <w:lang w:eastAsia="zh-CN"/>
        </w:rPr>
        <w:t>Ms.</w:t>
      </w:r>
      <w:r w:rsidR="00900167" w:rsidRPr="00E87B2A">
        <w:rPr>
          <w:rFonts w:ascii="Times New Roman" w:hAnsi="Times New Roman" w:cs="Times New Roman"/>
          <w:lang w:eastAsia="zh-CN"/>
        </w:rPr>
        <w:t xml:space="preserve"> </w:t>
      </w:r>
      <w:r w:rsidR="00BF450A">
        <w:rPr>
          <w:rFonts w:ascii="Times New Roman" w:hAnsi="Times New Roman" w:cs="Times New Roman"/>
          <w:lang w:eastAsia="zh-CN"/>
        </w:rPr>
        <w:t xml:space="preserve">Lea M. </w:t>
      </w:r>
      <w:proofErr w:type="spellStart"/>
      <w:r w:rsidR="00BF450A">
        <w:rPr>
          <w:rFonts w:ascii="Times New Roman" w:hAnsi="Times New Roman" w:cs="Times New Roman"/>
          <w:lang w:eastAsia="zh-CN"/>
        </w:rPr>
        <w:t>Ibele</w:t>
      </w:r>
      <w:proofErr w:type="spellEnd"/>
      <w:r w:rsidR="00900167" w:rsidRPr="00E87B2A">
        <w:rPr>
          <w:rFonts w:ascii="Times New Roman" w:hAnsi="Times New Roman" w:cs="Times New Roman"/>
          <w:lang w:eastAsia="zh-CN"/>
        </w:rPr>
        <w:t xml:space="preserve">, </w:t>
      </w:r>
      <w:r w:rsidR="00BF450A">
        <w:rPr>
          <w:rFonts w:ascii="Times New Roman" w:hAnsi="Times New Roman" w:cs="Times New Roman"/>
          <w:lang w:eastAsia="zh-CN"/>
        </w:rPr>
        <w:t>Durham University, UK</w:t>
      </w:r>
      <w:r w:rsidR="00900167">
        <w:rPr>
          <w:rFonts w:ascii="Times New Roman" w:hAnsi="Times New Roman" w:cs="Times New Roman"/>
          <w:lang w:eastAsia="zh-CN"/>
        </w:rPr>
        <w:t>……………. page 4</w:t>
      </w:r>
    </w:p>
    <w:p w:rsidR="00900167" w:rsidRPr="00900167" w:rsidRDefault="00900167" w:rsidP="00900167"/>
    <w:p w:rsidR="00E87B2A" w:rsidRPr="00FC0AED" w:rsidRDefault="00E87B2A" w:rsidP="00E87B2A">
      <w:pPr>
        <w:pStyle w:val="ListParagraph"/>
        <w:numPr>
          <w:ilvl w:val="0"/>
          <w:numId w:val="1"/>
        </w:numPr>
        <w:ind w:left="360"/>
        <w:jc w:val="left"/>
        <w:rPr>
          <w:rFonts w:ascii="Times New Roman" w:hAnsi="Times New Roman"/>
          <w:sz w:val="28"/>
          <w:szCs w:val="28"/>
        </w:rPr>
      </w:pPr>
      <w:r>
        <w:rPr>
          <w:rFonts w:ascii="Times New Roman" w:hAnsi="Times New Roman"/>
          <w:sz w:val="28"/>
          <w:szCs w:val="28"/>
        </w:rPr>
        <w:t>How to connect……………………………………………</w:t>
      </w:r>
      <w:r w:rsidR="00FC0AED">
        <w:rPr>
          <w:rFonts w:ascii="Times New Roman" w:hAnsi="Times New Roman"/>
          <w:sz w:val="28"/>
          <w:szCs w:val="28"/>
        </w:rPr>
        <w:t>…</w:t>
      </w:r>
      <w:r w:rsidR="00900167">
        <w:rPr>
          <w:rFonts w:ascii="Times New Roman" w:hAnsi="Times New Roman"/>
          <w:sz w:val="28"/>
          <w:szCs w:val="28"/>
        </w:rPr>
        <w:t>……… page 5</w:t>
      </w: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7C1F11" w:rsidRPr="007C1F11" w:rsidRDefault="007C1F11" w:rsidP="007C1F11">
      <w:pPr>
        <w:pStyle w:val="TTPAuthors"/>
        <w:rPr>
          <w:lang w:eastAsia="zh-CN"/>
        </w:rPr>
      </w:pPr>
    </w:p>
    <w:p w:rsidR="00884403" w:rsidRPr="00B53D02" w:rsidRDefault="00884403" w:rsidP="00B53D02">
      <w:pPr>
        <w:pStyle w:val="NormalWeb"/>
        <w:jc w:val="center"/>
      </w:pPr>
      <w:r w:rsidRPr="00B53D02">
        <w:rPr>
          <w:b/>
        </w:rPr>
        <w:lastRenderedPageBreak/>
        <w:t>Fragment orbital-based surface hopping (FOB-SH): Method, Implementation and Application</w:t>
      </w:r>
    </w:p>
    <w:p w:rsidR="00B53D02" w:rsidRDefault="00B53D02" w:rsidP="00B53D02">
      <w:pPr>
        <w:autoSpaceDE w:val="0"/>
        <w:autoSpaceDN w:val="0"/>
        <w:adjustRightInd w:val="0"/>
        <w:jc w:val="center"/>
        <w:rPr>
          <w:sz w:val="24"/>
          <w:szCs w:val="24"/>
        </w:rPr>
      </w:pPr>
      <w:proofErr w:type="spellStart"/>
      <w:r w:rsidRPr="00B53D02">
        <w:rPr>
          <w:sz w:val="24"/>
          <w:szCs w:val="24"/>
        </w:rPr>
        <w:t>Jochen</w:t>
      </w:r>
      <w:proofErr w:type="spellEnd"/>
      <w:r w:rsidRPr="00B53D02">
        <w:rPr>
          <w:sz w:val="24"/>
          <w:szCs w:val="24"/>
        </w:rPr>
        <w:t xml:space="preserve"> </w:t>
      </w:r>
      <w:proofErr w:type="spellStart"/>
      <w:r w:rsidRPr="00B53D02">
        <w:rPr>
          <w:sz w:val="24"/>
          <w:szCs w:val="24"/>
        </w:rPr>
        <w:t>Blumberger</w:t>
      </w:r>
      <w:proofErr w:type="spellEnd"/>
    </w:p>
    <w:p w:rsidR="00B53D02" w:rsidRPr="00B53D02" w:rsidRDefault="00B53D02" w:rsidP="00B53D02">
      <w:pPr>
        <w:autoSpaceDE w:val="0"/>
        <w:autoSpaceDN w:val="0"/>
        <w:adjustRightInd w:val="0"/>
        <w:jc w:val="center"/>
        <w:rPr>
          <w:rFonts w:ascii="Times New Roman" w:hAnsi="Times New Roman"/>
          <w:sz w:val="24"/>
          <w:szCs w:val="24"/>
        </w:rPr>
      </w:pPr>
      <w:r w:rsidRPr="00B53D02">
        <w:rPr>
          <w:i/>
          <w:sz w:val="24"/>
          <w:szCs w:val="24"/>
        </w:rPr>
        <w:t xml:space="preserve">University College London, </w:t>
      </w:r>
      <w:r w:rsidRPr="00B53D02">
        <w:rPr>
          <w:i/>
          <w:sz w:val="24"/>
          <w:szCs w:val="24"/>
        </w:rPr>
        <w:t>Depa</w:t>
      </w:r>
      <w:r w:rsidRPr="00B53D02">
        <w:rPr>
          <w:i/>
          <w:sz w:val="24"/>
          <w:szCs w:val="24"/>
        </w:rPr>
        <w:t xml:space="preserve">rtment of Physics and Astronomy, </w:t>
      </w:r>
      <w:r w:rsidRPr="00B53D02">
        <w:rPr>
          <w:i/>
          <w:sz w:val="24"/>
          <w:szCs w:val="24"/>
        </w:rPr>
        <w:t>Gower Street, London WC1E 6BT, UK</w:t>
      </w:r>
      <w:r w:rsidR="00BF450A">
        <w:rPr>
          <w:i/>
          <w:sz w:val="24"/>
          <w:szCs w:val="24"/>
        </w:rPr>
        <w:t>.</w:t>
      </w:r>
      <w:r w:rsidRPr="00B53D02">
        <w:rPr>
          <w:rFonts w:ascii="Times New Roman" w:hAnsi="Times New Roman"/>
          <w:i/>
          <w:sz w:val="24"/>
          <w:szCs w:val="24"/>
          <w:lang w:val="es-AR"/>
        </w:rPr>
        <w:t xml:space="preserve"> </w:t>
      </w:r>
      <w:r w:rsidRPr="00B53D02">
        <w:rPr>
          <w:rFonts w:ascii="Times New Roman" w:hAnsi="Times New Roman"/>
          <w:sz w:val="24"/>
          <w:szCs w:val="24"/>
          <w:lang w:val="es-AR"/>
        </w:rPr>
        <w:t>Email:</w:t>
      </w:r>
      <w:r w:rsidRPr="00B53D02">
        <w:rPr>
          <w:rFonts w:ascii="Times New Roman" w:hAnsi="Times New Roman"/>
          <w:sz w:val="24"/>
          <w:szCs w:val="24"/>
          <w:lang w:val="es-AR"/>
        </w:rPr>
        <w:t xml:space="preserve"> </w:t>
      </w:r>
      <w:sdt>
        <w:sdtPr>
          <w:rPr>
            <w:rFonts w:ascii="Times New Roman" w:hAnsi="Times New Roman"/>
            <w:sz w:val="24"/>
            <w:szCs w:val="24"/>
          </w:rPr>
          <w:alias w:val="Email"/>
          <w:tag w:val="Email"/>
          <w:id w:val="824549697"/>
          <w:placeholder>
            <w:docPart w:val="DC56108E240F43C2A6BC7C384B1CC49D"/>
          </w:placeholder>
        </w:sdtPr>
        <w:sdtContent>
          <w:hyperlink r:id="rId7" w:history="1">
            <w:r w:rsidRPr="00B53D02">
              <w:rPr>
                <w:rStyle w:val="Hyperlink"/>
                <w:rFonts w:ascii="Times New Roman" w:hAnsi="Times New Roman"/>
                <w:sz w:val="24"/>
                <w:szCs w:val="24"/>
              </w:rPr>
              <w:t>j.blumberger@ucl.ac.uk</w:t>
            </w:r>
          </w:hyperlink>
        </w:sdtContent>
      </w:sdt>
    </w:p>
    <w:p w:rsidR="00B53D02" w:rsidRPr="00B53D02" w:rsidRDefault="00B53D02" w:rsidP="00B53D02">
      <w:pPr>
        <w:ind w:right="-1"/>
        <w:jc w:val="center"/>
        <w:rPr>
          <w:rFonts w:ascii="Times New Roman" w:hAnsi="Times New Roman"/>
          <w:sz w:val="24"/>
          <w:szCs w:val="24"/>
          <w:lang w:val="es-AR"/>
        </w:rPr>
      </w:pPr>
      <w:r w:rsidRPr="00B53D02">
        <w:rPr>
          <w:rFonts w:ascii="Times New Roman" w:hAnsi="Times New Roman"/>
          <w:noProof/>
          <w:color w:val="000000"/>
          <w:sz w:val="24"/>
          <w:szCs w:val="24"/>
        </w:rPr>
        <w:drawing>
          <wp:anchor distT="0" distB="0" distL="114300" distR="114300" simplePos="0" relativeHeight="251660288" behindDoc="1" locked="0" layoutInCell="1" allowOverlap="1" wp14:anchorId="15EA3E62" wp14:editId="566800D4">
            <wp:simplePos x="0" y="0"/>
            <wp:positionH relativeFrom="column">
              <wp:posOffset>3368040</wp:posOffset>
            </wp:positionH>
            <wp:positionV relativeFrom="paragraph">
              <wp:posOffset>175895</wp:posOffset>
            </wp:positionV>
            <wp:extent cx="2331720" cy="2085340"/>
            <wp:effectExtent l="0" t="0" r="0" b="0"/>
            <wp:wrapTight wrapText="bothSides">
              <wp:wrapPolygon edited="0">
                <wp:start x="0" y="0"/>
                <wp:lineTo x="0" y="21311"/>
                <wp:lineTo x="21353" y="21311"/>
                <wp:lineTo x="213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b-20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1720" cy="2085340"/>
                    </a:xfrm>
                    <a:prstGeom prst="rect">
                      <a:avLst/>
                    </a:prstGeom>
                  </pic:spPr>
                </pic:pic>
              </a:graphicData>
            </a:graphic>
            <wp14:sizeRelH relativeFrom="page">
              <wp14:pctWidth>0</wp14:pctWidth>
            </wp14:sizeRelH>
            <wp14:sizeRelV relativeFrom="page">
              <wp14:pctHeight>0</wp14:pctHeight>
            </wp14:sizeRelV>
          </wp:anchor>
        </w:drawing>
      </w:r>
    </w:p>
    <w:p w:rsidR="00884403" w:rsidRPr="00B53D02" w:rsidRDefault="00884403" w:rsidP="00884403">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b/>
          <w:color w:val="000000"/>
          <w:sz w:val="24"/>
          <w:szCs w:val="24"/>
        </w:rPr>
      </w:pPr>
      <w:r w:rsidRPr="00B53D02">
        <w:rPr>
          <w:rFonts w:ascii="Times New Roman" w:hAnsi="Times New Roman"/>
          <w:b/>
          <w:noProof/>
          <w:color w:val="000000"/>
          <w:sz w:val="24"/>
          <w:szCs w:val="24"/>
        </w:rPr>
        <w:drawing>
          <wp:inline distT="0" distB="0" distL="0" distR="0" wp14:anchorId="6EF4ACF0" wp14:editId="3B9B70EB">
            <wp:extent cx="2278380" cy="2076307"/>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er-cropp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5438" cy="2128304"/>
                    </a:xfrm>
                    <a:prstGeom prst="rect">
                      <a:avLst/>
                    </a:prstGeom>
                  </pic:spPr>
                </pic:pic>
              </a:graphicData>
            </a:graphic>
          </wp:inline>
        </w:drawing>
      </w:r>
    </w:p>
    <w:p w:rsidR="00884403" w:rsidRPr="00B53D02" w:rsidRDefault="00884403" w:rsidP="00884403">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olor w:val="000000"/>
          <w:sz w:val="24"/>
          <w:szCs w:val="24"/>
        </w:rPr>
      </w:pPr>
      <w:r w:rsidRPr="00B53D02">
        <w:rPr>
          <w:rFonts w:ascii="Times New Roman" w:hAnsi="Times New Roman"/>
          <w:b/>
          <w:color w:val="000000"/>
          <w:sz w:val="24"/>
          <w:szCs w:val="24"/>
        </w:rPr>
        <w:t>TOC</w:t>
      </w:r>
      <w:r w:rsidRPr="00B53D02">
        <w:rPr>
          <w:rFonts w:ascii="Times New Roman" w:hAnsi="Times New Roman"/>
          <w:color w:val="000000"/>
          <w:sz w:val="24"/>
          <w:szCs w:val="24"/>
        </w:rPr>
        <w:t xml:space="preserve">: Snapshot of a flickering </w:t>
      </w:r>
      <w:proofErr w:type="gramStart"/>
      <w:r w:rsidRPr="00B53D02">
        <w:rPr>
          <w:rFonts w:ascii="Times New Roman" w:hAnsi="Times New Roman"/>
          <w:color w:val="000000"/>
          <w:sz w:val="24"/>
          <w:szCs w:val="24"/>
        </w:rPr>
        <w:t>hole</w:t>
      </w:r>
      <w:proofErr w:type="gramEnd"/>
      <w:r w:rsidRPr="00B53D02">
        <w:rPr>
          <w:rFonts w:ascii="Times New Roman" w:hAnsi="Times New Roman"/>
          <w:color w:val="000000"/>
          <w:sz w:val="24"/>
          <w:szCs w:val="24"/>
        </w:rPr>
        <w:t xml:space="preserve"> </w:t>
      </w:r>
      <w:proofErr w:type="spellStart"/>
      <w:r w:rsidRPr="00B53D02">
        <w:rPr>
          <w:rFonts w:ascii="Times New Roman" w:hAnsi="Times New Roman"/>
          <w:color w:val="000000"/>
          <w:sz w:val="24"/>
          <w:szCs w:val="24"/>
        </w:rPr>
        <w:t>polaron</w:t>
      </w:r>
      <w:proofErr w:type="spellEnd"/>
      <w:r w:rsidRPr="00B53D02">
        <w:rPr>
          <w:rFonts w:ascii="Times New Roman" w:hAnsi="Times New Roman"/>
          <w:color w:val="000000"/>
          <w:sz w:val="24"/>
          <w:szCs w:val="24"/>
        </w:rPr>
        <w:t xml:space="preserve"> in                                        </w:t>
      </w:r>
      <w:r w:rsidRPr="00B53D02">
        <w:rPr>
          <w:rFonts w:ascii="Times New Roman" w:hAnsi="Times New Roman"/>
          <w:b/>
          <w:color w:val="000000"/>
          <w:sz w:val="24"/>
          <w:szCs w:val="24"/>
        </w:rPr>
        <w:t>JB</w:t>
      </w:r>
    </w:p>
    <w:p w:rsidR="00884403" w:rsidRPr="00B53D02" w:rsidRDefault="00884403" w:rsidP="00884403">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color w:val="000000"/>
          <w:sz w:val="24"/>
          <w:szCs w:val="24"/>
        </w:rPr>
      </w:pPr>
      <w:proofErr w:type="spellStart"/>
      <w:proofErr w:type="gramStart"/>
      <w:r w:rsidRPr="00B53D02">
        <w:rPr>
          <w:rFonts w:ascii="Times New Roman" w:hAnsi="Times New Roman"/>
          <w:color w:val="000000"/>
          <w:sz w:val="24"/>
          <w:szCs w:val="24"/>
        </w:rPr>
        <w:t>rubrene</w:t>
      </w:r>
      <w:proofErr w:type="spellEnd"/>
      <w:proofErr w:type="gramEnd"/>
      <w:r w:rsidRPr="00B53D02">
        <w:rPr>
          <w:rFonts w:ascii="Times New Roman" w:hAnsi="Times New Roman"/>
          <w:color w:val="000000"/>
          <w:sz w:val="24"/>
          <w:szCs w:val="24"/>
        </w:rPr>
        <w:t xml:space="preserve"> from FOB-SH simulation at 300K [10]</w:t>
      </w:r>
    </w:p>
    <w:p w:rsidR="00884403" w:rsidRPr="00B53D02" w:rsidRDefault="00884403" w:rsidP="00884403">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imes New Roman" w:hAnsi="Times New Roman"/>
          <w:b/>
          <w:color w:val="000000"/>
          <w:sz w:val="24"/>
          <w:szCs w:val="24"/>
        </w:rPr>
      </w:pPr>
    </w:p>
    <w:p w:rsidR="00884403" w:rsidRPr="00B53D02" w:rsidRDefault="00884403" w:rsidP="00884403">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sz w:val="24"/>
          <w:szCs w:val="24"/>
        </w:rPr>
      </w:pPr>
      <w:r w:rsidRPr="00B53D02">
        <w:rPr>
          <w:rFonts w:ascii="Times New Roman" w:hAnsi="Times New Roman"/>
          <w:b/>
          <w:color w:val="000000"/>
          <w:sz w:val="24"/>
          <w:szCs w:val="24"/>
        </w:rPr>
        <w:t>Abstract:</w:t>
      </w:r>
      <w:r w:rsidRPr="00B53D02">
        <w:rPr>
          <w:rFonts w:ascii="Times New Roman" w:hAnsi="Times New Roman"/>
          <w:color w:val="000000"/>
          <w:sz w:val="24"/>
          <w:szCs w:val="24"/>
        </w:rPr>
        <w:t xml:space="preserve"> The combination of mixed quantum-classical non-adiabatic dynamics (MQC-NAMD) with time-dependent density functional theory (TDDFT) has proven to offer a powerful approach for the study of the </w:t>
      </w:r>
      <w:proofErr w:type="spellStart"/>
      <w:r w:rsidRPr="00B53D02">
        <w:rPr>
          <w:rFonts w:ascii="Times New Roman" w:hAnsi="Times New Roman"/>
          <w:color w:val="000000"/>
          <w:sz w:val="24"/>
          <w:szCs w:val="24"/>
        </w:rPr>
        <w:t>photophysics</w:t>
      </w:r>
      <w:proofErr w:type="spellEnd"/>
      <w:r w:rsidRPr="00B53D02">
        <w:rPr>
          <w:rFonts w:ascii="Times New Roman" w:hAnsi="Times New Roman"/>
          <w:color w:val="000000"/>
          <w:sz w:val="24"/>
          <w:szCs w:val="24"/>
        </w:rPr>
        <w:t xml:space="preserve"> and chemistry at the molecular scale. However, there are a host of important non-adiabatic problems that occur on larger length scales (&gt; 5 nm) where this approach becomes computationally too expensive: charge and exciton transport and exciton dissociation in solar cell materials are prominent examples. Since these processes generally involve delocalized states QM/MM approaches are of not much help either. One possible way forward is to coarse grain the electronic structure and carry out the coupled electron-nuclear dynamics of the full system in a basis of local excitonic electronic states parametrized to explicit electronic structure calculations</w:t>
      </w:r>
      <w:proofErr w:type="gramStart"/>
      <w:r w:rsidRPr="00B53D02">
        <w:rPr>
          <w:rFonts w:ascii="Times New Roman" w:hAnsi="Times New Roman"/>
          <w:color w:val="000000"/>
          <w:sz w:val="24"/>
          <w:szCs w:val="24"/>
        </w:rPr>
        <w:t>.[</w:t>
      </w:r>
      <w:proofErr w:type="gramEnd"/>
      <w:r w:rsidRPr="00B53D02">
        <w:rPr>
          <w:rFonts w:ascii="Times New Roman" w:hAnsi="Times New Roman"/>
          <w:color w:val="000000"/>
          <w:sz w:val="24"/>
          <w:szCs w:val="24"/>
        </w:rPr>
        <w:t xml:space="preserve">1-5] Our group has recently developed such a methodology in combination with fewest switches surface hopping that we dubbed fragment orbital-based surface hopping (FOB-SH), which I will present in my talk[5-8]. I will show that in large condensed phase systems improvements to Tully's original fewest switches surface hopping algorithm, are absolutely crucial for success: these are decoherence correction and treatment of decoherence-correction induced spurious long-range charge transfer as well as trivial crossing detection between the dense manifold of electronic states in the condensed phase[6-8]. I will also show how we could speed-up our original implementation at virtual no loss in accuracy to enable FOB-SH simulation of charge transport in very large molecular systems of more than 1000 organic molecules (~100,000 atoms), as required to reach convergence in the most conductive systems. Finally I will present how FOB-SH afforded a new physical picture of charge transport in high mobility organic materials: charge carriers (holes or excess electrons) form flickering </w:t>
      </w:r>
      <w:proofErr w:type="spellStart"/>
      <w:r w:rsidRPr="00B53D02">
        <w:rPr>
          <w:rFonts w:ascii="Times New Roman" w:hAnsi="Times New Roman"/>
          <w:color w:val="000000"/>
          <w:sz w:val="24"/>
          <w:szCs w:val="24"/>
        </w:rPr>
        <w:t>polarons</w:t>
      </w:r>
      <w:proofErr w:type="spellEnd"/>
      <w:r w:rsidRPr="00B53D02">
        <w:rPr>
          <w:rFonts w:ascii="Times New Roman" w:hAnsi="Times New Roman"/>
          <w:color w:val="000000"/>
          <w:sz w:val="24"/>
          <w:szCs w:val="24"/>
        </w:rPr>
        <w:t xml:space="preserve"> – highly dynamic quantum objects delocalized over many molecules but finite in size due to thermal disorder, see TOC graphic [9-10]. I will close with a brief overview over currently ongoing extensions of FOB-SH to exciton transport and exciton dissociation at truly </w:t>
      </w:r>
      <w:proofErr w:type="spellStart"/>
      <w:r w:rsidRPr="00B53D02">
        <w:rPr>
          <w:rFonts w:ascii="Times New Roman" w:hAnsi="Times New Roman"/>
          <w:color w:val="000000"/>
          <w:sz w:val="24"/>
          <w:szCs w:val="24"/>
        </w:rPr>
        <w:t>nano</w:t>
      </w:r>
      <w:proofErr w:type="spellEnd"/>
      <w:r w:rsidRPr="00B53D02">
        <w:rPr>
          <w:rFonts w:ascii="Times New Roman" w:hAnsi="Times New Roman"/>
          <w:color w:val="000000"/>
          <w:sz w:val="24"/>
          <w:szCs w:val="24"/>
        </w:rPr>
        <w:t>-scale donor-acceptor interfaces.</w:t>
      </w:r>
      <w:r w:rsidRPr="00B53D02">
        <w:rPr>
          <w:rFonts w:ascii="Helvetica" w:hAnsi="Helvetica" w:cs="Helvetica"/>
          <w:color w:val="000000"/>
          <w:sz w:val="24"/>
          <w:szCs w:val="24"/>
        </w:rPr>
        <w:t xml:space="preserve">           </w:t>
      </w:r>
    </w:p>
    <w:p w:rsidR="00884403" w:rsidRPr="00B53D02" w:rsidRDefault="00884403" w:rsidP="00884403">
      <w:pPr>
        <w:rPr>
          <w:rFonts w:ascii="Times New Roman" w:eastAsia="Times New Roman" w:hAnsi="Times New Roman"/>
          <w:sz w:val="24"/>
          <w:szCs w:val="24"/>
        </w:rPr>
      </w:pPr>
    </w:p>
    <w:p w:rsidR="00884403" w:rsidRPr="00B53D02" w:rsidRDefault="00884403" w:rsidP="00884403">
      <w:pPr>
        <w:rPr>
          <w:rFonts w:ascii="Times New Roman" w:eastAsia="Times New Roman" w:hAnsi="Times New Roman"/>
          <w:b/>
          <w:sz w:val="24"/>
          <w:szCs w:val="24"/>
        </w:rPr>
      </w:pPr>
      <w:r w:rsidRPr="00B53D02">
        <w:rPr>
          <w:rFonts w:ascii="Times New Roman" w:eastAsia="Times New Roman" w:hAnsi="Times New Roman"/>
          <w:b/>
          <w:sz w:val="24"/>
          <w:szCs w:val="24"/>
        </w:rPr>
        <w:t>References:</w:t>
      </w:r>
    </w:p>
    <w:p w:rsidR="00884403" w:rsidRPr="00B53D02" w:rsidRDefault="00884403" w:rsidP="00884403">
      <w:pPr>
        <w:rPr>
          <w:rFonts w:ascii="Times New Roman" w:eastAsia="Times New Roman" w:hAnsi="Times New Roman"/>
          <w:sz w:val="24"/>
          <w:szCs w:val="24"/>
        </w:rPr>
      </w:pPr>
      <w:r w:rsidRPr="00B53D02">
        <w:rPr>
          <w:rFonts w:ascii="Times New Roman" w:eastAsia="Times New Roman" w:hAnsi="Times New Roman"/>
          <w:sz w:val="24"/>
          <w:szCs w:val="24"/>
        </w:rPr>
        <w:t xml:space="preserve">[1] A. </w:t>
      </w:r>
      <w:proofErr w:type="spellStart"/>
      <w:r w:rsidRPr="00B53D02">
        <w:rPr>
          <w:rFonts w:ascii="Times New Roman" w:eastAsia="Times New Roman" w:hAnsi="Times New Roman"/>
          <w:sz w:val="24"/>
          <w:szCs w:val="24"/>
        </w:rPr>
        <w:t>Sisto</w:t>
      </w:r>
      <w:proofErr w:type="spellEnd"/>
      <w:r w:rsidRPr="00B53D02">
        <w:rPr>
          <w:rFonts w:ascii="Times New Roman" w:eastAsia="Times New Roman" w:hAnsi="Times New Roman"/>
          <w:sz w:val="24"/>
          <w:szCs w:val="24"/>
        </w:rPr>
        <w:t xml:space="preserve">, D. R. </w:t>
      </w:r>
      <w:proofErr w:type="spellStart"/>
      <w:r w:rsidRPr="00B53D02">
        <w:rPr>
          <w:rFonts w:ascii="Times New Roman" w:eastAsia="Times New Roman" w:hAnsi="Times New Roman"/>
          <w:sz w:val="24"/>
          <w:szCs w:val="24"/>
        </w:rPr>
        <w:t>Glowacki</w:t>
      </w:r>
      <w:proofErr w:type="spellEnd"/>
      <w:r w:rsidRPr="00B53D02">
        <w:rPr>
          <w:rFonts w:ascii="Times New Roman" w:eastAsia="Times New Roman" w:hAnsi="Times New Roman"/>
          <w:sz w:val="24"/>
          <w:szCs w:val="24"/>
        </w:rPr>
        <w:t xml:space="preserve">, T. J. Martinez, ``Ab Initio Nonadiabatic Dynamics of </w:t>
      </w:r>
      <w:proofErr w:type="spellStart"/>
      <w:r w:rsidRPr="00B53D02">
        <w:rPr>
          <w:rFonts w:ascii="Times New Roman" w:eastAsia="Times New Roman" w:hAnsi="Times New Roman"/>
          <w:sz w:val="24"/>
          <w:szCs w:val="24"/>
        </w:rPr>
        <w:t>Multichromophore</w:t>
      </w:r>
      <w:proofErr w:type="spellEnd"/>
      <w:r w:rsidRPr="00B53D02">
        <w:rPr>
          <w:rFonts w:ascii="Times New Roman" w:eastAsia="Times New Roman" w:hAnsi="Times New Roman"/>
          <w:sz w:val="24"/>
          <w:szCs w:val="24"/>
        </w:rPr>
        <w:t xml:space="preserve"> Complexes: A Scalable Graphical-Processing-Unit-Accelerated Exciton Framework”, </w:t>
      </w:r>
      <w:r w:rsidRPr="00B53D02">
        <w:rPr>
          <w:rFonts w:ascii="Times New Roman" w:eastAsia="Times New Roman" w:hAnsi="Times New Roman"/>
          <w:i/>
          <w:sz w:val="24"/>
          <w:szCs w:val="24"/>
        </w:rPr>
        <w:t>Acc. Chem. Res.</w:t>
      </w:r>
      <w:r w:rsidRPr="00B53D02">
        <w:rPr>
          <w:rFonts w:ascii="Times New Roman" w:eastAsia="Times New Roman" w:hAnsi="Times New Roman"/>
          <w:sz w:val="24"/>
          <w:szCs w:val="24"/>
        </w:rPr>
        <w:t xml:space="preserve"> 47, 2857, 2014.  </w:t>
      </w:r>
    </w:p>
    <w:p w:rsidR="00884403" w:rsidRPr="00B53D02" w:rsidRDefault="00884403" w:rsidP="00884403">
      <w:pPr>
        <w:rPr>
          <w:rFonts w:ascii="Times New Roman" w:eastAsia="Times New Roman" w:hAnsi="Times New Roman"/>
          <w:sz w:val="24"/>
          <w:szCs w:val="24"/>
        </w:rPr>
      </w:pPr>
      <w:r w:rsidRPr="00B53D02">
        <w:rPr>
          <w:rFonts w:ascii="Times New Roman" w:eastAsia="Times New Roman" w:hAnsi="Times New Roman"/>
          <w:sz w:val="24"/>
          <w:szCs w:val="24"/>
        </w:rPr>
        <w:t xml:space="preserve">[2] M. </w:t>
      </w:r>
      <w:proofErr w:type="spellStart"/>
      <w:r w:rsidRPr="00B53D02">
        <w:rPr>
          <w:rFonts w:ascii="Times New Roman" w:eastAsia="Times New Roman" w:hAnsi="Times New Roman"/>
          <w:sz w:val="24"/>
          <w:szCs w:val="24"/>
        </w:rPr>
        <w:t>Polkehn</w:t>
      </w:r>
      <w:proofErr w:type="spellEnd"/>
      <w:r w:rsidRPr="00B53D02">
        <w:rPr>
          <w:rFonts w:ascii="Times New Roman" w:eastAsia="Times New Roman" w:hAnsi="Times New Roman"/>
          <w:sz w:val="24"/>
          <w:szCs w:val="24"/>
        </w:rPr>
        <w:t xml:space="preserve">, P. </w:t>
      </w:r>
      <w:proofErr w:type="spellStart"/>
      <w:r w:rsidRPr="00B53D02">
        <w:rPr>
          <w:rFonts w:ascii="Times New Roman" w:eastAsia="Times New Roman" w:hAnsi="Times New Roman"/>
          <w:sz w:val="24"/>
          <w:szCs w:val="24"/>
        </w:rPr>
        <w:t>Eisenbrandt</w:t>
      </w:r>
      <w:proofErr w:type="spellEnd"/>
      <w:r w:rsidRPr="00B53D02">
        <w:rPr>
          <w:rFonts w:ascii="Times New Roman" w:eastAsia="Times New Roman" w:hAnsi="Times New Roman"/>
          <w:sz w:val="24"/>
          <w:szCs w:val="24"/>
        </w:rPr>
        <w:t xml:space="preserve">, H. Tamura, and I. </w:t>
      </w:r>
      <w:proofErr w:type="spellStart"/>
      <w:r w:rsidRPr="00B53D02">
        <w:rPr>
          <w:rFonts w:ascii="Times New Roman" w:eastAsia="Times New Roman" w:hAnsi="Times New Roman"/>
          <w:sz w:val="24"/>
          <w:szCs w:val="24"/>
        </w:rPr>
        <w:t>Burghardt</w:t>
      </w:r>
      <w:proofErr w:type="spellEnd"/>
      <w:r w:rsidRPr="00B53D02">
        <w:rPr>
          <w:rFonts w:ascii="Times New Roman" w:eastAsia="Times New Roman" w:hAnsi="Times New Roman"/>
          <w:sz w:val="24"/>
          <w:szCs w:val="24"/>
        </w:rPr>
        <w:t xml:space="preserve">, ``Quantum Dynamical Studies of ultrafast charge separation in nanostructured organic polymer materials: Effects of vibronic interactions and molecular packing”, </w:t>
      </w:r>
      <w:r w:rsidRPr="00B53D02">
        <w:rPr>
          <w:rFonts w:ascii="Times New Roman" w:eastAsia="Times New Roman" w:hAnsi="Times New Roman"/>
          <w:i/>
          <w:sz w:val="24"/>
          <w:szCs w:val="24"/>
        </w:rPr>
        <w:t>Int. J. Quantum Chem.</w:t>
      </w:r>
      <w:r w:rsidRPr="00B53D02">
        <w:rPr>
          <w:rFonts w:ascii="Times New Roman" w:eastAsia="Times New Roman" w:hAnsi="Times New Roman"/>
          <w:sz w:val="24"/>
          <w:szCs w:val="24"/>
        </w:rPr>
        <w:t xml:space="preserve"> 118, e25502, 2018.   </w:t>
      </w:r>
    </w:p>
    <w:p w:rsidR="00884403" w:rsidRPr="00B53D02" w:rsidRDefault="00884403" w:rsidP="00884403">
      <w:pPr>
        <w:rPr>
          <w:rFonts w:ascii="Times New Roman" w:eastAsia="Times New Roman" w:hAnsi="Times New Roman"/>
          <w:sz w:val="24"/>
          <w:szCs w:val="24"/>
        </w:rPr>
      </w:pPr>
      <w:r w:rsidRPr="00B53D02">
        <w:rPr>
          <w:rFonts w:ascii="Times New Roman" w:eastAsia="Times New Roman" w:hAnsi="Times New Roman"/>
          <w:sz w:val="24"/>
          <w:szCs w:val="24"/>
        </w:rPr>
        <w:t xml:space="preserve">[3] B. Smith, A. V. </w:t>
      </w:r>
      <w:proofErr w:type="spellStart"/>
      <w:r w:rsidRPr="00B53D02">
        <w:rPr>
          <w:rFonts w:ascii="Times New Roman" w:eastAsia="Times New Roman" w:hAnsi="Times New Roman"/>
          <w:sz w:val="24"/>
          <w:szCs w:val="24"/>
        </w:rPr>
        <w:t>Akimov</w:t>
      </w:r>
      <w:proofErr w:type="spellEnd"/>
      <w:r w:rsidRPr="00B53D02">
        <w:rPr>
          <w:rFonts w:ascii="Times New Roman" w:eastAsia="Times New Roman" w:hAnsi="Times New Roman"/>
          <w:sz w:val="24"/>
          <w:szCs w:val="24"/>
        </w:rPr>
        <w:t xml:space="preserve">, ``Modeling non-adiabatic dynamics in condensed matter materials: some recent advances and applications”, </w:t>
      </w:r>
      <w:r w:rsidRPr="00B53D02">
        <w:rPr>
          <w:rFonts w:ascii="Times New Roman" w:eastAsia="Times New Roman" w:hAnsi="Times New Roman"/>
          <w:i/>
          <w:sz w:val="24"/>
          <w:szCs w:val="24"/>
        </w:rPr>
        <w:t xml:space="preserve">J. </w:t>
      </w:r>
      <w:proofErr w:type="spellStart"/>
      <w:r w:rsidRPr="00B53D02">
        <w:rPr>
          <w:rFonts w:ascii="Times New Roman" w:eastAsia="Times New Roman" w:hAnsi="Times New Roman"/>
          <w:i/>
          <w:sz w:val="24"/>
          <w:szCs w:val="24"/>
        </w:rPr>
        <w:t>Phys</w:t>
      </w:r>
      <w:proofErr w:type="spellEnd"/>
      <w:r w:rsidRPr="00B53D02">
        <w:rPr>
          <w:rFonts w:ascii="Times New Roman" w:eastAsia="Times New Roman" w:hAnsi="Times New Roman"/>
          <w:i/>
          <w:sz w:val="24"/>
          <w:szCs w:val="24"/>
        </w:rPr>
        <w:t xml:space="preserve">: </w:t>
      </w:r>
      <w:proofErr w:type="spellStart"/>
      <w:r w:rsidRPr="00B53D02">
        <w:rPr>
          <w:rFonts w:ascii="Times New Roman" w:eastAsia="Times New Roman" w:hAnsi="Times New Roman"/>
          <w:i/>
          <w:sz w:val="24"/>
          <w:szCs w:val="24"/>
        </w:rPr>
        <w:t>Condens</w:t>
      </w:r>
      <w:proofErr w:type="spellEnd"/>
      <w:r w:rsidRPr="00B53D02">
        <w:rPr>
          <w:rFonts w:ascii="Times New Roman" w:eastAsia="Times New Roman" w:hAnsi="Times New Roman"/>
          <w:i/>
          <w:sz w:val="24"/>
          <w:szCs w:val="24"/>
        </w:rPr>
        <w:t xml:space="preserve">. Matter </w:t>
      </w:r>
      <w:r w:rsidRPr="00B53D02">
        <w:rPr>
          <w:rFonts w:ascii="Times New Roman" w:eastAsia="Times New Roman" w:hAnsi="Times New Roman"/>
          <w:sz w:val="24"/>
          <w:szCs w:val="24"/>
        </w:rPr>
        <w:t xml:space="preserve">32, 073001, </w:t>
      </w:r>
      <w:proofErr w:type="gramStart"/>
      <w:r w:rsidRPr="00B53D02">
        <w:rPr>
          <w:rFonts w:ascii="Times New Roman" w:eastAsia="Times New Roman" w:hAnsi="Times New Roman"/>
          <w:sz w:val="24"/>
          <w:szCs w:val="24"/>
        </w:rPr>
        <w:t>2019</w:t>
      </w:r>
      <w:proofErr w:type="gramEnd"/>
      <w:r w:rsidRPr="00B53D02">
        <w:rPr>
          <w:rFonts w:ascii="Times New Roman" w:eastAsia="Times New Roman" w:hAnsi="Times New Roman"/>
          <w:sz w:val="24"/>
          <w:szCs w:val="24"/>
        </w:rPr>
        <w:t xml:space="preserve">.    </w:t>
      </w:r>
    </w:p>
    <w:p w:rsidR="00884403" w:rsidRPr="00B53D02" w:rsidRDefault="00884403" w:rsidP="00884403">
      <w:pPr>
        <w:rPr>
          <w:rFonts w:ascii="Times New Roman" w:eastAsia="Times New Roman" w:hAnsi="Times New Roman"/>
          <w:sz w:val="24"/>
          <w:szCs w:val="24"/>
        </w:rPr>
      </w:pPr>
      <w:r w:rsidRPr="00B53D02">
        <w:rPr>
          <w:rFonts w:ascii="Times New Roman" w:eastAsia="Times New Roman" w:hAnsi="Times New Roman"/>
          <w:sz w:val="24"/>
          <w:szCs w:val="24"/>
        </w:rPr>
        <w:t xml:space="preserve">[4] T. </w:t>
      </w:r>
      <w:proofErr w:type="spellStart"/>
      <w:r w:rsidRPr="00B53D02">
        <w:rPr>
          <w:rFonts w:ascii="Times New Roman" w:eastAsia="Times New Roman" w:hAnsi="Times New Roman"/>
          <w:sz w:val="24"/>
          <w:szCs w:val="24"/>
        </w:rPr>
        <w:t>Kubar</w:t>
      </w:r>
      <w:proofErr w:type="spellEnd"/>
      <w:r w:rsidRPr="00B53D02">
        <w:rPr>
          <w:rFonts w:ascii="Times New Roman" w:eastAsia="Times New Roman" w:hAnsi="Times New Roman"/>
          <w:sz w:val="24"/>
          <w:szCs w:val="24"/>
        </w:rPr>
        <w:t xml:space="preserve">, M. </w:t>
      </w:r>
      <w:proofErr w:type="spellStart"/>
      <w:r w:rsidRPr="00B53D02">
        <w:rPr>
          <w:rFonts w:ascii="Times New Roman" w:eastAsia="Times New Roman" w:hAnsi="Times New Roman"/>
          <w:sz w:val="24"/>
          <w:szCs w:val="24"/>
        </w:rPr>
        <w:t>Elstner</w:t>
      </w:r>
      <w:proofErr w:type="spellEnd"/>
      <w:r w:rsidRPr="00B53D02">
        <w:rPr>
          <w:rFonts w:ascii="Times New Roman" w:eastAsia="Times New Roman" w:hAnsi="Times New Roman"/>
          <w:sz w:val="24"/>
          <w:szCs w:val="24"/>
        </w:rPr>
        <w:t>, ``</w:t>
      </w:r>
      <w:r w:rsidRPr="00B53D02">
        <w:rPr>
          <w:rFonts w:ascii="Times New Roman" w:hAnsi="Times New Roman"/>
          <w:color w:val="000000"/>
          <w:sz w:val="24"/>
          <w:szCs w:val="24"/>
        </w:rPr>
        <w:t xml:space="preserve">Efficient algorithms for the simulation of non-adiabatic electron transfer in complex molecular systems: application to DNA”, </w:t>
      </w:r>
      <w:r w:rsidRPr="00B53D02">
        <w:rPr>
          <w:rFonts w:ascii="Times New Roman" w:hAnsi="Times New Roman"/>
          <w:i/>
          <w:color w:val="000000"/>
          <w:sz w:val="24"/>
          <w:szCs w:val="24"/>
        </w:rPr>
        <w:t xml:space="preserve">Phys. Chem. Chem. </w:t>
      </w:r>
      <w:proofErr w:type="spellStart"/>
      <w:r w:rsidRPr="00B53D02">
        <w:rPr>
          <w:rFonts w:ascii="Times New Roman" w:hAnsi="Times New Roman"/>
          <w:i/>
          <w:color w:val="000000"/>
          <w:sz w:val="24"/>
          <w:szCs w:val="24"/>
        </w:rPr>
        <w:t>Phys</w:t>
      </w:r>
      <w:proofErr w:type="spellEnd"/>
      <w:r w:rsidRPr="00B53D02">
        <w:rPr>
          <w:rFonts w:ascii="Times New Roman" w:hAnsi="Times New Roman"/>
          <w:i/>
          <w:color w:val="000000"/>
          <w:sz w:val="24"/>
          <w:szCs w:val="24"/>
        </w:rPr>
        <w:t xml:space="preserve"> </w:t>
      </w:r>
      <w:r w:rsidRPr="00B53D02">
        <w:rPr>
          <w:rFonts w:ascii="Times New Roman" w:hAnsi="Times New Roman"/>
          <w:color w:val="000000"/>
          <w:sz w:val="24"/>
          <w:szCs w:val="24"/>
        </w:rPr>
        <w:t xml:space="preserve">15, 5794, 2013. </w:t>
      </w:r>
    </w:p>
    <w:p w:rsidR="00884403" w:rsidRPr="00B53D02" w:rsidRDefault="00884403" w:rsidP="00884403">
      <w:pPr>
        <w:rPr>
          <w:rFonts w:ascii="Times New Roman" w:eastAsia="Times New Roman" w:hAnsi="Times New Roman"/>
          <w:sz w:val="24"/>
          <w:szCs w:val="24"/>
        </w:rPr>
      </w:pPr>
      <w:r w:rsidRPr="00B53D02">
        <w:rPr>
          <w:rFonts w:ascii="Times New Roman" w:eastAsia="Times New Roman" w:hAnsi="Times New Roman"/>
          <w:sz w:val="24"/>
          <w:szCs w:val="24"/>
        </w:rPr>
        <w:t xml:space="preserve">[5] J. Spencer, F. </w:t>
      </w:r>
      <w:proofErr w:type="spellStart"/>
      <w:r w:rsidRPr="00B53D02">
        <w:rPr>
          <w:rFonts w:ascii="Times New Roman" w:eastAsia="Times New Roman" w:hAnsi="Times New Roman"/>
          <w:sz w:val="24"/>
          <w:szCs w:val="24"/>
        </w:rPr>
        <w:t>Gajdos</w:t>
      </w:r>
      <w:proofErr w:type="spellEnd"/>
      <w:r w:rsidRPr="00B53D02">
        <w:rPr>
          <w:rFonts w:ascii="Times New Roman" w:eastAsia="Times New Roman" w:hAnsi="Times New Roman"/>
          <w:sz w:val="24"/>
          <w:szCs w:val="24"/>
        </w:rPr>
        <w:t xml:space="preserve">, and J. </w:t>
      </w:r>
      <w:proofErr w:type="spellStart"/>
      <w:r w:rsidRPr="00B53D02">
        <w:rPr>
          <w:rFonts w:ascii="Times New Roman" w:eastAsia="Times New Roman" w:hAnsi="Times New Roman"/>
          <w:sz w:val="24"/>
          <w:szCs w:val="24"/>
        </w:rPr>
        <w:t>Blumberger</w:t>
      </w:r>
      <w:proofErr w:type="spellEnd"/>
      <w:r w:rsidRPr="00B53D02">
        <w:rPr>
          <w:rFonts w:ascii="Times New Roman" w:eastAsia="Times New Roman" w:hAnsi="Times New Roman"/>
          <w:sz w:val="24"/>
          <w:szCs w:val="24"/>
        </w:rPr>
        <w:t xml:space="preserve">, “FOB-SH: Fragment orbital-based surface hopping for charge carrier transport in organic and biological molecules and materials,” </w:t>
      </w:r>
      <w:r w:rsidRPr="00B53D02">
        <w:rPr>
          <w:rFonts w:ascii="Times New Roman" w:eastAsia="Times New Roman" w:hAnsi="Times New Roman"/>
          <w:i/>
          <w:iCs/>
          <w:sz w:val="24"/>
          <w:szCs w:val="24"/>
        </w:rPr>
        <w:t>J. Chem. Phys.</w:t>
      </w:r>
      <w:r w:rsidRPr="00B53D02">
        <w:rPr>
          <w:rFonts w:ascii="Times New Roman" w:eastAsia="Times New Roman" w:hAnsi="Times New Roman"/>
          <w:sz w:val="24"/>
          <w:szCs w:val="24"/>
        </w:rPr>
        <w:t xml:space="preserve"> 145, 64102, 2016.</w:t>
      </w:r>
    </w:p>
    <w:p w:rsidR="00884403" w:rsidRPr="00B53D02" w:rsidRDefault="00884403" w:rsidP="00884403">
      <w:pPr>
        <w:rPr>
          <w:rFonts w:ascii="Times New Roman" w:eastAsia="Times New Roman" w:hAnsi="Times New Roman"/>
          <w:sz w:val="24"/>
          <w:szCs w:val="24"/>
        </w:rPr>
      </w:pPr>
      <w:r w:rsidRPr="00B53D02">
        <w:rPr>
          <w:rFonts w:ascii="Times New Roman" w:eastAsia="Times New Roman" w:hAnsi="Times New Roman"/>
          <w:sz w:val="24"/>
          <w:szCs w:val="24"/>
        </w:rPr>
        <w:t xml:space="preserve">[6] A. </w:t>
      </w:r>
      <w:proofErr w:type="spellStart"/>
      <w:r w:rsidRPr="00B53D02">
        <w:rPr>
          <w:rFonts w:ascii="Times New Roman" w:eastAsia="Times New Roman" w:hAnsi="Times New Roman"/>
          <w:sz w:val="24"/>
          <w:szCs w:val="24"/>
        </w:rPr>
        <w:t>Carof</w:t>
      </w:r>
      <w:proofErr w:type="spellEnd"/>
      <w:r w:rsidRPr="00B53D02">
        <w:rPr>
          <w:rFonts w:ascii="Times New Roman" w:eastAsia="Times New Roman" w:hAnsi="Times New Roman"/>
          <w:sz w:val="24"/>
          <w:szCs w:val="24"/>
        </w:rPr>
        <w:t xml:space="preserve">, S. </w:t>
      </w:r>
      <w:proofErr w:type="spellStart"/>
      <w:r w:rsidRPr="00B53D02">
        <w:rPr>
          <w:rFonts w:ascii="Times New Roman" w:eastAsia="Times New Roman" w:hAnsi="Times New Roman"/>
          <w:sz w:val="24"/>
          <w:szCs w:val="24"/>
        </w:rPr>
        <w:t>Giannini</w:t>
      </w:r>
      <w:proofErr w:type="spellEnd"/>
      <w:r w:rsidRPr="00B53D02">
        <w:rPr>
          <w:rFonts w:ascii="Times New Roman" w:eastAsia="Times New Roman" w:hAnsi="Times New Roman"/>
          <w:sz w:val="24"/>
          <w:szCs w:val="24"/>
        </w:rPr>
        <w:t xml:space="preserve">, and J. </w:t>
      </w:r>
      <w:proofErr w:type="spellStart"/>
      <w:r w:rsidRPr="00B53D02">
        <w:rPr>
          <w:rFonts w:ascii="Times New Roman" w:eastAsia="Times New Roman" w:hAnsi="Times New Roman"/>
          <w:sz w:val="24"/>
          <w:szCs w:val="24"/>
        </w:rPr>
        <w:t>Blumberger</w:t>
      </w:r>
      <w:proofErr w:type="spellEnd"/>
      <w:r w:rsidRPr="00B53D02">
        <w:rPr>
          <w:rFonts w:ascii="Times New Roman" w:eastAsia="Times New Roman" w:hAnsi="Times New Roman"/>
          <w:sz w:val="24"/>
          <w:szCs w:val="24"/>
        </w:rPr>
        <w:t xml:space="preserve">, “Detailed balance, internal consistency and energy conservation in fragment orbital-based surface hopping,” </w:t>
      </w:r>
      <w:r w:rsidRPr="00B53D02">
        <w:rPr>
          <w:rFonts w:ascii="Times New Roman" w:eastAsia="Times New Roman" w:hAnsi="Times New Roman"/>
          <w:i/>
          <w:iCs/>
          <w:sz w:val="24"/>
          <w:szCs w:val="24"/>
        </w:rPr>
        <w:t>J. Chem. Phys.</w:t>
      </w:r>
      <w:r w:rsidRPr="00B53D02">
        <w:rPr>
          <w:rFonts w:ascii="Times New Roman" w:eastAsia="Times New Roman" w:hAnsi="Times New Roman"/>
          <w:sz w:val="24"/>
          <w:szCs w:val="24"/>
        </w:rPr>
        <w:t xml:space="preserve"> 147, 214113, 2017.</w:t>
      </w:r>
    </w:p>
    <w:p w:rsidR="00884403" w:rsidRPr="00B53D02" w:rsidRDefault="00884403" w:rsidP="00884403">
      <w:pPr>
        <w:rPr>
          <w:rFonts w:ascii="Times New Roman" w:eastAsia="Times New Roman" w:hAnsi="Times New Roman"/>
          <w:sz w:val="24"/>
          <w:szCs w:val="24"/>
        </w:rPr>
      </w:pPr>
      <w:r w:rsidRPr="00B53D02">
        <w:rPr>
          <w:rFonts w:ascii="Times New Roman" w:eastAsia="Times New Roman" w:hAnsi="Times New Roman"/>
          <w:sz w:val="24"/>
          <w:szCs w:val="24"/>
        </w:rPr>
        <w:t xml:space="preserve">[7] S. </w:t>
      </w:r>
      <w:proofErr w:type="spellStart"/>
      <w:r w:rsidRPr="00B53D02">
        <w:rPr>
          <w:rFonts w:ascii="Times New Roman" w:eastAsia="Times New Roman" w:hAnsi="Times New Roman"/>
          <w:sz w:val="24"/>
          <w:szCs w:val="24"/>
        </w:rPr>
        <w:t>Giannini</w:t>
      </w:r>
      <w:proofErr w:type="spellEnd"/>
      <w:r w:rsidRPr="00B53D02">
        <w:rPr>
          <w:rFonts w:ascii="Times New Roman" w:eastAsia="Times New Roman" w:hAnsi="Times New Roman"/>
          <w:sz w:val="24"/>
          <w:szCs w:val="24"/>
        </w:rPr>
        <w:t xml:space="preserve">, A. </w:t>
      </w:r>
      <w:proofErr w:type="spellStart"/>
      <w:r w:rsidRPr="00B53D02">
        <w:rPr>
          <w:rFonts w:ascii="Times New Roman" w:eastAsia="Times New Roman" w:hAnsi="Times New Roman"/>
          <w:sz w:val="24"/>
          <w:szCs w:val="24"/>
        </w:rPr>
        <w:t>Carof</w:t>
      </w:r>
      <w:proofErr w:type="spellEnd"/>
      <w:r w:rsidRPr="00B53D02">
        <w:rPr>
          <w:rFonts w:ascii="Times New Roman" w:eastAsia="Times New Roman" w:hAnsi="Times New Roman"/>
          <w:sz w:val="24"/>
          <w:szCs w:val="24"/>
        </w:rPr>
        <w:t xml:space="preserve">, and J. </w:t>
      </w:r>
      <w:proofErr w:type="spellStart"/>
      <w:r w:rsidRPr="00B53D02">
        <w:rPr>
          <w:rFonts w:ascii="Times New Roman" w:eastAsia="Times New Roman" w:hAnsi="Times New Roman"/>
          <w:sz w:val="24"/>
          <w:szCs w:val="24"/>
        </w:rPr>
        <w:t>Blumberger</w:t>
      </w:r>
      <w:proofErr w:type="spellEnd"/>
      <w:r w:rsidRPr="00B53D02">
        <w:rPr>
          <w:rFonts w:ascii="Times New Roman" w:eastAsia="Times New Roman" w:hAnsi="Times New Roman"/>
          <w:sz w:val="24"/>
          <w:szCs w:val="24"/>
        </w:rPr>
        <w:t xml:space="preserve">, “Crossover from hopping to band-like charge transport in an organic semiconductor model: Atomistic non-adiabatic molecular dynamics </w:t>
      </w:r>
      <w:proofErr w:type="gramStart"/>
      <w:r w:rsidRPr="00B53D02">
        <w:rPr>
          <w:rFonts w:ascii="Times New Roman" w:eastAsia="Times New Roman" w:hAnsi="Times New Roman"/>
          <w:sz w:val="24"/>
          <w:szCs w:val="24"/>
        </w:rPr>
        <w:t>simulation ,</w:t>
      </w:r>
      <w:proofErr w:type="gramEnd"/>
      <w:r w:rsidRPr="00B53D02">
        <w:rPr>
          <w:rFonts w:ascii="Times New Roman" w:eastAsia="Times New Roman" w:hAnsi="Times New Roman"/>
          <w:sz w:val="24"/>
          <w:szCs w:val="24"/>
        </w:rPr>
        <w:t xml:space="preserve">” </w:t>
      </w:r>
      <w:r w:rsidRPr="00B53D02">
        <w:rPr>
          <w:rFonts w:ascii="Times New Roman" w:eastAsia="Times New Roman" w:hAnsi="Times New Roman"/>
          <w:i/>
          <w:iCs/>
          <w:sz w:val="24"/>
          <w:szCs w:val="24"/>
        </w:rPr>
        <w:t>J. Phys. Chem. Lett</w:t>
      </w:r>
      <w:r w:rsidRPr="00B53D02">
        <w:rPr>
          <w:rFonts w:ascii="Times New Roman" w:eastAsia="Times New Roman" w:hAnsi="Times New Roman"/>
          <w:sz w:val="24"/>
          <w:szCs w:val="24"/>
        </w:rPr>
        <w:t xml:space="preserve"> 9, 3116, 2018.</w:t>
      </w:r>
    </w:p>
    <w:p w:rsidR="00884403" w:rsidRPr="00B53D02" w:rsidRDefault="00884403" w:rsidP="00884403">
      <w:pPr>
        <w:rPr>
          <w:rFonts w:ascii="Times New Roman" w:eastAsia="Times New Roman" w:hAnsi="Times New Roman"/>
          <w:sz w:val="24"/>
          <w:szCs w:val="24"/>
        </w:rPr>
      </w:pPr>
      <w:r w:rsidRPr="00B53D02">
        <w:rPr>
          <w:rFonts w:ascii="Times New Roman" w:eastAsia="Times New Roman" w:hAnsi="Times New Roman"/>
          <w:sz w:val="24"/>
          <w:szCs w:val="24"/>
        </w:rPr>
        <w:t xml:space="preserve">[8] A. </w:t>
      </w:r>
      <w:proofErr w:type="spellStart"/>
      <w:r w:rsidRPr="00B53D02">
        <w:rPr>
          <w:rFonts w:ascii="Times New Roman" w:eastAsia="Times New Roman" w:hAnsi="Times New Roman"/>
          <w:sz w:val="24"/>
          <w:szCs w:val="24"/>
        </w:rPr>
        <w:t>Carof</w:t>
      </w:r>
      <w:proofErr w:type="spellEnd"/>
      <w:r w:rsidRPr="00B53D02">
        <w:rPr>
          <w:rFonts w:ascii="Times New Roman" w:eastAsia="Times New Roman" w:hAnsi="Times New Roman"/>
          <w:sz w:val="24"/>
          <w:szCs w:val="24"/>
        </w:rPr>
        <w:t xml:space="preserve">, S. </w:t>
      </w:r>
      <w:proofErr w:type="spellStart"/>
      <w:r w:rsidRPr="00B53D02">
        <w:rPr>
          <w:rFonts w:ascii="Times New Roman" w:eastAsia="Times New Roman" w:hAnsi="Times New Roman"/>
          <w:sz w:val="24"/>
          <w:szCs w:val="24"/>
        </w:rPr>
        <w:t>Giannini</w:t>
      </w:r>
      <w:proofErr w:type="spellEnd"/>
      <w:r w:rsidRPr="00B53D02">
        <w:rPr>
          <w:rFonts w:ascii="Times New Roman" w:eastAsia="Times New Roman" w:hAnsi="Times New Roman"/>
          <w:sz w:val="24"/>
          <w:szCs w:val="24"/>
        </w:rPr>
        <w:t xml:space="preserve">, and J. </w:t>
      </w:r>
      <w:proofErr w:type="spellStart"/>
      <w:r w:rsidRPr="00B53D02">
        <w:rPr>
          <w:rFonts w:ascii="Times New Roman" w:eastAsia="Times New Roman" w:hAnsi="Times New Roman"/>
          <w:sz w:val="24"/>
          <w:szCs w:val="24"/>
        </w:rPr>
        <w:t>Blumberger</w:t>
      </w:r>
      <w:proofErr w:type="spellEnd"/>
      <w:r w:rsidRPr="00B53D02">
        <w:rPr>
          <w:rFonts w:ascii="Times New Roman" w:eastAsia="Times New Roman" w:hAnsi="Times New Roman"/>
          <w:sz w:val="24"/>
          <w:szCs w:val="24"/>
        </w:rPr>
        <w:t xml:space="preserve">, “How to calculate charge mobility in molecular materials from surface hopping non-adiabatic molecular dynamics – beyond the hopping/band paradigm,” </w:t>
      </w:r>
      <w:r w:rsidRPr="00B53D02">
        <w:rPr>
          <w:rFonts w:ascii="Times New Roman" w:eastAsia="Times New Roman" w:hAnsi="Times New Roman"/>
          <w:i/>
          <w:iCs/>
          <w:sz w:val="24"/>
          <w:szCs w:val="24"/>
        </w:rPr>
        <w:t>Phys. Chem. Chem. Phys.</w:t>
      </w:r>
      <w:r w:rsidRPr="00B53D02">
        <w:rPr>
          <w:rFonts w:ascii="Times New Roman" w:eastAsia="Times New Roman" w:hAnsi="Times New Roman"/>
          <w:sz w:val="24"/>
          <w:szCs w:val="24"/>
        </w:rPr>
        <w:t xml:space="preserve"> 21, 26368, 2019. </w:t>
      </w:r>
    </w:p>
    <w:p w:rsidR="00884403" w:rsidRPr="00B53D02" w:rsidRDefault="00884403" w:rsidP="00884403">
      <w:pPr>
        <w:rPr>
          <w:rFonts w:ascii="Times New Roman" w:eastAsia="Times New Roman" w:hAnsi="Times New Roman"/>
          <w:sz w:val="24"/>
          <w:szCs w:val="24"/>
        </w:rPr>
      </w:pPr>
      <w:r w:rsidRPr="00B53D02">
        <w:rPr>
          <w:rFonts w:ascii="Times New Roman" w:eastAsia="Times New Roman" w:hAnsi="Times New Roman"/>
          <w:sz w:val="24"/>
          <w:szCs w:val="24"/>
        </w:rPr>
        <w:t xml:space="preserve">[9] S. </w:t>
      </w:r>
      <w:proofErr w:type="spellStart"/>
      <w:r w:rsidRPr="00B53D02">
        <w:rPr>
          <w:rFonts w:ascii="Times New Roman" w:eastAsia="Times New Roman" w:hAnsi="Times New Roman"/>
          <w:sz w:val="24"/>
          <w:szCs w:val="24"/>
        </w:rPr>
        <w:t>Giannini</w:t>
      </w:r>
      <w:proofErr w:type="spellEnd"/>
      <w:r w:rsidRPr="00B53D02">
        <w:rPr>
          <w:rFonts w:ascii="Times New Roman" w:eastAsia="Times New Roman" w:hAnsi="Times New Roman"/>
          <w:sz w:val="24"/>
          <w:szCs w:val="24"/>
        </w:rPr>
        <w:t xml:space="preserve">, A. </w:t>
      </w:r>
      <w:proofErr w:type="spellStart"/>
      <w:r w:rsidRPr="00B53D02">
        <w:rPr>
          <w:rFonts w:ascii="Times New Roman" w:eastAsia="Times New Roman" w:hAnsi="Times New Roman"/>
          <w:sz w:val="24"/>
          <w:szCs w:val="24"/>
        </w:rPr>
        <w:t>Carof</w:t>
      </w:r>
      <w:proofErr w:type="spellEnd"/>
      <w:r w:rsidRPr="00B53D02">
        <w:rPr>
          <w:rFonts w:ascii="Times New Roman" w:eastAsia="Times New Roman" w:hAnsi="Times New Roman"/>
          <w:sz w:val="24"/>
          <w:szCs w:val="24"/>
        </w:rPr>
        <w:t xml:space="preserve">, M. Ellis, H. Yang, O. G. </w:t>
      </w:r>
      <w:proofErr w:type="spellStart"/>
      <w:r w:rsidRPr="00B53D02">
        <w:rPr>
          <w:rFonts w:ascii="Times New Roman" w:eastAsia="Times New Roman" w:hAnsi="Times New Roman"/>
          <w:sz w:val="24"/>
          <w:szCs w:val="24"/>
        </w:rPr>
        <w:t>Ziogos</w:t>
      </w:r>
      <w:proofErr w:type="spellEnd"/>
      <w:r w:rsidRPr="00B53D02">
        <w:rPr>
          <w:rFonts w:ascii="Times New Roman" w:eastAsia="Times New Roman" w:hAnsi="Times New Roman"/>
          <w:sz w:val="24"/>
          <w:szCs w:val="24"/>
        </w:rPr>
        <w:t xml:space="preserve">, S. Ghosh, and J. </w:t>
      </w:r>
      <w:proofErr w:type="spellStart"/>
      <w:r w:rsidRPr="00B53D02">
        <w:rPr>
          <w:rFonts w:ascii="Times New Roman" w:eastAsia="Times New Roman" w:hAnsi="Times New Roman"/>
          <w:sz w:val="24"/>
          <w:szCs w:val="24"/>
        </w:rPr>
        <w:t>Blumberger</w:t>
      </w:r>
      <w:proofErr w:type="spellEnd"/>
      <w:r w:rsidRPr="00B53D02">
        <w:rPr>
          <w:rFonts w:ascii="Times New Roman" w:eastAsia="Times New Roman" w:hAnsi="Times New Roman"/>
          <w:sz w:val="24"/>
          <w:szCs w:val="24"/>
        </w:rPr>
        <w:t xml:space="preserve">, “Quantum localization and delocalization of charge carriers in organic semiconducting crystals,” </w:t>
      </w:r>
      <w:r w:rsidRPr="00B53D02">
        <w:rPr>
          <w:rFonts w:ascii="Times New Roman" w:eastAsia="Times New Roman" w:hAnsi="Times New Roman"/>
          <w:i/>
          <w:iCs/>
          <w:sz w:val="24"/>
          <w:szCs w:val="24"/>
        </w:rPr>
        <w:t>Nature Comm.</w:t>
      </w:r>
      <w:r w:rsidRPr="00B53D02">
        <w:rPr>
          <w:rFonts w:ascii="Times New Roman" w:eastAsia="Times New Roman" w:hAnsi="Times New Roman"/>
          <w:sz w:val="24"/>
          <w:szCs w:val="24"/>
        </w:rPr>
        <w:t xml:space="preserve"> 10, 3843, 2019. </w:t>
      </w:r>
    </w:p>
    <w:p w:rsidR="00884403" w:rsidRPr="00B53D02" w:rsidRDefault="00884403" w:rsidP="00884403">
      <w:pPr>
        <w:rPr>
          <w:rFonts w:ascii="Times New Roman" w:eastAsia="Times New Roman" w:hAnsi="Times New Roman"/>
          <w:sz w:val="24"/>
          <w:szCs w:val="24"/>
        </w:rPr>
      </w:pPr>
      <w:r w:rsidRPr="00B53D02">
        <w:rPr>
          <w:rFonts w:ascii="Times New Roman" w:eastAsia="Times New Roman" w:hAnsi="Times New Roman"/>
          <w:sz w:val="24"/>
          <w:szCs w:val="24"/>
        </w:rPr>
        <w:t xml:space="preserve">[10] S. </w:t>
      </w:r>
      <w:proofErr w:type="spellStart"/>
      <w:r w:rsidRPr="00B53D02">
        <w:rPr>
          <w:rFonts w:ascii="Times New Roman" w:eastAsia="Times New Roman" w:hAnsi="Times New Roman"/>
          <w:sz w:val="24"/>
          <w:szCs w:val="24"/>
        </w:rPr>
        <w:t>Giannini</w:t>
      </w:r>
      <w:proofErr w:type="spellEnd"/>
      <w:r w:rsidRPr="00B53D02">
        <w:rPr>
          <w:rFonts w:ascii="Times New Roman" w:eastAsia="Times New Roman" w:hAnsi="Times New Roman"/>
          <w:sz w:val="24"/>
          <w:szCs w:val="24"/>
        </w:rPr>
        <w:t xml:space="preserve">, O. G. </w:t>
      </w:r>
      <w:proofErr w:type="spellStart"/>
      <w:r w:rsidRPr="00B53D02">
        <w:rPr>
          <w:rFonts w:ascii="Times New Roman" w:eastAsia="Times New Roman" w:hAnsi="Times New Roman"/>
          <w:sz w:val="24"/>
          <w:szCs w:val="24"/>
        </w:rPr>
        <w:t>Ziogos</w:t>
      </w:r>
      <w:proofErr w:type="spellEnd"/>
      <w:r w:rsidRPr="00B53D02">
        <w:rPr>
          <w:rFonts w:ascii="Times New Roman" w:eastAsia="Times New Roman" w:hAnsi="Times New Roman"/>
          <w:sz w:val="24"/>
          <w:szCs w:val="24"/>
        </w:rPr>
        <w:t xml:space="preserve">, A. </w:t>
      </w:r>
      <w:proofErr w:type="spellStart"/>
      <w:r w:rsidRPr="00B53D02">
        <w:rPr>
          <w:rFonts w:ascii="Times New Roman" w:eastAsia="Times New Roman" w:hAnsi="Times New Roman"/>
          <w:sz w:val="24"/>
          <w:szCs w:val="24"/>
        </w:rPr>
        <w:t>Carof</w:t>
      </w:r>
      <w:proofErr w:type="spellEnd"/>
      <w:r w:rsidRPr="00B53D02">
        <w:rPr>
          <w:rFonts w:ascii="Times New Roman" w:eastAsia="Times New Roman" w:hAnsi="Times New Roman"/>
          <w:sz w:val="24"/>
          <w:szCs w:val="24"/>
        </w:rPr>
        <w:t xml:space="preserve">, M. Ellis, and J. </w:t>
      </w:r>
      <w:proofErr w:type="spellStart"/>
      <w:r w:rsidRPr="00B53D02">
        <w:rPr>
          <w:rFonts w:ascii="Times New Roman" w:eastAsia="Times New Roman" w:hAnsi="Times New Roman"/>
          <w:sz w:val="24"/>
          <w:szCs w:val="24"/>
        </w:rPr>
        <w:t>Blumberger</w:t>
      </w:r>
      <w:proofErr w:type="spellEnd"/>
      <w:r w:rsidRPr="00B53D02">
        <w:rPr>
          <w:rFonts w:ascii="Times New Roman" w:eastAsia="Times New Roman" w:hAnsi="Times New Roman"/>
          <w:sz w:val="24"/>
          <w:szCs w:val="24"/>
        </w:rPr>
        <w:t xml:space="preserve">, “Flickering </w:t>
      </w:r>
      <w:proofErr w:type="spellStart"/>
      <w:r w:rsidRPr="00B53D02">
        <w:rPr>
          <w:rFonts w:ascii="Times New Roman" w:eastAsia="Times New Roman" w:hAnsi="Times New Roman"/>
          <w:sz w:val="24"/>
          <w:szCs w:val="24"/>
        </w:rPr>
        <w:t>polarons</w:t>
      </w:r>
      <w:proofErr w:type="spellEnd"/>
      <w:r w:rsidRPr="00B53D02">
        <w:rPr>
          <w:rFonts w:ascii="Times New Roman" w:eastAsia="Times New Roman" w:hAnsi="Times New Roman"/>
          <w:sz w:val="24"/>
          <w:szCs w:val="24"/>
        </w:rPr>
        <w:t xml:space="preserve"> extending over ten nanometers mediate charge transport in high-mobility organic crystals” </w:t>
      </w:r>
      <w:r w:rsidRPr="00B53D02">
        <w:rPr>
          <w:rFonts w:ascii="Times New Roman" w:eastAsia="Times New Roman" w:hAnsi="Times New Roman"/>
          <w:i/>
          <w:iCs/>
          <w:sz w:val="24"/>
          <w:szCs w:val="24"/>
        </w:rPr>
        <w:t>Adv. Theory Simul.</w:t>
      </w:r>
      <w:r w:rsidRPr="00B53D02">
        <w:rPr>
          <w:rFonts w:ascii="Times New Roman" w:eastAsia="Times New Roman" w:hAnsi="Times New Roman"/>
          <w:sz w:val="24"/>
          <w:szCs w:val="24"/>
        </w:rPr>
        <w:t xml:space="preserve"> 3, 2000093, 2020. </w:t>
      </w:r>
    </w:p>
    <w:p w:rsidR="00884403" w:rsidRPr="009546F4" w:rsidRDefault="00884403" w:rsidP="00884403">
      <w:pPr>
        <w:rPr>
          <w:rFonts w:ascii="Times New Roman" w:eastAsia="Times New Roman" w:hAnsi="Times New Roman"/>
        </w:rPr>
      </w:pPr>
    </w:p>
    <w:p w:rsidR="00884403" w:rsidRDefault="00884403" w:rsidP="00884403"/>
    <w:p w:rsidR="00884403" w:rsidRDefault="00884403" w:rsidP="00900167">
      <w:pPr>
        <w:jc w:val="center"/>
        <w:rPr>
          <w:b/>
          <w:sz w:val="24"/>
          <w:szCs w:val="24"/>
        </w:rPr>
      </w:pPr>
    </w:p>
    <w:p w:rsidR="00B53D02" w:rsidRDefault="00B53D02" w:rsidP="00900167">
      <w:pPr>
        <w:jc w:val="center"/>
        <w:rPr>
          <w:b/>
          <w:sz w:val="24"/>
          <w:szCs w:val="24"/>
        </w:rPr>
      </w:pPr>
    </w:p>
    <w:p w:rsidR="00B53D02" w:rsidRDefault="00B53D02" w:rsidP="00900167">
      <w:pPr>
        <w:jc w:val="center"/>
        <w:rPr>
          <w:b/>
          <w:sz w:val="24"/>
          <w:szCs w:val="24"/>
        </w:rPr>
      </w:pPr>
    </w:p>
    <w:p w:rsidR="00B53D02" w:rsidRDefault="00B53D02" w:rsidP="00900167">
      <w:pPr>
        <w:jc w:val="center"/>
        <w:rPr>
          <w:b/>
          <w:sz w:val="24"/>
          <w:szCs w:val="24"/>
        </w:rPr>
      </w:pPr>
    </w:p>
    <w:p w:rsidR="00B53D02" w:rsidRDefault="00B53D02" w:rsidP="00900167">
      <w:pPr>
        <w:jc w:val="center"/>
        <w:rPr>
          <w:b/>
          <w:sz w:val="24"/>
          <w:szCs w:val="24"/>
        </w:rPr>
      </w:pPr>
    </w:p>
    <w:p w:rsidR="00B53D02" w:rsidRDefault="00B53D02" w:rsidP="00900167">
      <w:pPr>
        <w:jc w:val="center"/>
        <w:rPr>
          <w:b/>
          <w:sz w:val="24"/>
          <w:szCs w:val="24"/>
        </w:rPr>
      </w:pPr>
    </w:p>
    <w:p w:rsidR="00B53D02" w:rsidRDefault="00B53D02" w:rsidP="00900167">
      <w:pPr>
        <w:jc w:val="center"/>
        <w:rPr>
          <w:b/>
          <w:sz w:val="24"/>
          <w:szCs w:val="24"/>
        </w:rPr>
      </w:pPr>
    </w:p>
    <w:p w:rsidR="00B53D02" w:rsidRDefault="00B53D02" w:rsidP="00900167">
      <w:pPr>
        <w:jc w:val="center"/>
        <w:rPr>
          <w:b/>
          <w:sz w:val="24"/>
          <w:szCs w:val="24"/>
        </w:rPr>
      </w:pPr>
    </w:p>
    <w:p w:rsidR="00B53D02" w:rsidRDefault="00B53D02" w:rsidP="00900167">
      <w:pPr>
        <w:jc w:val="center"/>
        <w:rPr>
          <w:b/>
          <w:sz w:val="24"/>
          <w:szCs w:val="24"/>
        </w:rPr>
      </w:pPr>
    </w:p>
    <w:p w:rsidR="00B53D02" w:rsidRDefault="00B53D02" w:rsidP="00900167">
      <w:pPr>
        <w:jc w:val="center"/>
        <w:rPr>
          <w:b/>
          <w:sz w:val="24"/>
          <w:szCs w:val="24"/>
        </w:rPr>
      </w:pPr>
    </w:p>
    <w:p w:rsidR="00B53D02" w:rsidRDefault="00B53D02" w:rsidP="00900167">
      <w:pPr>
        <w:jc w:val="center"/>
        <w:rPr>
          <w:b/>
          <w:sz w:val="24"/>
          <w:szCs w:val="24"/>
        </w:rPr>
      </w:pPr>
    </w:p>
    <w:p w:rsidR="00B53D02" w:rsidRDefault="00B53D02" w:rsidP="00900167">
      <w:pPr>
        <w:jc w:val="center"/>
        <w:rPr>
          <w:b/>
          <w:sz w:val="24"/>
          <w:szCs w:val="24"/>
        </w:rPr>
      </w:pPr>
    </w:p>
    <w:p w:rsidR="00B53D02" w:rsidRDefault="00B53D02" w:rsidP="00900167">
      <w:pPr>
        <w:jc w:val="center"/>
        <w:rPr>
          <w:b/>
          <w:sz w:val="24"/>
          <w:szCs w:val="24"/>
        </w:rPr>
      </w:pPr>
    </w:p>
    <w:p w:rsidR="00B53D02" w:rsidRDefault="00B53D02" w:rsidP="00900167">
      <w:pPr>
        <w:jc w:val="center"/>
        <w:rPr>
          <w:b/>
          <w:sz w:val="24"/>
          <w:szCs w:val="24"/>
        </w:rPr>
      </w:pPr>
    </w:p>
    <w:p w:rsidR="00B53D02" w:rsidRDefault="00B53D02" w:rsidP="00900167">
      <w:pPr>
        <w:jc w:val="center"/>
        <w:rPr>
          <w:b/>
          <w:sz w:val="24"/>
          <w:szCs w:val="24"/>
        </w:rPr>
      </w:pPr>
    </w:p>
    <w:p w:rsidR="00B53D02" w:rsidRPr="00BF450A" w:rsidRDefault="00B53D02" w:rsidP="00B53D02">
      <w:pPr>
        <w:pStyle w:val="BodyText"/>
        <w:spacing w:after="0"/>
        <w:jc w:val="center"/>
        <w:rPr>
          <w:rFonts w:ascii="Times New Roman" w:hAnsi="Times New Roman"/>
          <w:sz w:val="22"/>
        </w:rPr>
      </w:pPr>
      <w:r w:rsidRPr="00BF450A">
        <w:rPr>
          <w:rFonts w:ascii="Times New Roman" w:hAnsi="Times New Roman"/>
          <w:b/>
          <w:sz w:val="22"/>
        </w:rPr>
        <w:lastRenderedPageBreak/>
        <w:t>Tully models revisited: The molecule is the limit?</w:t>
      </w:r>
    </w:p>
    <w:p w:rsidR="00B53D02" w:rsidRPr="00BF450A" w:rsidRDefault="00B53D02" w:rsidP="00B53D02">
      <w:pPr>
        <w:rPr>
          <w:rFonts w:ascii="Times New Roman" w:hAnsi="Times New Roman"/>
          <w:sz w:val="22"/>
        </w:rPr>
      </w:pPr>
    </w:p>
    <w:p w:rsidR="00B53D02" w:rsidRPr="00BF450A" w:rsidRDefault="00B53D02" w:rsidP="00B53D02">
      <w:pPr>
        <w:jc w:val="center"/>
        <w:rPr>
          <w:rFonts w:ascii="Times New Roman" w:hAnsi="Times New Roman"/>
          <w:sz w:val="22"/>
        </w:rPr>
      </w:pPr>
      <w:r w:rsidRPr="00BF450A">
        <w:rPr>
          <w:rFonts w:ascii="Times New Roman" w:hAnsi="Times New Roman"/>
          <w:sz w:val="22"/>
          <w:u w:val="single"/>
          <w:lang w:val="it-IT"/>
        </w:rPr>
        <w:t>Lea M. Ibele</w:t>
      </w:r>
      <w:r w:rsidRPr="00BF450A">
        <w:rPr>
          <w:rFonts w:ascii="Times New Roman" w:hAnsi="Times New Roman"/>
          <w:sz w:val="22"/>
          <w:lang w:val="it-IT"/>
        </w:rPr>
        <w:t>, Basile F.E. Curchod</w:t>
      </w:r>
    </w:p>
    <w:p w:rsidR="00B53D02" w:rsidRPr="00BF450A" w:rsidRDefault="00B53D02" w:rsidP="00B53D02">
      <w:pPr>
        <w:rPr>
          <w:rFonts w:ascii="Times New Roman" w:hAnsi="Times New Roman"/>
          <w:sz w:val="22"/>
        </w:rPr>
      </w:pPr>
    </w:p>
    <w:p w:rsidR="00B53D02" w:rsidRPr="00BF450A" w:rsidRDefault="00B53D02" w:rsidP="00B53D02">
      <w:pPr>
        <w:jc w:val="center"/>
        <w:rPr>
          <w:rFonts w:ascii="Times New Roman" w:hAnsi="Times New Roman"/>
          <w:i/>
          <w:sz w:val="22"/>
        </w:rPr>
      </w:pPr>
      <w:r w:rsidRPr="00BF450A">
        <w:rPr>
          <w:rFonts w:ascii="Times New Roman" w:hAnsi="Times New Roman"/>
          <w:i/>
          <w:sz w:val="22"/>
        </w:rPr>
        <w:t>Department of Chemistry, Durham University, Durham DH1 3LE, UK</w:t>
      </w:r>
    </w:p>
    <w:p w:rsidR="00B53D02" w:rsidRPr="00BF450A" w:rsidRDefault="00B53D02" w:rsidP="00B53D02">
      <w:pPr>
        <w:jc w:val="center"/>
        <w:rPr>
          <w:rFonts w:ascii="Times New Roman" w:hAnsi="Times New Roman"/>
          <w:i/>
          <w:sz w:val="22"/>
        </w:rPr>
      </w:pPr>
      <w:r w:rsidRPr="00BF450A">
        <w:rPr>
          <w:rFonts w:ascii="Times New Roman" w:hAnsi="Times New Roman"/>
          <w:i/>
          <w:sz w:val="22"/>
        </w:rPr>
        <w:t xml:space="preserve">Email: </w:t>
      </w:r>
      <w:hyperlink r:id="rId10" w:history="1">
        <w:r w:rsidRPr="00BF450A">
          <w:rPr>
            <w:rStyle w:val="Hyperlink"/>
            <w:rFonts w:ascii="Times New Roman" w:hAnsi="Times New Roman"/>
            <w:i/>
            <w:sz w:val="22"/>
          </w:rPr>
          <w:t>lea-maria.ibele@durham.ac.uk</w:t>
        </w:r>
      </w:hyperlink>
    </w:p>
    <w:p w:rsidR="00B53D02" w:rsidRPr="00BF450A" w:rsidRDefault="00BF450A" w:rsidP="00B53D02">
      <w:pPr>
        <w:rPr>
          <w:rFonts w:ascii="Times New Roman" w:hAnsi="Times New Roman"/>
          <w:sz w:val="22"/>
        </w:rPr>
      </w:pPr>
      <w:r w:rsidRPr="00BF450A">
        <w:rPr>
          <w:rFonts w:ascii="Times New Roman" w:hAnsi="Times New Roman"/>
          <w:noProof/>
          <w:sz w:val="22"/>
          <w:lang w:eastAsia="en-US"/>
        </w:rPr>
        <w:drawing>
          <wp:anchor distT="0" distB="0" distL="114300" distR="114300" simplePos="0" relativeHeight="251662336" behindDoc="0" locked="0" layoutInCell="1" allowOverlap="1" wp14:anchorId="55A6E2E4" wp14:editId="7E5B23AF">
            <wp:simplePos x="0" y="0"/>
            <wp:positionH relativeFrom="column">
              <wp:posOffset>683895</wp:posOffset>
            </wp:positionH>
            <wp:positionV relativeFrom="paragraph">
              <wp:posOffset>179705</wp:posOffset>
            </wp:positionV>
            <wp:extent cx="1409700" cy="1440180"/>
            <wp:effectExtent l="0" t="0" r="0" b="0"/>
            <wp:wrapTight wrapText="bothSides">
              <wp:wrapPolygon edited="0">
                <wp:start x="-63" y="0"/>
                <wp:lineTo x="-63" y="21101"/>
                <wp:lineTo x="21280" y="21101"/>
                <wp:lineTo x="21280" y="0"/>
                <wp:lineTo x="-63" y="0"/>
              </wp:wrapPolygon>
            </wp:wrapTight>
            <wp:docPr id="7" name="Immagine 6" descr="Immagine che contiene persona, esterni, edificio, don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6" descr="Immagine che contiene persona, esterni, edificio, donna&#10;&#10;Descrizione generata automaticamente"/>
                    <pic:cNvPicPr>
                      <a:picLocks noChangeAspect="1" noChangeArrowheads="1"/>
                    </pic:cNvPicPr>
                  </pic:nvPicPr>
                  <pic:blipFill>
                    <a:blip r:embed="rId11"/>
                    <a:stretch>
                      <a:fillRect/>
                    </a:stretch>
                  </pic:blipFill>
                  <pic:spPr bwMode="auto">
                    <a:xfrm>
                      <a:off x="0" y="0"/>
                      <a:ext cx="1409700" cy="1440180"/>
                    </a:xfrm>
                    <a:prstGeom prst="rect">
                      <a:avLst/>
                    </a:prstGeom>
                  </pic:spPr>
                </pic:pic>
              </a:graphicData>
            </a:graphic>
          </wp:anchor>
        </w:drawing>
      </w:r>
      <w:r w:rsidRPr="00BF450A">
        <w:rPr>
          <w:rFonts w:ascii="Times New Roman" w:hAnsi="Times New Roman"/>
          <w:noProof/>
          <w:sz w:val="22"/>
          <w:lang w:eastAsia="en-US"/>
        </w:rPr>
        <w:drawing>
          <wp:anchor distT="0" distB="0" distL="114300" distR="114300" simplePos="0" relativeHeight="251663360" behindDoc="0" locked="0" layoutInCell="1" allowOverlap="1">
            <wp:simplePos x="0" y="0"/>
            <wp:positionH relativeFrom="column">
              <wp:posOffset>2766060</wp:posOffset>
            </wp:positionH>
            <wp:positionV relativeFrom="paragraph">
              <wp:posOffset>87630</wp:posOffset>
            </wp:positionV>
            <wp:extent cx="3171190" cy="2242185"/>
            <wp:effectExtent l="0" t="0" r="0" b="5715"/>
            <wp:wrapSquare wrapText="bothSides"/>
            <wp:docPr id="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71190" cy="2242185"/>
                    </a:xfrm>
                    <a:prstGeom prst="rect">
                      <a:avLst/>
                    </a:prstGeom>
                  </pic:spPr>
                </pic:pic>
              </a:graphicData>
            </a:graphic>
          </wp:anchor>
        </w:drawing>
      </w:r>
    </w:p>
    <w:p w:rsidR="00B53D02" w:rsidRPr="00BF450A" w:rsidRDefault="00BF450A" w:rsidP="00B53D02">
      <w:pPr>
        <w:rPr>
          <w:rFonts w:ascii="Times New Roman" w:hAnsi="Times New Roman"/>
          <w:sz w:val="22"/>
        </w:rPr>
      </w:pPr>
      <w:r w:rsidRPr="00BF450A">
        <w:rPr>
          <w:rFonts w:ascii="Times New Roman" w:hAnsi="Times New Roman"/>
          <w:b/>
          <w:sz w:val="22"/>
        </w:rPr>
        <w:t>Abstract:</w:t>
      </w:r>
      <w:r>
        <w:rPr>
          <w:rFonts w:ascii="Times New Roman" w:hAnsi="Times New Roman"/>
          <w:sz w:val="22"/>
        </w:rPr>
        <w:t xml:space="preserve"> </w:t>
      </w:r>
      <w:r w:rsidR="00B53D02" w:rsidRPr="00BF450A">
        <w:rPr>
          <w:rFonts w:ascii="Times New Roman" w:hAnsi="Times New Roman"/>
          <w:sz w:val="22"/>
        </w:rPr>
        <w:t xml:space="preserve">Investigating the dynamics of photoexcited molecules usually involves overcoming the obstacles that arise due to the breakdown of the Born-Oppenheimer approximation. Over the last decades, a substantial number of methods have been developed to this end, using different ways to approximate the dynamics arising from the time-dependent molecular Schrödinger equation [1]. As all methods employ some inherent approximations, it is essential to carefully test them and determine the limitations imposed. To this end, in 1990, Tully proposed a series of three one-dimensional model systems used to test the approximations of the method called trajectory surface hopping [2]. The so-called Tully models aim to probe different processes observed during typical nonadiabatic dynamics: single nonadiabatic crossing, dual avoided crossing and reflection. These one-dimensional models have since arisen to a testbed for any new nonadiabatic dynamics strategy. </w:t>
      </w:r>
    </w:p>
    <w:p w:rsidR="00B53D02" w:rsidRPr="00BF450A" w:rsidRDefault="00B53D02" w:rsidP="00B53D02">
      <w:pPr>
        <w:rPr>
          <w:rFonts w:ascii="Times New Roman" w:hAnsi="Times New Roman"/>
          <w:sz w:val="22"/>
        </w:rPr>
      </w:pPr>
      <w:r w:rsidRPr="00BF450A">
        <w:rPr>
          <w:rFonts w:ascii="Times New Roman" w:hAnsi="Times New Roman"/>
          <w:sz w:val="22"/>
        </w:rPr>
        <w:t xml:space="preserve">However, as nonadiabatic dynamics methods are usually employed to describe molecules in higher or full dimensionality, we may wonder, how representative Tully's one-dimensional models are of processes that molecules can undergo in their nonradiative deactivation. In this work, we present a molecular perspective to the Tully models by linking the simple one-dimensional models to processes occurring during the excited-state dynamics of molecules [3]. We not only give an abstract molecular interpretation of the original models, but also connect known nonadiabatic processes to a specific, exemplary molecule. As a result, we propose three molecules that could be used as molecular Tully models, reproducing some distinct features of the original models in a high-dimensional space. For the three molecular examples - ethylene, DMABN and </w:t>
      </w:r>
      <w:proofErr w:type="spellStart"/>
      <w:r w:rsidRPr="00BF450A">
        <w:rPr>
          <w:rFonts w:ascii="Times New Roman" w:hAnsi="Times New Roman"/>
          <w:sz w:val="22"/>
        </w:rPr>
        <w:t>fulvene</w:t>
      </w:r>
      <w:proofErr w:type="spellEnd"/>
      <w:r w:rsidRPr="00BF450A">
        <w:rPr>
          <w:rFonts w:ascii="Times New Roman" w:hAnsi="Times New Roman"/>
          <w:sz w:val="22"/>
        </w:rPr>
        <w:t xml:space="preserve"> – we (</w:t>
      </w:r>
      <w:proofErr w:type="spellStart"/>
      <w:r w:rsidRPr="00BF450A">
        <w:rPr>
          <w:rFonts w:ascii="Times New Roman" w:hAnsi="Times New Roman"/>
          <w:sz w:val="22"/>
        </w:rPr>
        <w:t>i</w:t>
      </w:r>
      <w:proofErr w:type="spellEnd"/>
      <w:r w:rsidRPr="00BF450A">
        <w:rPr>
          <w:rFonts w:ascii="Times New Roman" w:hAnsi="Times New Roman"/>
          <w:sz w:val="22"/>
        </w:rPr>
        <w:t>) compare trajectory surface hopping with ab initio multiple spawning, (ii) highlight the key differences between the methods and (iii) dissect them to point to the distinct influences of their respective approximations.</w:t>
      </w:r>
    </w:p>
    <w:p w:rsidR="00B53D02" w:rsidRPr="00BF450A" w:rsidRDefault="00B53D02" w:rsidP="00B53D02">
      <w:pPr>
        <w:rPr>
          <w:rFonts w:ascii="Times New Roman" w:hAnsi="Times New Roman"/>
          <w:sz w:val="22"/>
        </w:rPr>
      </w:pPr>
      <w:r w:rsidRPr="00BF450A">
        <w:rPr>
          <w:rFonts w:ascii="Times New Roman" w:hAnsi="Times New Roman"/>
          <w:sz w:val="22"/>
        </w:rPr>
        <w:t>The main focus of this work is to offer a molecular perspective on the original Tully models and a series of molecular tests for nonadiabatic dynamics methods. To this end, all the initial conditions for the models discussed are made available (DOI</w:t>
      </w:r>
      <w:proofErr w:type="gramStart"/>
      <w:r w:rsidRPr="00BF450A">
        <w:rPr>
          <w:rFonts w:ascii="Times New Roman" w:hAnsi="Times New Roman"/>
          <w:sz w:val="22"/>
        </w:rPr>
        <w:t>:</w:t>
      </w:r>
      <w:proofErr w:type="gramEnd"/>
      <w:r w:rsidRPr="00BF450A">
        <w:rPr>
          <w:rFonts w:ascii="Times New Roman" w:hAnsi="Times New Roman"/>
          <w:sz w:val="22"/>
        </w:rPr>
        <w:fldChar w:fldCharType="begin"/>
      </w:r>
      <w:r w:rsidRPr="00BF450A">
        <w:rPr>
          <w:rFonts w:ascii="Times New Roman" w:hAnsi="Times New Roman"/>
          <w:sz w:val="22"/>
        </w:rPr>
        <w:instrText xml:space="preserve"> HYPERLINK "http://doi.org/10.15128/r1qj72p715m" \t "_blank" \h </w:instrText>
      </w:r>
      <w:r w:rsidRPr="00BF450A">
        <w:rPr>
          <w:rFonts w:ascii="Times New Roman" w:hAnsi="Times New Roman"/>
          <w:sz w:val="22"/>
        </w:rPr>
        <w:fldChar w:fldCharType="separate"/>
      </w:r>
      <w:r w:rsidRPr="00BF450A">
        <w:rPr>
          <w:rStyle w:val="InternetLink"/>
          <w:rFonts w:ascii="Times New Roman" w:hAnsi="Times New Roman"/>
          <w:sz w:val="22"/>
        </w:rPr>
        <w:t>10.15128/r1qj72p715m</w:t>
      </w:r>
      <w:r w:rsidRPr="00BF450A">
        <w:rPr>
          <w:rStyle w:val="InternetLink"/>
          <w:rFonts w:ascii="Times New Roman" w:hAnsi="Times New Roman"/>
          <w:color w:val="auto"/>
          <w:sz w:val="22"/>
          <w:u w:val="none"/>
        </w:rPr>
        <w:fldChar w:fldCharType="end"/>
      </w:r>
      <w:r w:rsidRPr="00BF450A">
        <w:rPr>
          <w:rFonts w:ascii="Times New Roman" w:hAnsi="Times New Roman"/>
          <w:sz w:val="22"/>
        </w:rPr>
        <w:t xml:space="preserve">), so that they can be used as a unified mean of comparison for nonadiabatic molecular dynamics methods. </w:t>
      </w:r>
    </w:p>
    <w:p w:rsidR="00B53D02" w:rsidRPr="00BF450A" w:rsidRDefault="00B53D02" w:rsidP="00B53D02">
      <w:pPr>
        <w:jc w:val="center"/>
        <w:rPr>
          <w:rFonts w:ascii="Times New Roman" w:hAnsi="Times New Roman"/>
          <w:sz w:val="22"/>
        </w:rPr>
      </w:pPr>
    </w:p>
    <w:p w:rsidR="00B53D02" w:rsidRPr="00BF450A" w:rsidRDefault="00B53D02" w:rsidP="00B53D02">
      <w:pPr>
        <w:rPr>
          <w:rFonts w:ascii="Times New Roman" w:hAnsi="Times New Roman"/>
          <w:sz w:val="22"/>
        </w:rPr>
      </w:pPr>
      <w:r w:rsidRPr="00BF450A">
        <w:rPr>
          <w:rFonts w:ascii="Times New Roman" w:hAnsi="Times New Roman"/>
          <w:sz w:val="22"/>
        </w:rPr>
        <w:t xml:space="preserve">[1] L.M. </w:t>
      </w:r>
      <w:proofErr w:type="spellStart"/>
      <w:r w:rsidRPr="00BF450A">
        <w:rPr>
          <w:rFonts w:ascii="Times New Roman" w:hAnsi="Times New Roman"/>
          <w:sz w:val="22"/>
        </w:rPr>
        <w:t>Ibele</w:t>
      </w:r>
      <w:proofErr w:type="spellEnd"/>
      <w:r w:rsidRPr="00BF450A">
        <w:rPr>
          <w:rFonts w:ascii="Times New Roman" w:hAnsi="Times New Roman"/>
          <w:sz w:val="22"/>
        </w:rPr>
        <w:t xml:space="preserve"> et al., “Excited-state dynamics of molecules with classically driven trajectories and Gaussians”, </w:t>
      </w:r>
      <w:r w:rsidRPr="00BF450A">
        <w:rPr>
          <w:rFonts w:ascii="Times New Roman" w:hAnsi="Times New Roman"/>
          <w:i/>
          <w:iCs/>
          <w:sz w:val="22"/>
        </w:rPr>
        <w:t>Mol. Phys.</w:t>
      </w:r>
      <w:r w:rsidRPr="00BF450A">
        <w:rPr>
          <w:rFonts w:ascii="Times New Roman" w:hAnsi="Times New Roman"/>
          <w:sz w:val="22"/>
        </w:rPr>
        <w:t xml:space="preserve"> (</w:t>
      </w:r>
      <w:r w:rsidRPr="00BF450A">
        <w:rPr>
          <w:rFonts w:ascii="Times New Roman" w:hAnsi="Times New Roman"/>
          <w:b/>
          <w:bCs/>
          <w:sz w:val="22"/>
        </w:rPr>
        <w:t>2020</w:t>
      </w:r>
      <w:r w:rsidRPr="00BF450A">
        <w:rPr>
          <w:rFonts w:ascii="Times New Roman" w:hAnsi="Times New Roman"/>
          <w:sz w:val="22"/>
        </w:rPr>
        <w:t>), 118(8), e1665199</w:t>
      </w:r>
    </w:p>
    <w:p w:rsidR="00B53D02" w:rsidRPr="00BF450A" w:rsidRDefault="00B53D02" w:rsidP="00B53D02">
      <w:pPr>
        <w:rPr>
          <w:rFonts w:ascii="Times New Roman" w:hAnsi="Times New Roman"/>
          <w:sz w:val="22"/>
        </w:rPr>
      </w:pPr>
      <w:r w:rsidRPr="00BF450A">
        <w:rPr>
          <w:rFonts w:ascii="Times New Roman" w:hAnsi="Times New Roman"/>
          <w:sz w:val="22"/>
        </w:rPr>
        <w:t xml:space="preserve">[2] J.C. Tully, “Molecular dynamics with electronic transitions”, </w:t>
      </w:r>
      <w:r w:rsidRPr="00BF450A">
        <w:rPr>
          <w:rFonts w:ascii="Times New Roman" w:hAnsi="Times New Roman"/>
          <w:i/>
          <w:iCs/>
          <w:sz w:val="22"/>
        </w:rPr>
        <w:t>J. Chem. Phys.</w:t>
      </w:r>
      <w:r w:rsidRPr="00BF450A">
        <w:rPr>
          <w:rFonts w:ascii="Times New Roman" w:hAnsi="Times New Roman"/>
          <w:sz w:val="22"/>
        </w:rPr>
        <w:t xml:space="preserve"> (</w:t>
      </w:r>
      <w:r w:rsidRPr="00BF450A">
        <w:rPr>
          <w:rFonts w:ascii="Times New Roman" w:hAnsi="Times New Roman"/>
          <w:b/>
          <w:bCs/>
          <w:sz w:val="22"/>
        </w:rPr>
        <w:t>1990</w:t>
      </w:r>
      <w:r w:rsidRPr="00BF450A">
        <w:rPr>
          <w:rFonts w:ascii="Times New Roman" w:hAnsi="Times New Roman"/>
          <w:sz w:val="22"/>
        </w:rPr>
        <w:t>), 93, 1061-1071</w:t>
      </w:r>
    </w:p>
    <w:p w:rsidR="00B53D02" w:rsidRPr="00BF450A" w:rsidRDefault="00B53D02" w:rsidP="00B53D02">
      <w:pPr>
        <w:rPr>
          <w:rFonts w:ascii="Times New Roman" w:hAnsi="Times New Roman"/>
          <w:sz w:val="22"/>
        </w:rPr>
      </w:pPr>
      <w:r w:rsidRPr="00BF450A">
        <w:rPr>
          <w:rFonts w:ascii="Times New Roman" w:hAnsi="Times New Roman"/>
          <w:sz w:val="22"/>
        </w:rPr>
        <w:t xml:space="preserve">[3] L.M. </w:t>
      </w:r>
      <w:proofErr w:type="spellStart"/>
      <w:r w:rsidRPr="00BF450A">
        <w:rPr>
          <w:rFonts w:ascii="Times New Roman" w:hAnsi="Times New Roman"/>
          <w:sz w:val="22"/>
        </w:rPr>
        <w:t>Ibele</w:t>
      </w:r>
      <w:proofErr w:type="spellEnd"/>
      <w:r w:rsidRPr="00BF450A">
        <w:rPr>
          <w:rFonts w:ascii="Times New Roman" w:hAnsi="Times New Roman"/>
          <w:sz w:val="22"/>
        </w:rPr>
        <w:t xml:space="preserve"> and B.F.E. </w:t>
      </w:r>
      <w:proofErr w:type="spellStart"/>
      <w:r w:rsidRPr="00BF450A">
        <w:rPr>
          <w:rFonts w:ascii="Times New Roman" w:hAnsi="Times New Roman"/>
          <w:sz w:val="22"/>
        </w:rPr>
        <w:t>Curchod</w:t>
      </w:r>
      <w:proofErr w:type="spellEnd"/>
      <w:r w:rsidRPr="00BF450A">
        <w:rPr>
          <w:rFonts w:ascii="Times New Roman" w:hAnsi="Times New Roman"/>
          <w:sz w:val="22"/>
        </w:rPr>
        <w:t xml:space="preserve">, “A molecular perspective on Tully models for nonadiabatic dynamics”, </w:t>
      </w:r>
      <w:r w:rsidRPr="00BF450A">
        <w:rPr>
          <w:rFonts w:ascii="Times New Roman" w:hAnsi="Times New Roman"/>
          <w:i/>
          <w:iCs/>
          <w:sz w:val="22"/>
        </w:rPr>
        <w:t xml:space="preserve">Phys. Chem. Chem. </w:t>
      </w:r>
      <w:proofErr w:type="spellStart"/>
      <w:r w:rsidRPr="00BF450A">
        <w:rPr>
          <w:rFonts w:ascii="Times New Roman" w:hAnsi="Times New Roman"/>
          <w:i/>
          <w:iCs/>
          <w:sz w:val="22"/>
        </w:rPr>
        <w:t>Phys</w:t>
      </w:r>
      <w:proofErr w:type="spellEnd"/>
      <w:r w:rsidRPr="00BF450A">
        <w:rPr>
          <w:rFonts w:ascii="Times New Roman" w:hAnsi="Times New Roman"/>
          <w:sz w:val="22"/>
        </w:rPr>
        <w:t xml:space="preserve"> (</w:t>
      </w:r>
      <w:r w:rsidRPr="00BF450A">
        <w:rPr>
          <w:rFonts w:ascii="Times New Roman" w:hAnsi="Times New Roman"/>
          <w:b/>
          <w:bCs/>
          <w:sz w:val="22"/>
        </w:rPr>
        <w:t>2020</w:t>
      </w:r>
      <w:r w:rsidRPr="00BF450A">
        <w:rPr>
          <w:rFonts w:ascii="Times New Roman" w:hAnsi="Times New Roman"/>
          <w:sz w:val="22"/>
        </w:rPr>
        <w:t>), 22, 15183-15196</w:t>
      </w:r>
    </w:p>
    <w:p w:rsidR="00B53D02" w:rsidRDefault="00B53D02" w:rsidP="00900167">
      <w:pPr>
        <w:jc w:val="center"/>
        <w:rPr>
          <w:rFonts w:ascii="Times New Roman" w:hAnsi="Times New Roman"/>
          <w:b/>
          <w:sz w:val="22"/>
        </w:rPr>
      </w:pPr>
    </w:p>
    <w:p w:rsidR="00E87B2A" w:rsidRPr="008149BF" w:rsidRDefault="008149BF" w:rsidP="00140D21">
      <w:pPr>
        <w:jc w:val="center"/>
        <w:rPr>
          <w:rFonts w:asciiTheme="minorHAnsi" w:hAnsiTheme="minorHAnsi" w:cstheme="minorHAnsi"/>
          <w:b/>
          <w:sz w:val="24"/>
          <w:szCs w:val="24"/>
        </w:rPr>
      </w:pPr>
      <w:r>
        <w:rPr>
          <w:rFonts w:asciiTheme="minorHAnsi" w:hAnsiTheme="minorHAnsi" w:cstheme="minorHAnsi"/>
          <w:b/>
          <w:sz w:val="24"/>
          <w:szCs w:val="24"/>
        </w:rPr>
        <w:lastRenderedPageBreak/>
        <w:t>How to connect</w:t>
      </w:r>
    </w:p>
    <w:p w:rsidR="00E87B2A" w:rsidRPr="008149BF" w:rsidRDefault="00E87B2A">
      <w:pPr>
        <w:rPr>
          <w:rFonts w:asciiTheme="minorHAnsi" w:hAnsiTheme="minorHAnsi" w:cstheme="minorHAnsi"/>
        </w:rPr>
      </w:pPr>
    </w:p>
    <w:p w:rsidR="00B53D02" w:rsidRPr="00B53D02" w:rsidRDefault="00B53D02" w:rsidP="00B53D02">
      <w:pPr>
        <w:rPr>
          <w:rFonts w:asciiTheme="minorHAnsi" w:hAnsiTheme="minorHAnsi" w:cstheme="minorHAnsi"/>
        </w:rPr>
      </w:pPr>
      <w:r w:rsidRPr="00B53D02">
        <w:rPr>
          <w:rFonts w:asciiTheme="minorHAnsi" w:hAnsiTheme="minorHAnsi" w:cstheme="minorHAnsi"/>
        </w:rPr>
        <w:t xml:space="preserve">Alexey </w:t>
      </w:r>
      <w:proofErr w:type="spellStart"/>
      <w:r w:rsidRPr="00B53D02">
        <w:rPr>
          <w:rFonts w:asciiTheme="minorHAnsi" w:hAnsiTheme="minorHAnsi" w:cstheme="minorHAnsi"/>
        </w:rPr>
        <w:t>Akimov</w:t>
      </w:r>
      <w:proofErr w:type="spellEnd"/>
      <w:r w:rsidRPr="00B53D02">
        <w:rPr>
          <w:rFonts w:asciiTheme="minorHAnsi" w:hAnsiTheme="minorHAnsi" w:cstheme="minorHAnsi"/>
        </w:rPr>
        <w:t xml:space="preserve"> is inviting you to a scheduled Zoom meeting.</w:t>
      </w:r>
    </w:p>
    <w:p w:rsidR="00B53D02" w:rsidRPr="00B53D02" w:rsidRDefault="00B53D02" w:rsidP="00B53D02">
      <w:pPr>
        <w:rPr>
          <w:rFonts w:asciiTheme="minorHAnsi" w:hAnsiTheme="minorHAnsi" w:cstheme="minorHAnsi"/>
        </w:rPr>
      </w:pPr>
    </w:p>
    <w:p w:rsidR="00B53D02" w:rsidRPr="00B53D02" w:rsidRDefault="00B53D02" w:rsidP="00B53D02">
      <w:pPr>
        <w:rPr>
          <w:rFonts w:asciiTheme="minorHAnsi" w:hAnsiTheme="minorHAnsi" w:cstheme="minorHAnsi"/>
        </w:rPr>
      </w:pPr>
      <w:r w:rsidRPr="00B53D02">
        <w:rPr>
          <w:rFonts w:asciiTheme="minorHAnsi" w:hAnsiTheme="minorHAnsi" w:cstheme="minorHAnsi"/>
        </w:rPr>
        <w:t>Topic: VISTA, Seminar 4</w:t>
      </w:r>
    </w:p>
    <w:p w:rsidR="00B53D02" w:rsidRPr="00B53D02" w:rsidRDefault="00B53D02" w:rsidP="00B53D02">
      <w:pPr>
        <w:rPr>
          <w:rFonts w:asciiTheme="minorHAnsi" w:hAnsiTheme="minorHAnsi" w:cstheme="minorHAnsi"/>
        </w:rPr>
      </w:pPr>
      <w:r w:rsidRPr="00B53D02">
        <w:rPr>
          <w:rFonts w:asciiTheme="minorHAnsi" w:hAnsiTheme="minorHAnsi" w:cstheme="minorHAnsi"/>
        </w:rPr>
        <w:t>Time: Oct 22, 2020 09:30 AM Eastern Time (US and Canada)</w:t>
      </w:r>
    </w:p>
    <w:p w:rsidR="00B53D02" w:rsidRPr="00B53D02" w:rsidRDefault="00B53D02" w:rsidP="00B53D02">
      <w:pPr>
        <w:rPr>
          <w:rFonts w:asciiTheme="minorHAnsi" w:hAnsiTheme="minorHAnsi" w:cstheme="minorHAnsi"/>
        </w:rPr>
      </w:pPr>
    </w:p>
    <w:p w:rsidR="00B53D02" w:rsidRPr="00B53D02" w:rsidRDefault="00B53D02" w:rsidP="00B53D02">
      <w:pPr>
        <w:rPr>
          <w:rFonts w:asciiTheme="minorHAnsi" w:hAnsiTheme="minorHAnsi" w:cstheme="minorHAnsi"/>
        </w:rPr>
      </w:pPr>
      <w:r w:rsidRPr="00B53D02">
        <w:rPr>
          <w:rFonts w:asciiTheme="minorHAnsi" w:hAnsiTheme="minorHAnsi" w:cstheme="minorHAnsi"/>
        </w:rPr>
        <w:t>Join Zoom Meeting</w:t>
      </w:r>
    </w:p>
    <w:p w:rsidR="00B53D02" w:rsidRPr="00B53D02" w:rsidRDefault="00B53D02" w:rsidP="00B53D02">
      <w:pPr>
        <w:rPr>
          <w:rFonts w:asciiTheme="minorHAnsi" w:hAnsiTheme="minorHAnsi" w:cstheme="minorHAnsi"/>
        </w:rPr>
      </w:pPr>
      <w:r w:rsidRPr="00B53D02">
        <w:rPr>
          <w:rFonts w:asciiTheme="minorHAnsi" w:hAnsiTheme="minorHAnsi" w:cstheme="minorHAnsi"/>
        </w:rPr>
        <w:t>https://b</w:t>
      </w:r>
      <w:bookmarkStart w:id="0" w:name="_GoBack"/>
      <w:bookmarkEnd w:id="0"/>
      <w:r w:rsidRPr="00B53D02">
        <w:rPr>
          <w:rFonts w:asciiTheme="minorHAnsi" w:hAnsiTheme="minorHAnsi" w:cstheme="minorHAnsi"/>
        </w:rPr>
        <w:t>uffalo.zoom.us/j/95713886596?pwd=SlplOFdvL3hmZ2Z0cEIvVWYvWExiQT09</w:t>
      </w:r>
    </w:p>
    <w:p w:rsidR="00B53D02" w:rsidRPr="00B53D02" w:rsidRDefault="00B53D02" w:rsidP="00B53D02">
      <w:pPr>
        <w:rPr>
          <w:rFonts w:asciiTheme="minorHAnsi" w:hAnsiTheme="minorHAnsi" w:cstheme="minorHAnsi"/>
        </w:rPr>
      </w:pPr>
    </w:p>
    <w:p w:rsidR="00B53D02" w:rsidRPr="00B53D02" w:rsidRDefault="00B53D02" w:rsidP="00B53D02">
      <w:pPr>
        <w:rPr>
          <w:rFonts w:asciiTheme="minorHAnsi" w:hAnsiTheme="minorHAnsi" w:cstheme="minorHAnsi"/>
        </w:rPr>
      </w:pPr>
      <w:r w:rsidRPr="00B53D02">
        <w:rPr>
          <w:rFonts w:asciiTheme="minorHAnsi" w:hAnsiTheme="minorHAnsi" w:cstheme="minorHAnsi"/>
        </w:rPr>
        <w:t>Meeting ID: 957 1388 6596</w:t>
      </w:r>
    </w:p>
    <w:p w:rsidR="00B53D02" w:rsidRPr="00B53D02" w:rsidRDefault="00B53D02" w:rsidP="00B53D02">
      <w:pPr>
        <w:rPr>
          <w:rFonts w:asciiTheme="minorHAnsi" w:hAnsiTheme="minorHAnsi" w:cstheme="minorHAnsi"/>
        </w:rPr>
      </w:pPr>
      <w:r w:rsidRPr="00B53D02">
        <w:rPr>
          <w:rFonts w:asciiTheme="minorHAnsi" w:hAnsiTheme="minorHAnsi" w:cstheme="minorHAnsi"/>
        </w:rPr>
        <w:t>Passcode: 158289</w:t>
      </w:r>
    </w:p>
    <w:p w:rsidR="00B53D02" w:rsidRPr="00B53D02" w:rsidRDefault="00B53D02" w:rsidP="00B53D02">
      <w:pPr>
        <w:rPr>
          <w:rFonts w:asciiTheme="minorHAnsi" w:hAnsiTheme="minorHAnsi" w:cstheme="minorHAnsi"/>
        </w:rPr>
      </w:pPr>
      <w:r w:rsidRPr="00B53D02">
        <w:rPr>
          <w:rFonts w:asciiTheme="minorHAnsi" w:hAnsiTheme="minorHAnsi" w:cstheme="minorHAnsi"/>
        </w:rPr>
        <w:t>One tap mobile</w:t>
      </w:r>
    </w:p>
    <w:p w:rsidR="00B53D02" w:rsidRPr="00B53D02" w:rsidRDefault="00B53D02" w:rsidP="00B53D02">
      <w:pPr>
        <w:rPr>
          <w:rFonts w:asciiTheme="minorHAnsi" w:hAnsiTheme="minorHAnsi" w:cstheme="minorHAnsi"/>
        </w:rPr>
      </w:pPr>
      <w:r w:rsidRPr="00B53D02">
        <w:rPr>
          <w:rFonts w:asciiTheme="minorHAnsi" w:hAnsiTheme="minorHAnsi" w:cstheme="minorHAnsi"/>
        </w:rPr>
        <w:t>+16465588656,</w:t>
      </w:r>
      <w:proofErr w:type="gramStart"/>
      <w:r w:rsidRPr="00B53D02">
        <w:rPr>
          <w:rFonts w:asciiTheme="minorHAnsi" w:hAnsiTheme="minorHAnsi" w:cstheme="minorHAnsi"/>
        </w:rPr>
        <w:t>,95713886596</w:t>
      </w:r>
      <w:proofErr w:type="gramEnd"/>
      <w:r w:rsidRPr="00B53D02">
        <w:rPr>
          <w:rFonts w:asciiTheme="minorHAnsi" w:hAnsiTheme="minorHAnsi" w:cstheme="minorHAnsi"/>
        </w:rPr>
        <w:t># US (New York)</w:t>
      </w:r>
    </w:p>
    <w:p w:rsidR="00B53D02" w:rsidRPr="00B53D02" w:rsidRDefault="00B53D02" w:rsidP="00B53D02">
      <w:pPr>
        <w:rPr>
          <w:rFonts w:asciiTheme="minorHAnsi" w:hAnsiTheme="minorHAnsi" w:cstheme="minorHAnsi"/>
        </w:rPr>
      </w:pPr>
      <w:r w:rsidRPr="00B53D02">
        <w:rPr>
          <w:rFonts w:asciiTheme="minorHAnsi" w:hAnsiTheme="minorHAnsi" w:cstheme="minorHAnsi"/>
        </w:rPr>
        <w:t>+13017158592,</w:t>
      </w:r>
      <w:proofErr w:type="gramStart"/>
      <w:r w:rsidRPr="00B53D02">
        <w:rPr>
          <w:rFonts w:asciiTheme="minorHAnsi" w:hAnsiTheme="minorHAnsi" w:cstheme="minorHAnsi"/>
        </w:rPr>
        <w:t>,95713886596</w:t>
      </w:r>
      <w:proofErr w:type="gramEnd"/>
      <w:r w:rsidRPr="00B53D02">
        <w:rPr>
          <w:rFonts w:asciiTheme="minorHAnsi" w:hAnsiTheme="minorHAnsi" w:cstheme="minorHAnsi"/>
        </w:rPr>
        <w:t># US (Germantown)</w:t>
      </w:r>
    </w:p>
    <w:p w:rsidR="00B53D02" w:rsidRPr="00B53D02" w:rsidRDefault="00B53D02" w:rsidP="00B53D02">
      <w:pPr>
        <w:rPr>
          <w:rFonts w:asciiTheme="minorHAnsi" w:hAnsiTheme="minorHAnsi" w:cstheme="minorHAnsi"/>
        </w:rPr>
      </w:pPr>
    </w:p>
    <w:p w:rsidR="00B53D02" w:rsidRPr="00B53D02" w:rsidRDefault="00B53D02" w:rsidP="00B53D02">
      <w:pPr>
        <w:rPr>
          <w:rFonts w:asciiTheme="minorHAnsi" w:hAnsiTheme="minorHAnsi" w:cstheme="minorHAnsi"/>
        </w:rPr>
      </w:pPr>
      <w:r w:rsidRPr="00B53D02">
        <w:rPr>
          <w:rFonts w:asciiTheme="minorHAnsi" w:hAnsiTheme="minorHAnsi" w:cstheme="minorHAnsi"/>
        </w:rPr>
        <w:t>Dial by your location</w:t>
      </w:r>
    </w:p>
    <w:p w:rsidR="00B53D02" w:rsidRPr="00B53D02" w:rsidRDefault="00B53D02" w:rsidP="00B53D02">
      <w:pPr>
        <w:rPr>
          <w:rFonts w:asciiTheme="minorHAnsi" w:hAnsiTheme="minorHAnsi" w:cstheme="minorHAnsi"/>
        </w:rPr>
      </w:pPr>
      <w:r w:rsidRPr="00B53D02">
        <w:rPr>
          <w:rFonts w:asciiTheme="minorHAnsi" w:hAnsiTheme="minorHAnsi" w:cstheme="minorHAnsi"/>
        </w:rPr>
        <w:t xml:space="preserve">        +1 646 558 8656 US (New York)</w:t>
      </w:r>
    </w:p>
    <w:p w:rsidR="00B53D02" w:rsidRPr="00B53D02" w:rsidRDefault="00B53D02" w:rsidP="00B53D02">
      <w:pPr>
        <w:rPr>
          <w:rFonts w:asciiTheme="minorHAnsi" w:hAnsiTheme="minorHAnsi" w:cstheme="minorHAnsi"/>
        </w:rPr>
      </w:pPr>
      <w:r w:rsidRPr="00B53D02">
        <w:rPr>
          <w:rFonts w:asciiTheme="minorHAnsi" w:hAnsiTheme="minorHAnsi" w:cstheme="minorHAnsi"/>
        </w:rPr>
        <w:t xml:space="preserve">        +1 301 715 8592 US (Germantown)</w:t>
      </w:r>
    </w:p>
    <w:p w:rsidR="00B53D02" w:rsidRPr="00B53D02" w:rsidRDefault="00B53D02" w:rsidP="00B53D02">
      <w:pPr>
        <w:rPr>
          <w:rFonts w:asciiTheme="minorHAnsi" w:hAnsiTheme="minorHAnsi" w:cstheme="minorHAnsi"/>
        </w:rPr>
      </w:pPr>
      <w:r w:rsidRPr="00B53D02">
        <w:rPr>
          <w:rFonts w:asciiTheme="minorHAnsi" w:hAnsiTheme="minorHAnsi" w:cstheme="minorHAnsi"/>
        </w:rPr>
        <w:t xml:space="preserve">        +1 312 626 6799 US (Chicago)</w:t>
      </w:r>
    </w:p>
    <w:p w:rsidR="00B53D02" w:rsidRPr="00B53D02" w:rsidRDefault="00B53D02" w:rsidP="00B53D02">
      <w:pPr>
        <w:rPr>
          <w:rFonts w:asciiTheme="minorHAnsi" w:hAnsiTheme="minorHAnsi" w:cstheme="minorHAnsi"/>
        </w:rPr>
      </w:pPr>
      <w:r w:rsidRPr="00B53D02">
        <w:rPr>
          <w:rFonts w:asciiTheme="minorHAnsi" w:hAnsiTheme="minorHAnsi" w:cstheme="minorHAnsi"/>
        </w:rPr>
        <w:t xml:space="preserve">        +1 669 900 9128 US (San Jose)</w:t>
      </w:r>
    </w:p>
    <w:p w:rsidR="00B53D02" w:rsidRPr="00B53D02" w:rsidRDefault="00B53D02" w:rsidP="00B53D02">
      <w:pPr>
        <w:rPr>
          <w:rFonts w:asciiTheme="minorHAnsi" w:hAnsiTheme="minorHAnsi" w:cstheme="minorHAnsi"/>
        </w:rPr>
      </w:pPr>
      <w:r w:rsidRPr="00B53D02">
        <w:rPr>
          <w:rFonts w:asciiTheme="minorHAnsi" w:hAnsiTheme="minorHAnsi" w:cstheme="minorHAnsi"/>
        </w:rPr>
        <w:t xml:space="preserve">        +1 253 215 8782 US (Tacoma)</w:t>
      </w:r>
    </w:p>
    <w:p w:rsidR="00B53D02" w:rsidRPr="00B53D02" w:rsidRDefault="00B53D02" w:rsidP="00B53D02">
      <w:pPr>
        <w:rPr>
          <w:rFonts w:asciiTheme="minorHAnsi" w:hAnsiTheme="minorHAnsi" w:cstheme="minorHAnsi"/>
        </w:rPr>
      </w:pPr>
      <w:r w:rsidRPr="00B53D02">
        <w:rPr>
          <w:rFonts w:asciiTheme="minorHAnsi" w:hAnsiTheme="minorHAnsi" w:cstheme="minorHAnsi"/>
        </w:rPr>
        <w:t xml:space="preserve">        +1 346 248 7799 US (Houston)</w:t>
      </w:r>
    </w:p>
    <w:p w:rsidR="00B53D02" w:rsidRPr="00B53D02" w:rsidRDefault="00B53D02" w:rsidP="00B53D02">
      <w:pPr>
        <w:rPr>
          <w:rFonts w:asciiTheme="minorHAnsi" w:hAnsiTheme="minorHAnsi" w:cstheme="minorHAnsi"/>
        </w:rPr>
      </w:pPr>
      <w:r w:rsidRPr="00B53D02">
        <w:rPr>
          <w:rFonts w:asciiTheme="minorHAnsi" w:hAnsiTheme="minorHAnsi" w:cstheme="minorHAnsi"/>
        </w:rPr>
        <w:t>Meeting ID: 957 1388 6596</w:t>
      </w:r>
    </w:p>
    <w:p w:rsidR="00B53D02" w:rsidRPr="00B53D02" w:rsidRDefault="00B53D02" w:rsidP="00B53D02">
      <w:pPr>
        <w:rPr>
          <w:rFonts w:asciiTheme="minorHAnsi" w:hAnsiTheme="minorHAnsi" w:cstheme="minorHAnsi"/>
        </w:rPr>
      </w:pPr>
      <w:r w:rsidRPr="00B53D02">
        <w:rPr>
          <w:rFonts w:asciiTheme="minorHAnsi" w:hAnsiTheme="minorHAnsi" w:cstheme="minorHAnsi"/>
        </w:rPr>
        <w:t>Find your local number: https://buffalo.zoom.us/u/adqAM26Qg0</w:t>
      </w:r>
    </w:p>
    <w:p w:rsidR="00B53D02" w:rsidRPr="00B53D02" w:rsidRDefault="00B53D02" w:rsidP="00B53D02">
      <w:pPr>
        <w:rPr>
          <w:rFonts w:asciiTheme="minorHAnsi" w:hAnsiTheme="minorHAnsi" w:cstheme="minorHAnsi"/>
        </w:rPr>
      </w:pPr>
    </w:p>
    <w:p w:rsidR="00B53D02" w:rsidRPr="00B53D02" w:rsidRDefault="00B53D02" w:rsidP="00B53D02">
      <w:pPr>
        <w:rPr>
          <w:rFonts w:asciiTheme="minorHAnsi" w:hAnsiTheme="minorHAnsi" w:cstheme="minorHAnsi"/>
        </w:rPr>
      </w:pPr>
      <w:r w:rsidRPr="00B53D02">
        <w:rPr>
          <w:rFonts w:asciiTheme="minorHAnsi" w:hAnsiTheme="minorHAnsi" w:cstheme="minorHAnsi"/>
        </w:rPr>
        <w:t>Join by SIP</w:t>
      </w:r>
    </w:p>
    <w:p w:rsidR="00B53D02" w:rsidRPr="00B53D02" w:rsidRDefault="00B53D02" w:rsidP="00B53D02">
      <w:pPr>
        <w:rPr>
          <w:rFonts w:asciiTheme="minorHAnsi" w:hAnsiTheme="minorHAnsi" w:cstheme="minorHAnsi"/>
        </w:rPr>
      </w:pPr>
      <w:r w:rsidRPr="00B53D02">
        <w:rPr>
          <w:rFonts w:asciiTheme="minorHAnsi" w:hAnsiTheme="minorHAnsi" w:cstheme="minorHAnsi"/>
        </w:rPr>
        <w:t>95713886596@zoomcrc.com</w:t>
      </w:r>
    </w:p>
    <w:p w:rsidR="00B53D02" w:rsidRPr="00B53D02" w:rsidRDefault="00B53D02" w:rsidP="00B53D02">
      <w:pPr>
        <w:rPr>
          <w:rFonts w:asciiTheme="minorHAnsi" w:hAnsiTheme="minorHAnsi" w:cstheme="minorHAnsi"/>
        </w:rPr>
      </w:pPr>
    </w:p>
    <w:p w:rsidR="00B53D02" w:rsidRPr="00B53D02" w:rsidRDefault="00B53D02" w:rsidP="00B53D02">
      <w:pPr>
        <w:rPr>
          <w:rFonts w:asciiTheme="minorHAnsi" w:hAnsiTheme="minorHAnsi" w:cstheme="minorHAnsi"/>
        </w:rPr>
      </w:pPr>
      <w:r w:rsidRPr="00B53D02">
        <w:rPr>
          <w:rFonts w:asciiTheme="minorHAnsi" w:hAnsiTheme="minorHAnsi" w:cstheme="minorHAnsi"/>
        </w:rPr>
        <w:t>Join by H.323</w:t>
      </w:r>
    </w:p>
    <w:p w:rsidR="00B53D02" w:rsidRPr="00B53D02" w:rsidRDefault="00B53D02" w:rsidP="00B53D02">
      <w:pPr>
        <w:rPr>
          <w:rFonts w:asciiTheme="minorHAnsi" w:hAnsiTheme="minorHAnsi" w:cstheme="minorHAnsi"/>
        </w:rPr>
      </w:pPr>
      <w:r w:rsidRPr="00B53D02">
        <w:rPr>
          <w:rFonts w:asciiTheme="minorHAnsi" w:hAnsiTheme="minorHAnsi" w:cstheme="minorHAnsi"/>
        </w:rPr>
        <w:t>162.255.37.11 (US West)</w:t>
      </w:r>
    </w:p>
    <w:p w:rsidR="00B53D02" w:rsidRPr="00B53D02" w:rsidRDefault="00B53D02" w:rsidP="00B53D02">
      <w:pPr>
        <w:rPr>
          <w:rFonts w:asciiTheme="minorHAnsi" w:hAnsiTheme="minorHAnsi" w:cstheme="minorHAnsi"/>
        </w:rPr>
      </w:pPr>
      <w:r w:rsidRPr="00B53D02">
        <w:rPr>
          <w:rFonts w:asciiTheme="minorHAnsi" w:hAnsiTheme="minorHAnsi" w:cstheme="minorHAnsi"/>
        </w:rPr>
        <w:t>162.255.36.11 (US East)</w:t>
      </w:r>
    </w:p>
    <w:p w:rsidR="00B53D02" w:rsidRPr="00B53D02" w:rsidRDefault="00B53D02" w:rsidP="00B53D02">
      <w:pPr>
        <w:rPr>
          <w:rFonts w:asciiTheme="minorHAnsi" w:hAnsiTheme="minorHAnsi" w:cstheme="minorHAnsi"/>
        </w:rPr>
      </w:pPr>
      <w:r w:rsidRPr="00B53D02">
        <w:rPr>
          <w:rFonts w:asciiTheme="minorHAnsi" w:hAnsiTheme="minorHAnsi" w:cstheme="minorHAnsi"/>
        </w:rPr>
        <w:t>221.122.88.195 (China)</w:t>
      </w:r>
    </w:p>
    <w:p w:rsidR="00B53D02" w:rsidRPr="00B53D02" w:rsidRDefault="00B53D02" w:rsidP="00B53D02">
      <w:pPr>
        <w:rPr>
          <w:rFonts w:asciiTheme="minorHAnsi" w:hAnsiTheme="minorHAnsi" w:cstheme="minorHAnsi"/>
        </w:rPr>
      </w:pPr>
      <w:r w:rsidRPr="00B53D02">
        <w:rPr>
          <w:rFonts w:asciiTheme="minorHAnsi" w:hAnsiTheme="minorHAnsi" w:cstheme="minorHAnsi"/>
        </w:rPr>
        <w:t>115.114.131.7 (India Mumbai)</w:t>
      </w:r>
    </w:p>
    <w:p w:rsidR="00B53D02" w:rsidRPr="00B53D02" w:rsidRDefault="00B53D02" w:rsidP="00B53D02">
      <w:pPr>
        <w:rPr>
          <w:rFonts w:asciiTheme="minorHAnsi" w:hAnsiTheme="minorHAnsi" w:cstheme="minorHAnsi"/>
        </w:rPr>
      </w:pPr>
      <w:r w:rsidRPr="00B53D02">
        <w:rPr>
          <w:rFonts w:asciiTheme="minorHAnsi" w:hAnsiTheme="minorHAnsi" w:cstheme="minorHAnsi"/>
        </w:rPr>
        <w:t>115.114.115.7 (India Hyderabad)</w:t>
      </w:r>
    </w:p>
    <w:p w:rsidR="00B53D02" w:rsidRPr="00B53D02" w:rsidRDefault="00B53D02" w:rsidP="00B53D02">
      <w:pPr>
        <w:rPr>
          <w:rFonts w:asciiTheme="minorHAnsi" w:hAnsiTheme="minorHAnsi" w:cstheme="minorHAnsi"/>
        </w:rPr>
      </w:pPr>
      <w:r w:rsidRPr="00B53D02">
        <w:rPr>
          <w:rFonts w:asciiTheme="minorHAnsi" w:hAnsiTheme="minorHAnsi" w:cstheme="minorHAnsi"/>
        </w:rPr>
        <w:t>213.19.144.110 (Amsterdam Netherlands)</w:t>
      </w:r>
    </w:p>
    <w:p w:rsidR="00B53D02" w:rsidRPr="00B53D02" w:rsidRDefault="00B53D02" w:rsidP="00B53D02">
      <w:pPr>
        <w:rPr>
          <w:rFonts w:asciiTheme="minorHAnsi" w:hAnsiTheme="minorHAnsi" w:cstheme="minorHAnsi"/>
        </w:rPr>
      </w:pPr>
      <w:r w:rsidRPr="00B53D02">
        <w:rPr>
          <w:rFonts w:asciiTheme="minorHAnsi" w:hAnsiTheme="minorHAnsi" w:cstheme="minorHAnsi"/>
        </w:rPr>
        <w:t>213.244.140.110 (Germany)</w:t>
      </w:r>
    </w:p>
    <w:p w:rsidR="00B53D02" w:rsidRPr="00B53D02" w:rsidRDefault="00B53D02" w:rsidP="00B53D02">
      <w:pPr>
        <w:rPr>
          <w:rFonts w:asciiTheme="minorHAnsi" w:hAnsiTheme="minorHAnsi" w:cstheme="minorHAnsi"/>
        </w:rPr>
      </w:pPr>
      <w:r w:rsidRPr="00B53D02">
        <w:rPr>
          <w:rFonts w:asciiTheme="minorHAnsi" w:hAnsiTheme="minorHAnsi" w:cstheme="minorHAnsi"/>
        </w:rPr>
        <w:t>103.122.166.55 (Australia)</w:t>
      </w:r>
    </w:p>
    <w:p w:rsidR="00B53D02" w:rsidRPr="00B53D02" w:rsidRDefault="00B53D02" w:rsidP="00B53D02">
      <w:pPr>
        <w:rPr>
          <w:rFonts w:asciiTheme="minorHAnsi" w:hAnsiTheme="minorHAnsi" w:cstheme="minorHAnsi"/>
        </w:rPr>
      </w:pPr>
      <w:r w:rsidRPr="00B53D02">
        <w:rPr>
          <w:rFonts w:asciiTheme="minorHAnsi" w:hAnsiTheme="minorHAnsi" w:cstheme="minorHAnsi"/>
        </w:rPr>
        <w:t>209.9.211.110 (Hong Kong SAR)</w:t>
      </w:r>
    </w:p>
    <w:p w:rsidR="00B53D02" w:rsidRPr="00B53D02" w:rsidRDefault="00B53D02" w:rsidP="00B53D02">
      <w:pPr>
        <w:rPr>
          <w:rFonts w:asciiTheme="minorHAnsi" w:hAnsiTheme="minorHAnsi" w:cstheme="minorHAnsi"/>
        </w:rPr>
      </w:pPr>
      <w:r w:rsidRPr="00B53D02">
        <w:rPr>
          <w:rFonts w:asciiTheme="minorHAnsi" w:hAnsiTheme="minorHAnsi" w:cstheme="minorHAnsi"/>
        </w:rPr>
        <w:t>149.137.40.110 (Singapore)</w:t>
      </w:r>
    </w:p>
    <w:p w:rsidR="00B53D02" w:rsidRPr="00B53D02" w:rsidRDefault="00B53D02" w:rsidP="00B53D02">
      <w:pPr>
        <w:rPr>
          <w:rFonts w:asciiTheme="minorHAnsi" w:hAnsiTheme="minorHAnsi" w:cstheme="minorHAnsi"/>
        </w:rPr>
      </w:pPr>
      <w:r w:rsidRPr="00B53D02">
        <w:rPr>
          <w:rFonts w:asciiTheme="minorHAnsi" w:hAnsiTheme="minorHAnsi" w:cstheme="minorHAnsi"/>
        </w:rPr>
        <w:t>64.211.144.160 (Brazil)</w:t>
      </w:r>
    </w:p>
    <w:p w:rsidR="00B53D02" w:rsidRPr="00B53D02" w:rsidRDefault="00B53D02" w:rsidP="00B53D02">
      <w:pPr>
        <w:rPr>
          <w:rFonts w:asciiTheme="minorHAnsi" w:hAnsiTheme="minorHAnsi" w:cstheme="minorHAnsi"/>
        </w:rPr>
      </w:pPr>
      <w:r w:rsidRPr="00B53D02">
        <w:rPr>
          <w:rFonts w:asciiTheme="minorHAnsi" w:hAnsiTheme="minorHAnsi" w:cstheme="minorHAnsi"/>
        </w:rPr>
        <w:t>69.174.57.160 (Canada)</w:t>
      </w:r>
    </w:p>
    <w:p w:rsidR="00B53D02" w:rsidRPr="00B53D02" w:rsidRDefault="00B53D02" w:rsidP="00B53D02">
      <w:pPr>
        <w:rPr>
          <w:rFonts w:asciiTheme="minorHAnsi" w:hAnsiTheme="minorHAnsi" w:cstheme="minorHAnsi"/>
        </w:rPr>
      </w:pPr>
      <w:r w:rsidRPr="00B53D02">
        <w:rPr>
          <w:rFonts w:asciiTheme="minorHAnsi" w:hAnsiTheme="minorHAnsi" w:cstheme="minorHAnsi"/>
        </w:rPr>
        <w:t>207.226.132.110 (Japan)</w:t>
      </w:r>
    </w:p>
    <w:p w:rsidR="00B53D02" w:rsidRPr="00B53D02" w:rsidRDefault="00B53D02" w:rsidP="00B53D02">
      <w:pPr>
        <w:rPr>
          <w:rFonts w:asciiTheme="minorHAnsi" w:hAnsiTheme="minorHAnsi" w:cstheme="minorHAnsi"/>
        </w:rPr>
      </w:pPr>
      <w:r w:rsidRPr="00B53D02">
        <w:rPr>
          <w:rFonts w:asciiTheme="minorHAnsi" w:hAnsiTheme="minorHAnsi" w:cstheme="minorHAnsi"/>
        </w:rPr>
        <w:t>Meeting ID: 957 1388 6596</w:t>
      </w:r>
    </w:p>
    <w:p w:rsidR="00B53D02" w:rsidRPr="00B53D02" w:rsidRDefault="00B53D02" w:rsidP="00B53D02">
      <w:pPr>
        <w:rPr>
          <w:rFonts w:asciiTheme="minorHAnsi" w:hAnsiTheme="minorHAnsi" w:cstheme="minorHAnsi"/>
        </w:rPr>
      </w:pPr>
      <w:r w:rsidRPr="00B53D02">
        <w:rPr>
          <w:rFonts w:asciiTheme="minorHAnsi" w:hAnsiTheme="minorHAnsi" w:cstheme="minorHAnsi"/>
        </w:rPr>
        <w:t>Passcode: 158289</w:t>
      </w:r>
    </w:p>
    <w:p w:rsidR="00140D21" w:rsidRPr="008149BF" w:rsidRDefault="00140D21" w:rsidP="00E87B2A">
      <w:pPr>
        <w:rPr>
          <w:rFonts w:asciiTheme="minorHAnsi" w:hAnsiTheme="minorHAnsi" w:cstheme="minorHAnsi"/>
        </w:rPr>
      </w:pPr>
    </w:p>
    <w:sectPr w:rsidR="00140D21" w:rsidRPr="008149B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30B" w:rsidRDefault="00CD330B" w:rsidP="00C15BDA">
      <w:r>
        <w:separator/>
      </w:r>
    </w:p>
  </w:endnote>
  <w:endnote w:type="continuationSeparator" w:id="0">
    <w:p w:rsidR="00CD330B" w:rsidRDefault="00CD330B"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E87B2A" w:rsidRDefault="00E87B2A">
        <w:pPr>
          <w:pStyle w:val="Footer"/>
          <w:jc w:val="center"/>
        </w:pPr>
        <w:r>
          <w:fldChar w:fldCharType="begin"/>
        </w:r>
        <w:r>
          <w:instrText xml:space="preserve"> PAGE   \* MERGEFORMAT </w:instrText>
        </w:r>
        <w:r>
          <w:fldChar w:fldCharType="separate"/>
        </w:r>
        <w:r w:rsidR="00BF450A">
          <w:rPr>
            <w:noProof/>
          </w:rPr>
          <w:t>1</w:t>
        </w:r>
        <w:r>
          <w:rPr>
            <w:noProof/>
          </w:rPr>
          <w:fldChar w:fldCharType="end"/>
        </w:r>
      </w:p>
    </w:sdtContent>
  </w:sdt>
  <w:p w:rsidR="00E87B2A" w:rsidRDefault="00E87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30B" w:rsidRDefault="00CD330B" w:rsidP="00C15BDA">
      <w:r>
        <w:separator/>
      </w:r>
    </w:p>
  </w:footnote>
  <w:footnote w:type="continuationSeparator" w:id="0">
    <w:p w:rsidR="00CD330B" w:rsidRDefault="00CD330B"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BDA" w:rsidRPr="00C15BDA" w:rsidRDefault="00C15BDA"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7AED"/>
    <w:rsid w:val="00050E7F"/>
    <w:rsid w:val="00053931"/>
    <w:rsid w:val="00075FEB"/>
    <w:rsid w:val="00091DD0"/>
    <w:rsid w:val="000A5C1D"/>
    <w:rsid w:val="000D6229"/>
    <w:rsid w:val="00140D21"/>
    <w:rsid w:val="001778A2"/>
    <w:rsid w:val="001960D0"/>
    <w:rsid w:val="001A475E"/>
    <w:rsid w:val="001A4CB5"/>
    <w:rsid w:val="00201AC9"/>
    <w:rsid w:val="00226D31"/>
    <w:rsid w:val="002B13F1"/>
    <w:rsid w:val="00384742"/>
    <w:rsid w:val="003A5939"/>
    <w:rsid w:val="0040086C"/>
    <w:rsid w:val="00421AB2"/>
    <w:rsid w:val="00500899"/>
    <w:rsid w:val="005D5E5B"/>
    <w:rsid w:val="00616F24"/>
    <w:rsid w:val="006372F8"/>
    <w:rsid w:val="00650E3C"/>
    <w:rsid w:val="00653143"/>
    <w:rsid w:val="00686548"/>
    <w:rsid w:val="006911CB"/>
    <w:rsid w:val="007C1F11"/>
    <w:rsid w:val="007C43B2"/>
    <w:rsid w:val="007C4776"/>
    <w:rsid w:val="008149BF"/>
    <w:rsid w:val="00822638"/>
    <w:rsid w:val="00884403"/>
    <w:rsid w:val="008A538F"/>
    <w:rsid w:val="008B5779"/>
    <w:rsid w:val="00900167"/>
    <w:rsid w:val="00962436"/>
    <w:rsid w:val="00966724"/>
    <w:rsid w:val="0097029C"/>
    <w:rsid w:val="00A65416"/>
    <w:rsid w:val="00AB2A56"/>
    <w:rsid w:val="00B31BDF"/>
    <w:rsid w:val="00B53D02"/>
    <w:rsid w:val="00B549C7"/>
    <w:rsid w:val="00B60A4C"/>
    <w:rsid w:val="00BF450A"/>
    <w:rsid w:val="00C040D8"/>
    <w:rsid w:val="00C15BDA"/>
    <w:rsid w:val="00C43121"/>
    <w:rsid w:val="00C62B17"/>
    <w:rsid w:val="00C67502"/>
    <w:rsid w:val="00C82330"/>
    <w:rsid w:val="00CB63D4"/>
    <w:rsid w:val="00CD330B"/>
    <w:rsid w:val="00D1308B"/>
    <w:rsid w:val="00E80125"/>
    <w:rsid w:val="00E87B2A"/>
    <w:rsid w:val="00EA1F46"/>
    <w:rsid w:val="00F42D1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2D9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rsid w:val="00B53D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blumberger@ucl.ac.uk"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lea-maria.ibele@durham.ac.u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56108E240F43C2A6BC7C384B1CC49D"/>
        <w:category>
          <w:name w:val="General"/>
          <w:gallery w:val="placeholder"/>
        </w:category>
        <w:types>
          <w:type w:val="bbPlcHdr"/>
        </w:types>
        <w:behaviors>
          <w:behavior w:val="content"/>
        </w:behaviors>
        <w:guid w:val="{DE43BA17-B0A5-4BB0-98CE-BF2FCE10A3DC}"/>
      </w:docPartPr>
      <w:docPartBody>
        <w:p w:rsidR="00000000" w:rsidRDefault="00D70DD2" w:rsidP="00D70DD2">
          <w:pPr>
            <w:pStyle w:val="DC56108E240F43C2A6BC7C384B1CC49D"/>
          </w:pPr>
          <w:r w:rsidRPr="001F514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1D"/>
    <w:rsid w:val="002720BA"/>
    <w:rsid w:val="00684735"/>
    <w:rsid w:val="009D791D"/>
    <w:rsid w:val="00B949F3"/>
    <w:rsid w:val="00C90D1B"/>
    <w:rsid w:val="00D70DD2"/>
    <w:rsid w:val="00EE6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0DD2"/>
    <w:rPr>
      <w:color w:val="808080"/>
    </w:rPr>
  </w:style>
  <w:style w:type="paragraph" w:customStyle="1" w:styleId="90D0E71661CD4A3DB67A47A6B1E7633B">
    <w:name w:val="90D0E71661CD4A3DB67A47A6B1E7633B"/>
    <w:rsid w:val="009D791D"/>
  </w:style>
  <w:style w:type="paragraph" w:customStyle="1" w:styleId="02F4CCFD624641369F6ED148CD7DDDC4">
    <w:name w:val="02F4CCFD624641369F6ED148CD7DDDC4"/>
    <w:rsid w:val="00D70DD2"/>
  </w:style>
  <w:style w:type="paragraph" w:customStyle="1" w:styleId="DC56108E240F43C2A6BC7C384B1CC49D">
    <w:name w:val="DC56108E240F43C2A6BC7C384B1CC49D"/>
    <w:rsid w:val="00D70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29</cp:revision>
  <dcterms:created xsi:type="dcterms:W3CDTF">2020-09-21T18:32:00Z</dcterms:created>
  <dcterms:modified xsi:type="dcterms:W3CDTF">2020-10-15T13:47:00Z</dcterms:modified>
</cp:coreProperties>
</file>