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1D868CBA" w:rsidR="00075FEB" w:rsidRPr="00075FEB" w:rsidRDefault="00F12573" w:rsidP="00075FEB">
      <w:pPr>
        <w:jc w:val="center"/>
        <w:rPr>
          <w:sz w:val="48"/>
        </w:rPr>
      </w:pPr>
      <w:r>
        <w:rPr>
          <w:sz w:val="48"/>
        </w:rPr>
        <w:t xml:space="preserve">Seminar </w:t>
      </w:r>
      <w:r w:rsidR="00DD72A1">
        <w:rPr>
          <w:sz w:val="48"/>
        </w:rPr>
        <w:t>4</w:t>
      </w:r>
      <w:r w:rsidR="00CD2D51">
        <w:rPr>
          <w:sz w:val="48"/>
        </w:rPr>
        <w:t>1</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41F0B214" w:rsidR="009A1B94" w:rsidRDefault="00CD2D51" w:rsidP="00C15BDA">
      <w:pPr>
        <w:pStyle w:val="TTPTitle"/>
        <w:spacing w:afterLines="50"/>
        <w:rPr>
          <w:sz w:val="28"/>
          <w:szCs w:val="22"/>
          <w:lang w:eastAsia="zh-CN"/>
        </w:rPr>
      </w:pPr>
      <w:r>
        <w:rPr>
          <w:sz w:val="28"/>
          <w:szCs w:val="22"/>
          <w:lang w:eastAsia="zh-CN"/>
        </w:rPr>
        <w:t>August</w:t>
      </w:r>
      <w:r w:rsidR="00F12573">
        <w:rPr>
          <w:sz w:val="28"/>
          <w:szCs w:val="22"/>
          <w:lang w:eastAsia="zh-CN"/>
        </w:rPr>
        <w:t xml:space="preserve"> </w:t>
      </w:r>
      <w:r>
        <w:rPr>
          <w:sz w:val="28"/>
          <w:szCs w:val="22"/>
          <w:lang w:eastAsia="zh-CN"/>
        </w:rPr>
        <w:t>17</w:t>
      </w:r>
      <w:r w:rsidR="00F538C2">
        <w:rPr>
          <w:sz w:val="28"/>
          <w:szCs w:val="22"/>
          <w:lang w:eastAsia="zh-CN"/>
        </w:rPr>
        <w:t>, 2022</w:t>
      </w:r>
    </w:p>
    <w:p w14:paraId="4098F6A0" w14:textId="77777777"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 xml:space="preserve">m EDT / </w:t>
      </w:r>
      <w:r w:rsidR="00F538C2">
        <w:rPr>
          <w:sz w:val="28"/>
          <w:szCs w:val="22"/>
          <w:lang w:eastAsia="zh-CN"/>
        </w:rPr>
        <w:t>3:00 – 4:30 BST / 4</w:t>
      </w:r>
      <w:r w:rsidR="00583547">
        <w:rPr>
          <w:sz w:val="28"/>
          <w:szCs w:val="22"/>
          <w:lang w:eastAsia="zh-CN"/>
        </w:rPr>
        <w:t>:</w:t>
      </w:r>
      <w:r>
        <w:rPr>
          <w:sz w:val="28"/>
          <w:szCs w:val="22"/>
          <w:lang w:eastAsia="zh-CN"/>
        </w:rPr>
        <w:t>0</w:t>
      </w:r>
      <w:r w:rsidR="00F538C2">
        <w:rPr>
          <w:sz w:val="28"/>
          <w:szCs w:val="22"/>
          <w:lang w:eastAsia="zh-CN"/>
        </w:rPr>
        <w:t>0 pm – 5</w:t>
      </w:r>
      <w:r w:rsidR="00865AEB">
        <w:rPr>
          <w:sz w:val="28"/>
          <w:szCs w:val="22"/>
          <w:lang w:eastAsia="zh-CN"/>
        </w:rPr>
        <w:t>:3</w:t>
      </w:r>
      <w:r w:rsidR="00AE521D">
        <w:rPr>
          <w:sz w:val="28"/>
          <w:szCs w:val="22"/>
          <w:lang w:eastAsia="zh-CN"/>
        </w:rPr>
        <w:t xml:space="preserve">0 pm Paris </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4F2C8129"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5E0BDA">
        <w:rPr>
          <w:rFonts w:ascii="Times New Roman" w:hAnsi="Times New Roman" w:cs="Times New Roman"/>
          <w:lang w:eastAsia="zh-CN"/>
        </w:rPr>
        <w:t xml:space="preserve">Prof. </w:t>
      </w:r>
      <w:r w:rsidR="00CD2D51">
        <w:rPr>
          <w:rFonts w:ascii="Times New Roman" w:hAnsi="Times New Roman" w:cs="Times New Roman"/>
          <w:lang w:eastAsia="zh-CN"/>
        </w:rPr>
        <w:t>Sebastian Mai</w:t>
      </w:r>
      <w:r w:rsidR="00F05879">
        <w:rPr>
          <w:rFonts w:ascii="Times New Roman" w:hAnsi="Times New Roman" w:cs="Times New Roman"/>
          <w:lang w:eastAsia="zh-CN"/>
        </w:rPr>
        <w:t xml:space="preserve">, </w:t>
      </w:r>
      <w:r w:rsidR="00430956">
        <w:rPr>
          <w:rFonts w:ascii="Times New Roman" w:hAnsi="Times New Roman" w:cs="Times New Roman"/>
          <w:lang w:eastAsia="zh-CN"/>
        </w:rPr>
        <w:t xml:space="preserve">University </w:t>
      </w:r>
      <w:r w:rsidR="00DC4E4F">
        <w:rPr>
          <w:rFonts w:ascii="Times New Roman" w:hAnsi="Times New Roman" w:cs="Times New Roman"/>
          <w:lang w:eastAsia="zh-CN"/>
        </w:rPr>
        <w:t>of Vienna, Austria…..</w:t>
      </w:r>
      <w:r w:rsidR="00DD72A1">
        <w:rPr>
          <w:rFonts w:ascii="Times New Roman" w:hAnsi="Times New Roman" w:cs="Times New Roman"/>
          <w:lang w:eastAsia="zh-CN"/>
        </w:rPr>
        <w:t>.</w:t>
      </w:r>
      <w:r w:rsidR="00F12573">
        <w:rPr>
          <w:rFonts w:ascii="Times New Roman" w:hAnsi="Times New Roman" w:cs="Times New Roman"/>
          <w:lang w:eastAsia="zh-CN"/>
        </w:rPr>
        <w:t>...</w:t>
      </w:r>
      <w:r w:rsidR="00F538C2">
        <w:rPr>
          <w:rFonts w:ascii="Times New Roman" w:hAnsi="Times New Roman" w:cs="Times New Roman"/>
          <w:lang w:eastAsia="zh-CN"/>
        </w:rPr>
        <w:t>..</w:t>
      </w:r>
      <w:r w:rsidR="00E67A89">
        <w:rPr>
          <w:rFonts w:ascii="Times New Roman" w:hAnsi="Times New Roman" w:cs="Times New Roman"/>
          <w:lang w:eastAsia="zh-CN"/>
        </w:rPr>
        <w:t>.</w:t>
      </w:r>
      <w:r w:rsidR="00976223">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14:paraId="18C2F2AF" w14:textId="47B2A664"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DD72A1">
        <w:rPr>
          <w:rFonts w:ascii="Times New Roman" w:hAnsi="Times New Roman" w:cs="Times New Roman"/>
          <w:lang w:eastAsia="zh-CN"/>
        </w:rPr>
        <w:t>D</w:t>
      </w:r>
      <w:r w:rsidR="00F538C2">
        <w:rPr>
          <w:rFonts w:ascii="Times New Roman" w:hAnsi="Times New Roman" w:cs="Times New Roman"/>
          <w:lang w:eastAsia="zh-CN"/>
        </w:rPr>
        <w:t xml:space="preserve">r. </w:t>
      </w:r>
      <w:r w:rsidR="00DC4E4F">
        <w:rPr>
          <w:rFonts w:ascii="Times New Roman" w:hAnsi="Times New Roman" w:cs="Times New Roman"/>
          <w:lang w:eastAsia="zh-CN"/>
        </w:rPr>
        <w:t>Anna Hehn</w:t>
      </w:r>
      <w:r w:rsidR="005F67F3">
        <w:rPr>
          <w:rFonts w:ascii="Times New Roman" w:hAnsi="Times New Roman" w:cs="Times New Roman"/>
          <w:lang w:eastAsia="zh-CN"/>
        </w:rPr>
        <w:t xml:space="preserve">, University </w:t>
      </w:r>
      <w:r w:rsidR="002B2866">
        <w:rPr>
          <w:rFonts w:ascii="Times New Roman" w:hAnsi="Times New Roman" w:cs="Times New Roman"/>
          <w:lang w:eastAsia="zh-CN"/>
        </w:rPr>
        <w:t xml:space="preserve">of </w:t>
      </w:r>
      <w:r w:rsidR="00DC4E4F">
        <w:rPr>
          <w:rFonts w:ascii="Times New Roman" w:hAnsi="Times New Roman" w:cs="Times New Roman"/>
          <w:lang w:eastAsia="zh-CN"/>
        </w:rPr>
        <w:t>Zurich, Switzerland…..</w:t>
      </w:r>
      <w:r w:rsidR="00DD72A1">
        <w:rPr>
          <w:rFonts w:ascii="Times New Roman" w:hAnsi="Times New Roman" w:cs="Times New Roman"/>
          <w:lang w:eastAsia="zh-CN"/>
        </w:rPr>
        <w:t>.</w:t>
      </w:r>
      <w:r w:rsidR="002B2866">
        <w:rPr>
          <w:rFonts w:ascii="Times New Roman" w:hAnsi="Times New Roman" w:cs="Times New Roman"/>
          <w:lang w:eastAsia="zh-CN"/>
        </w:rPr>
        <w:t>.</w:t>
      </w:r>
      <w:r w:rsidR="005F67F3">
        <w:rPr>
          <w:rFonts w:ascii="Times New Roman" w:hAnsi="Times New Roman" w:cs="Times New Roman"/>
          <w:lang w:eastAsia="zh-CN"/>
        </w:rPr>
        <w:t>.</w:t>
      </w:r>
      <w:r w:rsidR="00D739E1">
        <w:rPr>
          <w:rFonts w:ascii="Times New Roman" w:hAnsi="Times New Roman" w:cs="Times New Roman"/>
          <w:lang w:eastAsia="zh-CN"/>
        </w:rPr>
        <w:t>.</w:t>
      </w:r>
      <w:r w:rsidR="00E67A89">
        <w:rPr>
          <w:rFonts w:ascii="Times New Roman" w:hAnsi="Times New Roman" w:cs="Times New Roman"/>
          <w:lang w:eastAsia="zh-CN"/>
        </w:rPr>
        <w:t>.</w:t>
      </w:r>
      <w:r w:rsidR="00C64824">
        <w:rPr>
          <w:rFonts w:ascii="Times New Roman" w:hAnsi="Times New Roman" w:cs="Times New Roman"/>
          <w:lang w:eastAsia="zh-CN"/>
        </w:rPr>
        <w:t>..</w:t>
      </w:r>
      <w:r w:rsidR="00835D7C">
        <w:rPr>
          <w:rFonts w:ascii="Times New Roman" w:hAnsi="Times New Roman" w:cs="Times New Roman"/>
          <w:lang w:eastAsia="zh-CN"/>
        </w:rPr>
        <w:t>...</w:t>
      </w:r>
      <w:r w:rsidR="00C64824">
        <w:rPr>
          <w:rFonts w:ascii="Times New Roman" w:hAnsi="Times New Roman" w:cs="Times New Roman"/>
          <w:lang w:eastAsia="zh-CN"/>
        </w:rPr>
        <w:t xml:space="preserve"> </w:t>
      </w:r>
      <w:r w:rsidR="005E0611" w:rsidRPr="006D2C00">
        <w:rPr>
          <w:rFonts w:ascii="Times New Roman" w:hAnsi="Times New Roman" w:cs="Times New Roman"/>
          <w:lang w:eastAsia="zh-CN"/>
        </w:rPr>
        <w:t>page 3</w:t>
      </w:r>
    </w:p>
    <w:p w14:paraId="09E4EE6E" w14:textId="77777777"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0FF2B009" w14:textId="77777777" w:rsidR="001C66F5" w:rsidRDefault="001C66F5" w:rsidP="001C66F5">
      <w:pPr>
        <w:pStyle w:val="TTPAuthors"/>
        <w:rPr>
          <w:lang w:eastAsia="zh-CN"/>
        </w:rPr>
      </w:pPr>
    </w:p>
    <w:p w14:paraId="6C57F28D" w14:textId="77777777" w:rsidR="001C66F5" w:rsidRDefault="001C66F5" w:rsidP="001C66F5"/>
    <w:p w14:paraId="05010EA7" w14:textId="77777777" w:rsidR="00E67A89" w:rsidRDefault="00E67A89" w:rsidP="001C66F5"/>
    <w:p w14:paraId="149BC0DC" w14:textId="33B152C9" w:rsidR="001C66F5" w:rsidRDefault="001C66F5" w:rsidP="001C66F5"/>
    <w:p w14:paraId="34C1A8C9" w14:textId="1C693DAB" w:rsidR="005F67F3" w:rsidRDefault="005F67F3" w:rsidP="001C66F5"/>
    <w:p w14:paraId="0C6F9C38" w14:textId="77777777" w:rsidR="002B2866" w:rsidRDefault="002B2866" w:rsidP="001C66F5"/>
    <w:p w14:paraId="3642877F" w14:textId="77777777" w:rsidR="001A0B2C" w:rsidRDefault="001A0B2C" w:rsidP="001C66F5"/>
    <w:p w14:paraId="281DA42D" w14:textId="60D852DE" w:rsidR="00CD2D51" w:rsidRDefault="00CD2D51" w:rsidP="00CD2D51">
      <w:pPr>
        <w:jc w:val="center"/>
        <w:rPr>
          <w:rFonts w:ascii="Times New Roman" w:hAnsi="Times New Roman"/>
          <w:b/>
          <w:sz w:val="28"/>
          <w:szCs w:val="24"/>
        </w:rPr>
      </w:pPr>
      <w:r w:rsidRPr="00CD2D51">
        <w:rPr>
          <w:rFonts w:ascii="Times New Roman" w:hAnsi="Times New Roman"/>
          <w:b/>
          <w:sz w:val="28"/>
          <w:szCs w:val="24"/>
        </w:rPr>
        <w:lastRenderedPageBreak/>
        <w:t>Unraveling the interplay of ultrafast electronic, spin, nuclear, and solvent dynamics in a solvated iron complex using the SHARC method</w:t>
      </w:r>
    </w:p>
    <w:p w14:paraId="65EFF6CC" w14:textId="77777777" w:rsidR="00CD2D51" w:rsidRPr="00CD2D51" w:rsidRDefault="00CD2D51" w:rsidP="00CD2D51">
      <w:pPr>
        <w:jc w:val="center"/>
        <w:rPr>
          <w:rFonts w:ascii="Times New Roman" w:hAnsi="Times New Roman"/>
          <w:b/>
          <w:sz w:val="24"/>
          <w:szCs w:val="24"/>
        </w:rPr>
      </w:pPr>
    </w:p>
    <w:p w14:paraId="143028BE" w14:textId="77777777" w:rsidR="00CD2D51" w:rsidRPr="00CD2D51" w:rsidRDefault="00CD2D51" w:rsidP="00CD2D51">
      <w:pPr>
        <w:jc w:val="center"/>
        <w:rPr>
          <w:rFonts w:ascii="Times New Roman" w:hAnsi="Times New Roman"/>
          <w:sz w:val="24"/>
          <w:szCs w:val="24"/>
          <w:u w:val="single"/>
          <w:vertAlign w:val="superscript"/>
        </w:rPr>
      </w:pPr>
      <w:r w:rsidRPr="00CD2D51">
        <w:rPr>
          <w:rFonts w:ascii="Times New Roman" w:hAnsi="Times New Roman"/>
          <w:sz w:val="24"/>
          <w:szCs w:val="24"/>
        </w:rPr>
        <w:t>Diana Bregenholt Zederkof,</w:t>
      </w:r>
      <w:r w:rsidRPr="00CD2D51">
        <w:rPr>
          <w:rFonts w:ascii="Times New Roman" w:hAnsi="Times New Roman"/>
          <w:sz w:val="24"/>
          <w:szCs w:val="24"/>
          <w:vertAlign w:val="superscript"/>
        </w:rPr>
        <w:t>1,2</w:t>
      </w:r>
      <w:r w:rsidRPr="00CD2D51">
        <w:rPr>
          <w:rFonts w:ascii="Times New Roman" w:hAnsi="Times New Roman"/>
          <w:sz w:val="24"/>
          <w:szCs w:val="24"/>
        </w:rPr>
        <w:t xml:space="preserve"> Klaus B. M</w:t>
      </w:r>
      <w:bookmarkStart w:id="1" w:name="_Hlk109634317"/>
      <w:r w:rsidRPr="00CD2D51">
        <w:rPr>
          <w:rFonts w:ascii="Times New Roman" w:hAnsi="Times New Roman"/>
          <w:sz w:val="24"/>
          <w:szCs w:val="24"/>
        </w:rPr>
        <w:t>ø</w:t>
      </w:r>
      <w:bookmarkEnd w:id="1"/>
      <w:r w:rsidRPr="00CD2D51">
        <w:rPr>
          <w:rFonts w:ascii="Times New Roman" w:hAnsi="Times New Roman"/>
          <w:sz w:val="24"/>
          <w:szCs w:val="24"/>
        </w:rPr>
        <w:t>ller,</w:t>
      </w:r>
      <w:r w:rsidRPr="00CD2D51">
        <w:rPr>
          <w:rFonts w:ascii="Times New Roman" w:hAnsi="Times New Roman"/>
          <w:sz w:val="24"/>
          <w:szCs w:val="24"/>
          <w:vertAlign w:val="superscript"/>
        </w:rPr>
        <w:t>3</w:t>
      </w:r>
      <w:r w:rsidRPr="00CD2D51">
        <w:rPr>
          <w:rFonts w:ascii="Times New Roman" w:hAnsi="Times New Roman"/>
          <w:sz w:val="24"/>
          <w:szCs w:val="24"/>
        </w:rPr>
        <w:t xml:space="preserve"> Martin M. Nielsen,</w:t>
      </w:r>
      <w:r w:rsidRPr="00CD2D51">
        <w:rPr>
          <w:rFonts w:ascii="Times New Roman" w:hAnsi="Times New Roman"/>
          <w:sz w:val="24"/>
          <w:szCs w:val="24"/>
          <w:vertAlign w:val="superscript"/>
        </w:rPr>
        <w:t>1</w:t>
      </w:r>
      <w:r w:rsidRPr="00CD2D51">
        <w:rPr>
          <w:rFonts w:ascii="Times New Roman" w:hAnsi="Times New Roman"/>
          <w:sz w:val="24"/>
          <w:szCs w:val="24"/>
        </w:rPr>
        <w:t xml:space="preserve"> Kristoffer Haldrup,</w:t>
      </w:r>
      <w:r w:rsidRPr="00CD2D51">
        <w:rPr>
          <w:rFonts w:ascii="Times New Roman" w:hAnsi="Times New Roman"/>
          <w:sz w:val="24"/>
          <w:szCs w:val="24"/>
          <w:vertAlign w:val="superscript"/>
        </w:rPr>
        <w:t>1</w:t>
      </w:r>
      <w:r w:rsidRPr="00CD2D51">
        <w:rPr>
          <w:rFonts w:ascii="Times New Roman" w:hAnsi="Times New Roman"/>
          <w:sz w:val="24"/>
          <w:szCs w:val="24"/>
        </w:rPr>
        <w:t xml:space="preserve"> Leticia González,</w:t>
      </w:r>
      <w:r w:rsidRPr="00CD2D51">
        <w:rPr>
          <w:rFonts w:ascii="Times New Roman" w:hAnsi="Times New Roman"/>
          <w:sz w:val="24"/>
          <w:szCs w:val="24"/>
          <w:vertAlign w:val="superscript"/>
        </w:rPr>
        <w:t>4</w:t>
      </w:r>
      <w:r w:rsidRPr="00CD2D51">
        <w:rPr>
          <w:rFonts w:ascii="Times New Roman" w:hAnsi="Times New Roman"/>
          <w:sz w:val="24"/>
          <w:szCs w:val="24"/>
        </w:rPr>
        <w:t xml:space="preserve"> </w:t>
      </w:r>
      <w:r w:rsidRPr="00CD2D51">
        <w:rPr>
          <w:rFonts w:ascii="Times New Roman" w:hAnsi="Times New Roman"/>
          <w:sz w:val="24"/>
          <w:szCs w:val="24"/>
          <w:u w:val="single"/>
        </w:rPr>
        <w:t>Sebastian Mai</w:t>
      </w:r>
      <w:r w:rsidRPr="00CD2D51">
        <w:rPr>
          <w:rFonts w:ascii="Times New Roman" w:hAnsi="Times New Roman"/>
          <w:sz w:val="24"/>
          <w:szCs w:val="24"/>
          <w:u w:val="single"/>
          <w:vertAlign w:val="superscript"/>
        </w:rPr>
        <w:t>4</w:t>
      </w:r>
    </w:p>
    <w:p w14:paraId="4F32F31E" w14:textId="70AFD0D9" w:rsidR="00CD2D51" w:rsidRPr="00CD2D51" w:rsidRDefault="00CD2D51" w:rsidP="00CD2D51">
      <w:pPr>
        <w:shd w:val="clear" w:color="auto" w:fill="FFFFFF"/>
        <w:spacing w:after="105"/>
        <w:jc w:val="center"/>
        <w:rPr>
          <w:rFonts w:ascii="Times New Roman" w:hAnsi="Times New Roman"/>
          <w:i/>
          <w:iCs/>
          <w:color w:val="000000"/>
          <w:sz w:val="24"/>
          <w:szCs w:val="24"/>
          <w:shd w:val="clear" w:color="auto" w:fill="FFFFFF"/>
        </w:rPr>
      </w:pPr>
      <w:r w:rsidRPr="00CD2D51">
        <w:rPr>
          <w:rFonts w:ascii="Times New Roman" w:eastAsia="Times New Roman" w:hAnsi="Times New Roman"/>
          <w:i/>
          <w:iCs/>
          <w:color w:val="000000"/>
          <w:sz w:val="24"/>
          <w:szCs w:val="24"/>
          <w:vertAlign w:val="superscript"/>
          <w:lang w:eastAsia="de-DE"/>
        </w:rPr>
        <w:t>1</w:t>
      </w:r>
      <w:r w:rsidRPr="00CD2D51">
        <w:rPr>
          <w:rFonts w:ascii="Times New Roman" w:eastAsia="Times New Roman" w:hAnsi="Times New Roman"/>
          <w:i/>
          <w:iCs/>
          <w:color w:val="000000"/>
          <w:sz w:val="24"/>
          <w:szCs w:val="24"/>
          <w:lang w:eastAsia="de-DE"/>
        </w:rPr>
        <w:t xml:space="preserve"> Department of Physics, Technical University of Denmark</w:t>
      </w:r>
      <w:r>
        <w:rPr>
          <w:rFonts w:ascii="Times New Roman" w:eastAsia="Times New Roman" w:hAnsi="Times New Roman"/>
          <w:i/>
          <w:iCs/>
          <w:color w:val="000000"/>
          <w:sz w:val="24"/>
          <w:szCs w:val="24"/>
          <w:lang w:eastAsia="de-DE"/>
        </w:rPr>
        <w:t xml:space="preserve">; </w:t>
      </w:r>
      <w:r w:rsidRPr="00CD2D51">
        <w:rPr>
          <w:rFonts w:ascii="Times New Roman" w:eastAsia="Times New Roman" w:hAnsi="Times New Roman"/>
          <w:i/>
          <w:iCs/>
          <w:color w:val="000000"/>
          <w:sz w:val="24"/>
          <w:szCs w:val="24"/>
          <w:vertAlign w:val="superscript"/>
          <w:lang w:eastAsia="de-DE"/>
        </w:rPr>
        <w:t>2</w:t>
      </w:r>
      <w:r w:rsidRPr="00CD2D51">
        <w:rPr>
          <w:rFonts w:ascii="Times New Roman" w:eastAsia="Times New Roman" w:hAnsi="Times New Roman"/>
          <w:i/>
          <w:iCs/>
          <w:color w:val="000000"/>
          <w:sz w:val="24"/>
          <w:szCs w:val="24"/>
          <w:lang w:eastAsia="de-DE"/>
        </w:rPr>
        <w:t xml:space="preserve"> Scientific Instrument Femtosecond X-ray Experiments, European XFEL GmbH</w:t>
      </w:r>
      <w:r>
        <w:rPr>
          <w:rFonts w:ascii="Times New Roman" w:eastAsia="Times New Roman" w:hAnsi="Times New Roman"/>
          <w:i/>
          <w:iCs/>
          <w:color w:val="000000"/>
          <w:sz w:val="24"/>
          <w:szCs w:val="24"/>
          <w:lang w:eastAsia="de-DE"/>
        </w:rPr>
        <w:t xml:space="preserve">; </w:t>
      </w:r>
      <w:r w:rsidRPr="00CD2D51">
        <w:rPr>
          <w:rFonts w:ascii="Times New Roman" w:hAnsi="Times New Roman"/>
          <w:i/>
          <w:iCs/>
          <w:color w:val="000000"/>
          <w:sz w:val="24"/>
          <w:szCs w:val="24"/>
          <w:shd w:val="clear" w:color="auto" w:fill="FFFFFF"/>
          <w:vertAlign w:val="superscript"/>
        </w:rPr>
        <w:t>3</w:t>
      </w:r>
      <w:r w:rsidRPr="00CD2D51">
        <w:rPr>
          <w:rFonts w:ascii="Times New Roman" w:hAnsi="Times New Roman"/>
          <w:i/>
          <w:iCs/>
          <w:color w:val="000000"/>
          <w:sz w:val="24"/>
          <w:szCs w:val="24"/>
          <w:shd w:val="clear" w:color="auto" w:fill="FFFFFF"/>
        </w:rPr>
        <w:t xml:space="preserve"> Department of Chemistry, Technical University of Denmark</w:t>
      </w:r>
      <w:r>
        <w:rPr>
          <w:rFonts w:ascii="Times New Roman" w:hAnsi="Times New Roman"/>
          <w:i/>
          <w:iCs/>
          <w:color w:val="000000"/>
          <w:sz w:val="24"/>
          <w:szCs w:val="24"/>
          <w:shd w:val="clear" w:color="auto" w:fill="FFFFFF"/>
        </w:rPr>
        <w:t xml:space="preserve">; </w:t>
      </w:r>
      <w:r w:rsidRPr="00CD2D51">
        <w:rPr>
          <w:rFonts w:ascii="Times New Roman" w:hAnsi="Times New Roman"/>
          <w:i/>
          <w:iCs/>
          <w:color w:val="000000"/>
          <w:sz w:val="24"/>
          <w:szCs w:val="24"/>
          <w:shd w:val="clear" w:color="auto" w:fill="FFFFFF"/>
          <w:vertAlign w:val="superscript"/>
        </w:rPr>
        <w:t>4</w:t>
      </w:r>
      <w:r w:rsidRPr="00CD2D51">
        <w:rPr>
          <w:rFonts w:ascii="Times New Roman" w:hAnsi="Times New Roman"/>
          <w:i/>
          <w:iCs/>
          <w:color w:val="000000"/>
          <w:sz w:val="24"/>
          <w:szCs w:val="24"/>
          <w:shd w:val="clear" w:color="auto" w:fill="FFFFFF"/>
        </w:rPr>
        <w:t xml:space="preserve"> Institute of Theoretical Chemistry, University of Vienna</w:t>
      </w:r>
    </w:p>
    <w:p w14:paraId="1697C510" w14:textId="23EC0FF1" w:rsidR="00CD2D51" w:rsidRPr="00CD2D51" w:rsidRDefault="00CD2D51" w:rsidP="00CD2D51">
      <w:pPr>
        <w:shd w:val="clear" w:color="auto" w:fill="FFFFFF"/>
        <w:spacing w:after="105"/>
        <w:jc w:val="center"/>
        <w:rPr>
          <w:rStyle w:val="Hyperlink"/>
          <w:rFonts w:ascii="Times New Roman" w:hAnsi="Times New Roman"/>
          <w:i/>
          <w:iCs/>
          <w:sz w:val="24"/>
          <w:szCs w:val="24"/>
          <w:shd w:val="clear" w:color="auto" w:fill="FFFFFF"/>
        </w:rPr>
      </w:pPr>
      <w:r w:rsidRPr="00CD2D51">
        <w:rPr>
          <w:rFonts w:ascii="Times New Roman" w:hAnsi="Times New Roman"/>
          <w:i/>
          <w:iCs/>
          <w:color w:val="000000"/>
          <w:sz w:val="24"/>
          <w:szCs w:val="24"/>
          <w:shd w:val="clear" w:color="auto" w:fill="FFFFFF"/>
        </w:rPr>
        <w:t xml:space="preserve">Email: </w:t>
      </w:r>
      <w:hyperlink r:id="rId7" w:history="1">
        <w:r w:rsidRPr="00CD2D51">
          <w:rPr>
            <w:rStyle w:val="Hyperlink"/>
            <w:rFonts w:ascii="Times New Roman" w:hAnsi="Times New Roman"/>
            <w:i/>
            <w:iCs/>
            <w:sz w:val="24"/>
            <w:szCs w:val="24"/>
            <w:shd w:val="clear" w:color="auto" w:fill="FFFFFF"/>
          </w:rPr>
          <w:t>sebastian.mai@univie.ac.at</w:t>
        </w:r>
      </w:hyperlink>
    </w:p>
    <w:p w14:paraId="576FA797" w14:textId="6735FEDC" w:rsidR="00CD2D51" w:rsidRPr="00CD2D51" w:rsidRDefault="00CD2D51" w:rsidP="00CD2D51">
      <w:pPr>
        <w:shd w:val="clear" w:color="auto" w:fill="FFFFFF"/>
        <w:spacing w:after="105"/>
        <w:jc w:val="center"/>
        <w:rPr>
          <w:rFonts w:ascii="Times New Roman" w:eastAsia="Times New Roman" w:hAnsi="Times New Roman"/>
          <w:color w:val="000000"/>
          <w:sz w:val="24"/>
          <w:szCs w:val="24"/>
          <w:lang w:eastAsia="de-DE"/>
        </w:rPr>
      </w:pPr>
      <w:r w:rsidRPr="00CD2D51">
        <w:rPr>
          <w:rFonts w:ascii="Times New Roman" w:eastAsia="Times New Roman" w:hAnsi="Times New Roman"/>
          <w:noProof/>
          <w:color w:val="000000"/>
          <w:sz w:val="24"/>
          <w:szCs w:val="24"/>
          <w:lang w:eastAsia="de-DE"/>
        </w:rPr>
        <w:drawing>
          <wp:inline distT="0" distB="0" distL="0" distR="0" wp14:anchorId="4E2987A2" wp14:editId="1DBF205B">
            <wp:extent cx="1623646" cy="1790433"/>
            <wp:effectExtent l="0" t="0" r="0" b="635"/>
            <wp:docPr id="4" name="Grafik 4" descr="A picture containing text, decora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A picture containing text, decorate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671" cy="1795974"/>
                    </a:xfrm>
                    <a:prstGeom prst="rect">
                      <a:avLst/>
                    </a:prstGeom>
                    <a:noFill/>
                    <a:ln>
                      <a:noFill/>
                    </a:ln>
                  </pic:spPr>
                </pic:pic>
              </a:graphicData>
            </a:graphic>
          </wp:inline>
        </w:drawing>
      </w:r>
      <w:r>
        <w:rPr>
          <w:rFonts w:ascii="Times New Roman" w:eastAsia="Times New Roman" w:hAnsi="Times New Roman"/>
          <w:color w:val="000000"/>
          <w:sz w:val="24"/>
          <w:szCs w:val="24"/>
          <w:lang w:eastAsia="de-DE"/>
        </w:rPr>
        <w:t xml:space="preserve">                </w:t>
      </w:r>
      <w:r w:rsidRPr="00CD2D51">
        <w:rPr>
          <w:rFonts w:ascii="Times New Roman" w:eastAsia="Times New Roman" w:hAnsi="Times New Roman"/>
          <w:noProof/>
          <w:color w:val="000000"/>
          <w:sz w:val="24"/>
          <w:szCs w:val="24"/>
          <w:lang w:eastAsia="de-DE"/>
        </w:rPr>
        <w:drawing>
          <wp:inline distT="0" distB="0" distL="0" distR="0" wp14:anchorId="336BBB72" wp14:editId="78FED109">
            <wp:extent cx="1580106" cy="1799492"/>
            <wp:effectExtent l="0" t="0" r="1270" b="0"/>
            <wp:docPr id="3" name="Grafik 3" descr="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A person wearing a suit and ti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8389" cy="1808925"/>
                    </a:xfrm>
                    <a:prstGeom prst="rect">
                      <a:avLst/>
                    </a:prstGeom>
                    <a:noFill/>
                    <a:ln>
                      <a:noFill/>
                    </a:ln>
                  </pic:spPr>
                </pic:pic>
              </a:graphicData>
            </a:graphic>
          </wp:inline>
        </w:drawing>
      </w:r>
    </w:p>
    <w:p w14:paraId="717D2F35" w14:textId="77777777" w:rsidR="00CD2D51" w:rsidRPr="00CD2D51" w:rsidRDefault="00CD2D51" w:rsidP="00CD2D51">
      <w:pPr>
        <w:shd w:val="clear" w:color="auto" w:fill="FFFFFF"/>
        <w:spacing w:after="105"/>
        <w:ind w:firstLine="720"/>
        <w:rPr>
          <w:rFonts w:ascii="Times New Roman" w:eastAsia="Times New Roman" w:hAnsi="Times New Roman"/>
          <w:color w:val="000000"/>
          <w:sz w:val="24"/>
          <w:szCs w:val="24"/>
          <w:lang w:eastAsia="de-DE"/>
        </w:rPr>
      </w:pPr>
      <w:r w:rsidRPr="00CD2D51">
        <w:rPr>
          <w:rFonts w:ascii="Times New Roman" w:eastAsia="Times New Roman" w:hAnsi="Times New Roman"/>
          <w:color w:val="000000"/>
          <w:sz w:val="24"/>
          <w:szCs w:val="24"/>
          <w:lang w:eastAsia="de-DE"/>
        </w:rPr>
        <w:t xml:space="preserve">The ultrafast photoinduced dynamics of </w:t>
      </w:r>
      <w:r w:rsidRPr="00CD2D51">
        <w:rPr>
          <w:rFonts w:ascii="Times New Roman" w:eastAsia="Times New Roman" w:hAnsi="Times New Roman"/>
          <w:i/>
          <w:color w:val="000000"/>
          <w:sz w:val="24"/>
          <w:szCs w:val="24"/>
          <w:lang w:eastAsia="de-DE"/>
        </w:rPr>
        <w:t>3d</w:t>
      </w:r>
      <w:r w:rsidRPr="00CD2D51">
        <w:rPr>
          <w:rFonts w:ascii="Times New Roman" w:eastAsia="Times New Roman" w:hAnsi="Times New Roman"/>
          <w:color w:val="000000"/>
          <w:sz w:val="24"/>
          <w:szCs w:val="24"/>
          <w:lang w:eastAsia="de-DE"/>
        </w:rPr>
        <w:t xml:space="preserve"> transition metal complexes is a fascinating topic at the center of attention of several research fields, e.g., for applications as photosensitizers in dye-sensitized solar cells. In these dynamics, several interesting processes are at play simultaneously, such as charge transfer, intersystem crossing, or nuclear and solvent relaxation. In order to disentangle these processes in the prototypical iron complex [</w:t>
      </w:r>
      <w:proofErr w:type="gramStart"/>
      <w:r w:rsidRPr="00CD2D51">
        <w:rPr>
          <w:rFonts w:ascii="Times New Roman" w:eastAsia="Times New Roman" w:hAnsi="Times New Roman"/>
          <w:color w:val="000000"/>
          <w:sz w:val="24"/>
          <w:szCs w:val="24"/>
          <w:lang w:eastAsia="de-DE"/>
        </w:rPr>
        <w:t>Fe(</w:t>
      </w:r>
      <w:proofErr w:type="gramEnd"/>
      <w:r w:rsidRPr="00CD2D51">
        <w:rPr>
          <w:rFonts w:ascii="Times New Roman" w:eastAsia="Times New Roman" w:hAnsi="Times New Roman"/>
          <w:color w:val="000000"/>
          <w:sz w:val="24"/>
          <w:szCs w:val="24"/>
          <w:lang w:eastAsia="de-DE"/>
        </w:rPr>
        <w:t>CN)</w:t>
      </w:r>
      <w:r w:rsidRPr="00CD2D51">
        <w:rPr>
          <w:rFonts w:ascii="Times New Roman" w:eastAsia="Times New Roman" w:hAnsi="Times New Roman"/>
          <w:color w:val="000000"/>
          <w:sz w:val="24"/>
          <w:szCs w:val="24"/>
          <w:vertAlign w:val="subscript"/>
          <w:lang w:eastAsia="de-DE"/>
        </w:rPr>
        <w:t>4</w:t>
      </w:r>
      <w:r w:rsidRPr="00CD2D51">
        <w:rPr>
          <w:rFonts w:ascii="Times New Roman" w:eastAsia="Times New Roman" w:hAnsi="Times New Roman"/>
          <w:color w:val="000000"/>
          <w:sz w:val="24"/>
          <w:szCs w:val="24"/>
          <w:lang w:eastAsia="de-DE"/>
        </w:rPr>
        <w:t>(bipyridine)]</w:t>
      </w:r>
      <w:r w:rsidRPr="00CD2D51">
        <w:rPr>
          <w:rFonts w:ascii="Times New Roman" w:eastAsia="Times New Roman" w:hAnsi="Times New Roman"/>
          <w:color w:val="000000"/>
          <w:sz w:val="24"/>
          <w:szCs w:val="24"/>
          <w:vertAlign w:val="superscript"/>
          <w:lang w:eastAsia="de-DE"/>
        </w:rPr>
        <w:t>2-</w:t>
      </w:r>
      <w:r w:rsidRPr="00CD2D51">
        <w:rPr>
          <w:rFonts w:ascii="Times New Roman" w:eastAsia="Times New Roman" w:hAnsi="Times New Roman"/>
          <w:color w:val="000000"/>
          <w:sz w:val="24"/>
          <w:szCs w:val="24"/>
          <w:lang w:eastAsia="de-DE"/>
        </w:rPr>
        <w:t xml:space="preserve">, we have simulated the photoinduced dynamics with all relevant electronic, nuclear, and solvent degrees of freedom [1] using the surface hopping including arbitrary couplings (SHARC) method [2]. To this end, we employ spin-orbit-coupled potential energy surfaces based on time-dependent density functional theory in combination with a hybrid quantum mechanics/molecular mechanics (QM/MM) </w:t>
      </w:r>
      <w:proofErr w:type="gramStart"/>
      <w:r w:rsidRPr="00CD2D51">
        <w:rPr>
          <w:rFonts w:ascii="Times New Roman" w:eastAsia="Times New Roman" w:hAnsi="Times New Roman"/>
          <w:color w:val="000000"/>
          <w:sz w:val="24"/>
          <w:szCs w:val="24"/>
          <w:lang w:eastAsia="de-DE"/>
        </w:rPr>
        <w:t>computations</w:t>
      </w:r>
      <w:proofErr w:type="gramEnd"/>
      <w:r w:rsidRPr="00CD2D51">
        <w:rPr>
          <w:rFonts w:ascii="Times New Roman" w:eastAsia="Times New Roman" w:hAnsi="Times New Roman"/>
          <w:color w:val="000000"/>
          <w:sz w:val="24"/>
          <w:szCs w:val="24"/>
          <w:lang w:eastAsia="de-DE"/>
        </w:rPr>
        <w:t xml:space="preserve">. </w:t>
      </w:r>
    </w:p>
    <w:p w14:paraId="6A88FEE9" w14:textId="77777777" w:rsidR="00CD2D51" w:rsidRPr="00CD2D51" w:rsidRDefault="00CD2D51" w:rsidP="00CD2D51">
      <w:pPr>
        <w:shd w:val="clear" w:color="auto" w:fill="FFFFFF"/>
        <w:spacing w:after="105"/>
        <w:ind w:firstLine="720"/>
        <w:rPr>
          <w:rFonts w:ascii="Times New Roman" w:eastAsia="Times New Roman" w:hAnsi="Times New Roman"/>
          <w:color w:val="000000"/>
          <w:sz w:val="24"/>
          <w:szCs w:val="24"/>
          <w:lang w:eastAsia="de-DE"/>
        </w:rPr>
      </w:pPr>
      <w:r w:rsidRPr="00CD2D51">
        <w:rPr>
          <w:rFonts w:ascii="Times New Roman" w:eastAsia="Times New Roman" w:hAnsi="Times New Roman"/>
          <w:color w:val="000000"/>
          <w:sz w:val="24"/>
          <w:szCs w:val="24"/>
          <w:lang w:eastAsia="de-DE"/>
        </w:rPr>
        <w:t>In [</w:t>
      </w:r>
      <w:proofErr w:type="gramStart"/>
      <w:r w:rsidRPr="00CD2D51">
        <w:rPr>
          <w:rFonts w:ascii="Times New Roman" w:eastAsia="Times New Roman" w:hAnsi="Times New Roman"/>
          <w:color w:val="000000"/>
          <w:sz w:val="24"/>
          <w:szCs w:val="24"/>
          <w:lang w:eastAsia="de-DE"/>
        </w:rPr>
        <w:t>Fe(</w:t>
      </w:r>
      <w:proofErr w:type="gramEnd"/>
      <w:r w:rsidRPr="00CD2D51">
        <w:rPr>
          <w:rFonts w:ascii="Times New Roman" w:eastAsia="Times New Roman" w:hAnsi="Times New Roman"/>
          <w:color w:val="000000"/>
          <w:sz w:val="24"/>
          <w:szCs w:val="24"/>
          <w:lang w:eastAsia="de-DE"/>
        </w:rPr>
        <w:t>CN)</w:t>
      </w:r>
      <w:r w:rsidRPr="00CD2D51">
        <w:rPr>
          <w:rFonts w:ascii="Times New Roman" w:eastAsia="Times New Roman" w:hAnsi="Times New Roman"/>
          <w:color w:val="000000"/>
          <w:sz w:val="24"/>
          <w:szCs w:val="24"/>
          <w:vertAlign w:val="subscript"/>
          <w:lang w:eastAsia="de-DE"/>
        </w:rPr>
        <w:t>4</w:t>
      </w:r>
      <w:r w:rsidRPr="00CD2D51">
        <w:rPr>
          <w:rFonts w:ascii="Times New Roman" w:eastAsia="Times New Roman" w:hAnsi="Times New Roman"/>
          <w:color w:val="000000"/>
          <w:sz w:val="24"/>
          <w:szCs w:val="24"/>
          <w:lang w:eastAsia="de-DE"/>
        </w:rPr>
        <w:t>(bipyridine)]</w:t>
      </w:r>
      <w:r w:rsidRPr="00CD2D51">
        <w:rPr>
          <w:rFonts w:ascii="Times New Roman" w:eastAsia="Times New Roman" w:hAnsi="Times New Roman"/>
          <w:color w:val="000000"/>
          <w:sz w:val="24"/>
          <w:szCs w:val="24"/>
          <w:vertAlign w:val="superscript"/>
          <w:lang w:eastAsia="de-DE"/>
        </w:rPr>
        <w:t>2-</w:t>
      </w:r>
      <w:r w:rsidRPr="00CD2D51">
        <w:rPr>
          <w:rFonts w:ascii="Times New Roman" w:eastAsia="Times New Roman" w:hAnsi="Times New Roman"/>
          <w:color w:val="000000"/>
          <w:sz w:val="24"/>
          <w:szCs w:val="24"/>
          <w:lang w:eastAsia="de-DE"/>
        </w:rPr>
        <w:t xml:space="preserve">, excitation in the visible range populates singlet MLCT states, which evolve within several hundred fs into metal-centered (MC) states via a reverse charge transfer process (yellow in the above figure). On a similar </w:t>
      </w:r>
      <w:proofErr w:type="gramStart"/>
      <w:r w:rsidRPr="00CD2D51">
        <w:rPr>
          <w:rFonts w:ascii="Times New Roman" w:eastAsia="Times New Roman" w:hAnsi="Times New Roman"/>
          <w:color w:val="000000"/>
          <w:sz w:val="24"/>
          <w:szCs w:val="24"/>
          <w:lang w:eastAsia="de-DE"/>
        </w:rPr>
        <w:t>time</w:t>
      </w:r>
      <w:proofErr w:type="gramEnd"/>
      <w:r w:rsidRPr="00CD2D51">
        <w:rPr>
          <w:rFonts w:ascii="Times New Roman" w:eastAsia="Times New Roman" w:hAnsi="Times New Roman"/>
          <w:color w:val="000000"/>
          <w:sz w:val="24"/>
          <w:szCs w:val="24"/>
          <w:lang w:eastAsia="de-DE"/>
        </w:rPr>
        <w:t xml:space="preserve"> scale, the complex undergoes intersystem crossing (green) from the singlet to the triplet manifold. The electronic evolution also affects nuclear motion, as the change from MLCT to MC states leads to considerable Fe–ligand bond lengths on a 100fs time scale (red). Most interestingly, we find as one of the fastest responses of the system the breaking of hydrogen bonds between the solvent water and the cyanide ligands (blue)—on a 40fs time scale after excitation. In summary, our simulations have provided a comprehensive picture of the sub-</w:t>
      </w:r>
      <w:proofErr w:type="spellStart"/>
      <w:r w:rsidRPr="00CD2D51">
        <w:rPr>
          <w:rFonts w:ascii="Times New Roman" w:eastAsia="Times New Roman" w:hAnsi="Times New Roman"/>
          <w:color w:val="000000"/>
          <w:sz w:val="24"/>
          <w:szCs w:val="24"/>
          <w:lang w:eastAsia="de-DE"/>
        </w:rPr>
        <w:t>ps</w:t>
      </w:r>
      <w:proofErr w:type="spellEnd"/>
      <w:r w:rsidRPr="00CD2D51">
        <w:rPr>
          <w:rFonts w:ascii="Times New Roman" w:eastAsia="Times New Roman" w:hAnsi="Times New Roman"/>
          <w:color w:val="000000"/>
          <w:sz w:val="24"/>
          <w:szCs w:val="24"/>
          <w:lang w:eastAsia="de-DE"/>
        </w:rPr>
        <w:t xml:space="preserve"> processes in this iron complex and the interdependencies between the system’s degrees of freedom.</w:t>
      </w:r>
    </w:p>
    <w:p w14:paraId="24A817D3" w14:textId="7A816AEE" w:rsidR="00CD2D51" w:rsidRPr="00CD2D51" w:rsidRDefault="00CD2D51" w:rsidP="00CD2D51">
      <w:pPr>
        <w:shd w:val="clear" w:color="auto" w:fill="FFFFFF"/>
        <w:spacing w:after="105"/>
        <w:rPr>
          <w:rFonts w:ascii="Times New Roman" w:eastAsia="Times New Roman" w:hAnsi="Times New Roman"/>
          <w:b/>
          <w:bCs/>
          <w:color w:val="000000"/>
          <w:sz w:val="24"/>
          <w:szCs w:val="24"/>
          <w:lang w:eastAsia="de-DE"/>
        </w:rPr>
      </w:pPr>
      <w:r w:rsidRPr="00CD2D51">
        <w:rPr>
          <w:rFonts w:ascii="Times New Roman" w:eastAsia="Times New Roman" w:hAnsi="Times New Roman"/>
          <w:b/>
          <w:bCs/>
          <w:color w:val="000000"/>
          <w:sz w:val="24"/>
          <w:szCs w:val="24"/>
          <w:lang w:eastAsia="de-DE"/>
        </w:rPr>
        <w:t>References:</w:t>
      </w:r>
    </w:p>
    <w:p w14:paraId="0791F4A0" w14:textId="77777777" w:rsidR="00CD2D51" w:rsidRDefault="00CD2D51" w:rsidP="00CD2D51">
      <w:pPr>
        <w:shd w:val="clear" w:color="auto" w:fill="FFFFFF"/>
        <w:spacing w:after="105"/>
        <w:rPr>
          <w:rStyle w:val="Hyperlink"/>
          <w:rFonts w:ascii="Times New Roman" w:eastAsia="Times New Roman" w:hAnsi="Times New Roman"/>
          <w:sz w:val="22"/>
          <w:lang w:eastAsia="de-DE"/>
        </w:rPr>
      </w:pPr>
      <w:r w:rsidRPr="00CD2D51">
        <w:rPr>
          <w:rFonts w:ascii="Times New Roman" w:eastAsia="Times New Roman" w:hAnsi="Times New Roman"/>
          <w:color w:val="000000"/>
          <w:sz w:val="22"/>
          <w:lang w:eastAsia="de-DE"/>
        </w:rPr>
        <w:t xml:space="preserve">[1] D. B. Zederkof, K. B. Møller, M. M. Nielsen, K. Haldrup, L. González, S. Mai: </w:t>
      </w:r>
      <w:r w:rsidRPr="00CD2D51">
        <w:rPr>
          <w:rFonts w:ascii="Times New Roman" w:eastAsia="Times New Roman" w:hAnsi="Times New Roman"/>
          <w:i/>
          <w:color w:val="000000"/>
          <w:sz w:val="22"/>
          <w:lang w:eastAsia="de-DE"/>
        </w:rPr>
        <w:t xml:space="preserve">J. Am. Chem. Soc. </w:t>
      </w:r>
      <w:r w:rsidRPr="00CD2D51">
        <w:rPr>
          <w:rFonts w:ascii="Times New Roman" w:eastAsia="Times New Roman" w:hAnsi="Times New Roman"/>
          <w:color w:val="000000"/>
          <w:sz w:val="22"/>
          <w:lang w:eastAsia="de-DE"/>
        </w:rPr>
        <w:t>144, 12861–12873 (</w:t>
      </w:r>
      <w:r w:rsidRPr="00CD2D51">
        <w:rPr>
          <w:rFonts w:ascii="Times New Roman" w:eastAsia="Times New Roman" w:hAnsi="Times New Roman"/>
          <w:b/>
          <w:color w:val="000000"/>
          <w:sz w:val="22"/>
          <w:lang w:eastAsia="de-DE"/>
        </w:rPr>
        <w:t>2022</w:t>
      </w:r>
      <w:r w:rsidRPr="00CD2D51">
        <w:rPr>
          <w:rFonts w:ascii="Times New Roman" w:eastAsia="Times New Roman" w:hAnsi="Times New Roman"/>
          <w:color w:val="000000"/>
          <w:sz w:val="22"/>
          <w:lang w:eastAsia="de-DE"/>
        </w:rPr>
        <w:t xml:space="preserve">). </w:t>
      </w:r>
      <w:hyperlink r:id="rId10" w:history="1">
        <w:r w:rsidRPr="00CD2D51">
          <w:rPr>
            <w:rStyle w:val="Hyperlink"/>
            <w:rFonts w:ascii="Times New Roman" w:eastAsia="Times New Roman" w:hAnsi="Times New Roman"/>
            <w:sz w:val="22"/>
            <w:lang w:eastAsia="de-DE"/>
          </w:rPr>
          <w:t>https://pubs.acs.org/doi/10.1021/jacs.2c04505</w:t>
        </w:r>
      </w:hyperlink>
    </w:p>
    <w:p w14:paraId="5FA6B1B2" w14:textId="20CD7790" w:rsidR="00CD2D51" w:rsidRDefault="00CD2D51" w:rsidP="00CD2D51">
      <w:pPr>
        <w:shd w:val="clear" w:color="auto" w:fill="FFFFFF"/>
        <w:spacing w:after="105"/>
        <w:rPr>
          <w:rFonts w:ascii="Times New Roman" w:eastAsia="Times New Roman" w:hAnsi="Times New Roman"/>
          <w:color w:val="000000"/>
          <w:sz w:val="22"/>
          <w:lang w:eastAsia="de-DE"/>
        </w:rPr>
      </w:pPr>
      <w:r w:rsidRPr="00CD2D51">
        <w:rPr>
          <w:rFonts w:ascii="Times New Roman" w:eastAsia="Times New Roman" w:hAnsi="Times New Roman"/>
          <w:color w:val="000000"/>
          <w:sz w:val="22"/>
          <w:lang w:eastAsia="de-DE"/>
        </w:rPr>
        <w:t xml:space="preserve">[2] S. Mai, P. </w:t>
      </w:r>
      <w:proofErr w:type="spellStart"/>
      <w:r w:rsidRPr="00CD2D51">
        <w:rPr>
          <w:rFonts w:ascii="Times New Roman" w:eastAsia="Times New Roman" w:hAnsi="Times New Roman"/>
          <w:color w:val="000000"/>
          <w:sz w:val="22"/>
          <w:lang w:eastAsia="de-DE"/>
        </w:rPr>
        <w:t>Marquetand</w:t>
      </w:r>
      <w:proofErr w:type="spellEnd"/>
      <w:r w:rsidRPr="00CD2D51">
        <w:rPr>
          <w:rFonts w:ascii="Times New Roman" w:eastAsia="Times New Roman" w:hAnsi="Times New Roman"/>
          <w:color w:val="000000"/>
          <w:sz w:val="22"/>
          <w:lang w:eastAsia="de-DE"/>
        </w:rPr>
        <w:t xml:space="preserve">, L. González: </w:t>
      </w:r>
      <w:r w:rsidRPr="00CD2D51">
        <w:rPr>
          <w:rFonts w:ascii="Times New Roman" w:eastAsia="Times New Roman" w:hAnsi="Times New Roman"/>
          <w:i/>
          <w:color w:val="000000"/>
          <w:sz w:val="22"/>
          <w:lang w:eastAsia="de-DE"/>
        </w:rPr>
        <w:t xml:space="preserve">WIREs </w:t>
      </w:r>
      <w:proofErr w:type="spellStart"/>
      <w:r w:rsidRPr="00CD2D51">
        <w:rPr>
          <w:rFonts w:ascii="Times New Roman" w:eastAsia="Times New Roman" w:hAnsi="Times New Roman"/>
          <w:i/>
          <w:color w:val="000000"/>
          <w:sz w:val="22"/>
          <w:lang w:eastAsia="de-DE"/>
        </w:rPr>
        <w:t>Comput</w:t>
      </w:r>
      <w:proofErr w:type="spellEnd"/>
      <w:r w:rsidRPr="00CD2D51">
        <w:rPr>
          <w:rFonts w:ascii="Times New Roman" w:eastAsia="Times New Roman" w:hAnsi="Times New Roman"/>
          <w:i/>
          <w:color w:val="000000"/>
          <w:sz w:val="22"/>
          <w:lang w:eastAsia="de-DE"/>
        </w:rPr>
        <w:t>. Mol. Sci.</w:t>
      </w:r>
      <w:r w:rsidRPr="00CD2D51">
        <w:rPr>
          <w:rFonts w:ascii="Times New Roman" w:eastAsia="Times New Roman" w:hAnsi="Times New Roman"/>
          <w:color w:val="000000"/>
          <w:sz w:val="22"/>
          <w:lang w:eastAsia="de-DE"/>
        </w:rPr>
        <w:t xml:space="preserve"> 8, e1370 (</w:t>
      </w:r>
      <w:r w:rsidRPr="00CD2D51">
        <w:rPr>
          <w:rFonts w:ascii="Times New Roman" w:eastAsia="Times New Roman" w:hAnsi="Times New Roman"/>
          <w:b/>
          <w:color w:val="000000"/>
          <w:sz w:val="22"/>
          <w:lang w:eastAsia="de-DE"/>
        </w:rPr>
        <w:t>2018</w:t>
      </w:r>
      <w:r w:rsidRPr="00CD2D51">
        <w:rPr>
          <w:rFonts w:ascii="Times New Roman" w:eastAsia="Times New Roman" w:hAnsi="Times New Roman"/>
          <w:color w:val="000000"/>
          <w:sz w:val="22"/>
          <w:lang w:eastAsia="de-DE"/>
        </w:rPr>
        <w:t xml:space="preserve">). </w:t>
      </w:r>
      <w:hyperlink r:id="rId11" w:history="1">
        <w:r w:rsidRPr="00CD2D51">
          <w:rPr>
            <w:rStyle w:val="Hyperlink"/>
            <w:rFonts w:ascii="Times New Roman" w:eastAsia="Times New Roman" w:hAnsi="Times New Roman"/>
            <w:sz w:val="22"/>
            <w:lang w:eastAsia="de-DE"/>
          </w:rPr>
          <w:t>https://wires.onlinelibrary.wiley.com/doi/10.1002/wcms.1370</w:t>
        </w:r>
      </w:hyperlink>
      <w:r w:rsidRPr="00CD2D51">
        <w:rPr>
          <w:rFonts w:ascii="Times New Roman" w:eastAsia="Times New Roman" w:hAnsi="Times New Roman"/>
          <w:color w:val="000000"/>
          <w:sz w:val="22"/>
          <w:lang w:eastAsia="de-DE"/>
        </w:rPr>
        <w:t xml:space="preserve"> </w:t>
      </w:r>
    </w:p>
    <w:p w14:paraId="2A0268C4" w14:textId="77777777" w:rsidR="00CC6575" w:rsidRPr="00DC4E4F" w:rsidRDefault="00CC6575" w:rsidP="00CC6575">
      <w:pPr>
        <w:pStyle w:val="NormalWeb"/>
        <w:jc w:val="center"/>
        <w:rPr>
          <w:b/>
          <w:bCs/>
          <w:sz w:val="28"/>
          <w:szCs w:val="28"/>
        </w:rPr>
      </w:pPr>
      <w:r w:rsidRPr="00DC4E4F">
        <w:rPr>
          <w:rFonts w:ascii="NimbusRomNo9L" w:hAnsi="NimbusRomNo9L"/>
          <w:b/>
          <w:bCs/>
          <w:sz w:val="26"/>
          <w:szCs w:val="28"/>
          <w:lang w:val="en-US"/>
        </w:rPr>
        <w:lastRenderedPageBreak/>
        <w:t>Towards efficient excited-state dynamics with hybrid functional accuracy for large-scale periodic</w:t>
      </w:r>
      <w:r w:rsidRPr="00DC4E4F">
        <w:rPr>
          <w:rFonts w:ascii="NimbusRomNo9L" w:hAnsi="NimbusRomNo9L"/>
          <w:b/>
          <w:bCs/>
          <w:sz w:val="26"/>
          <w:szCs w:val="28"/>
        </w:rPr>
        <w:t xml:space="preserve"> systems</w:t>
      </w:r>
    </w:p>
    <w:p w14:paraId="3979F98D" w14:textId="77777777" w:rsidR="00CC6575" w:rsidRDefault="00CC6575" w:rsidP="00CC6575">
      <w:pPr>
        <w:pStyle w:val="NormalWeb"/>
        <w:jc w:val="center"/>
      </w:pPr>
      <w:r w:rsidRPr="00DC4E4F">
        <w:rPr>
          <w:rFonts w:ascii="NimbusRomNo9L" w:hAnsi="NimbusRomNo9L"/>
          <w:u w:val="single"/>
        </w:rPr>
        <w:t>Anna Hehn</w:t>
      </w:r>
      <w:r w:rsidRPr="00DC4E4F">
        <w:rPr>
          <w:rFonts w:ascii="NimbusRomNo9L" w:hAnsi="NimbusRomNo9L"/>
          <w:position w:val="8"/>
          <w:sz w:val="16"/>
          <w:szCs w:val="16"/>
        </w:rPr>
        <w:t>1</w:t>
      </w:r>
      <w:r w:rsidRPr="00653133">
        <w:rPr>
          <w:rFonts w:ascii="NimbusRomNo9L" w:hAnsi="NimbusRomNo9L"/>
        </w:rPr>
        <w:t>,</w:t>
      </w:r>
      <w:r>
        <w:rPr>
          <w:rFonts w:ascii="NimbusRomNo9L" w:hAnsi="NimbusRomNo9L"/>
        </w:rPr>
        <w:t xml:space="preserve"> Beliz </w:t>
      </w:r>
      <w:proofErr w:type="spellStart"/>
      <w:r>
        <w:rPr>
          <w:rFonts w:ascii="NimbusRomNo9L" w:hAnsi="NimbusRomNo9L"/>
        </w:rPr>
        <w:t>Sertcan</w:t>
      </w:r>
      <w:proofErr w:type="spellEnd"/>
      <w:r>
        <w:rPr>
          <w:rFonts w:ascii="NimbusRomNo9L" w:hAnsi="NimbusRomNo9L"/>
          <w:position w:val="8"/>
          <w:sz w:val="16"/>
          <w:szCs w:val="16"/>
        </w:rPr>
        <w:t>1</w:t>
      </w:r>
      <w:r>
        <w:rPr>
          <w:rFonts w:ascii="NimbusRomNo9L" w:hAnsi="NimbusRomNo9L"/>
        </w:rPr>
        <w:t xml:space="preserve">, Fabian </w:t>
      </w:r>
      <w:proofErr w:type="spellStart"/>
      <w:r>
        <w:rPr>
          <w:rFonts w:ascii="NimbusRomNo9L" w:hAnsi="NimbusRomNo9L"/>
        </w:rPr>
        <w:t>Belleflamme</w:t>
      </w:r>
      <w:proofErr w:type="spellEnd"/>
      <w:r>
        <w:rPr>
          <w:rFonts w:ascii="NimbusRomNo9L" w:hAnsi="NimbusRomNo9L"/>
          <w:position w:val="8"/>
          <w:sz w:val="16"/>
          <w:szCs w:val="16"/>
        </w:rPr>
        <w:t>1</w:t>
      </w:r>
      <w:r>
        <w:rPr>
          <w:rFonts w:ascii="NimbusRomNo9L" w:hAnsi="NimbusRomNo9L"/>
        </w:rPr>
        <w:t xml:space="preserve">, Sergey K. </w:t>
      </w:r>
      <w:proofErr w:type="spellStart"/>
      <w:r>
        <w:rPr>
          <w:rFonts w:ascii="NimbusRomNo9L" w:hAnsi="NimbusRomNo9L"/>
        </w:rPr>
        <w:t>Chulkov</w:t>
      </w:r>
      <w:proofErr w:type="spellEnd"/>
      <w:r>
        <w:rPr>
          <w:rFonts w:ascii="NimbusRomNo9L" w:hAnsi="NimbusRomNo9L"/>
          <w:position w:val="8"/>
          <w:sz w:val="16"/>
          <w:szCs w:val="16"/>
        </w:rPr>
        <w:t>2</w:t>
      </w:r>
      <w:r>
        <w:rPr>
          <w:rFonts w:ascii="NimbusRomNo9L" w:hAnsi="NimbusRomNo9L"/>
        </w:rPr>
        <w:t>, Matthew B. Watkins</w:t>
      </w:r>
      <w:r>
        <w:rPr>
          <w:rFonts w:ascii="NimbusRomNo9L" w:hAnsi="NimbusRomNo9L"/>
          <w:position w:val="8"/>
          <w:sz w:val="16"/>
          <w:szCs w:val="16"/>
        </w:rPr>
        <w:t>2</w:t>
      </w:r>
      <w:r>
        <w:rPr>
          <w:rFonts w:ascii="NimbusRomNo9L" w:hAnsi="NimbusRomNo9L"/>
        </w:rPr>
        <w:t xml:space="preserve">, </w:t>
      </w:r>
      <w:proofErr w:type="spellStart"/>
      <w:r>
        <w:rPr>
          <w:rFonts w:ascii="NimbusRomNo9L" w:hAnsi="NimbusRomNo9L"/>
        </w:rPr>
        <w:t>Jürg</w:t>
      </w:r>
      <w:proofErr w:type="spellEnd"/>
      <w:r>
        <w:rPr>
          <w:rFonts w:ascii="NimbusRomNo9L" w:hAnsi="NimbusRomNo9L"/>
        </w:rPr>
        <w:t xml:space="preserve"> Hutter</w:t>
      </w:r>
      <w:r>
        <w:rPr>
          <w:rFonts w:ascii="NimbusRomNo9L" w:hAnsi="NimbusRomNo9L"/>
          <w:position w:val="8"/>
          <w:sz w:val="16"/>
          <w:szCs w:val="16"/>
        </w:rPr>
        <w:t>1</w:t>
      </w:r>
    </w:p>
    <w:p w14:paraId="1767619A" w14:textId="77777777" w:rsidR="00CC6575" w:rsidRDefault="00CC6575" w:rsidP="00CC6575">
      <w:pPr>
        <w:pStyle w:val="NormalWeb"/>
        <w:jc w:val="center"/>
        <w:rPr>
          <w:rFonts w:ascii="NimbusRomNo9L" w:hAnsi="NimbusRomNo9L"/>
          <w:i/>
          <w:iCs/>
          <w:sz w:val="22"/>
          <w:szCs w:val="22"/>
        </w:rPr>
      </w:pPr>
      <w:r>
        <w:rPr>
          <w:rFonts w:ascii="NimbusRomNo9L" w:hAnsi="NimbusRomNo9L"/>
          <w:position w:val="8"/>
          <w:sz w:val="16"/>
          <w:szCs w:val="16"/>
        </w:rPr>
        <w:t>1</w:t>
      </w:r>
      <w:r>
        <w:rPr>
          <w:rFonts w:ascii="NimbusRomNo9L" w:hAnsi="NimbusRomNo9L"/>
          <w:i/>
          <w:iCs/>
          <w:sz w:val="22"/>
          <w:szCs w:val="22"/>
        </w:rPr>
        <w:t xml:space="preserve">Department of Chemistry, University of Zurich, </w:t>
      </w:r>
      <w:proofErr w:type="spellStart"/>
      <w:r>
        <w:rPr>
          <w:rFonts w:ascii="NimbusRomNo9L" w:hAnsi="NimbusRomNo9L"/>
          <w:i/>
          <w:iCs/>
          <w:sz w:val="22"/>
          <w:szCs w:val="22"/>
        </w:rPr>
        <w:t>Winterthurerstrasse</w:t>
      </w:r>
      <w:proofErr w:type="spellEnd"/>
      <w:r>
        <w:rPr>
          <w:rFonts w:ascii="NimbusRomNo9L" w:hAnsi="NimbusRomNo9L"/>
          <w:i/>
          <w:iCs/>
          <w:sz w:val="22"/>
          <w:szCs w:val="22"/>
        </w:rPr>
        <w:t xml:space="preserve"> 190, 8057 Zurich, Switzerland.</w:t>
      </w:r>
      <w:r>
        <w:rPr>
          <w:rFonts w:ascii="NimbusRomNo9L" w:hAnsi="NimbusRomNo9L"/>
          <w:i/>
          <w:iCs/>
          <w:sz w:val="22"/>
          <w:szCs w:val="22"/>
        </w:rPr>
        <w:br/>
      </w:r>
      <w:r>
        <w:rPr>
          <w:rFonts w:ascii="NimbusRomNo9L" w:hAnsi="NimbusRomNo9L"/>
          <w:position w:val="8"/>
          <w:sz w:val="16"/>
          <w:szCs w:val="16"/>
        </w:rPr>
        <w:t>2</w:t>
      </w:r>
      <w:r>
        <w:rPr>
          <w:rFonts w:ascii="NimbusRomNo9L" w:hAnsi="NimbusRomNo9L"/>
          <w:i/>
          <w:iCs/>
          <w:sz w:val="22"/>
          <w:szCs w:val="22"/>
        </w:rPr>
        <w:t xml:space="preserve">School of Mathematics and Physics, University of Lincoln, </w:t>
      </w:r>
      <w:proofErr w:type="spellStart"/>
      <w:r>
        <w:rPr>
          <w:rFonts w:ascii="NimbusRomNo9L" w:hAnsi="NimbusRomNo9L"/>
          <w:i/>
          <w:iCs/>
          <w:sz w:val="22"/>
          <w:szCs w:val="22"/>
        </w:rPr>
        <w:t>Brayford</w:t>
      </w:r>
      <w:proofErr w:type="spellEnd"/>
      <w:r>
        <w:rPr>
          <w:rFonts w:ascii="NimbusRomNo9L" w:hAnsi="NimbusRomNo9L"/>
          <w:i/>
          <w:iCs/>
          <w:sz w:val="22"/>
          <w:szCs w:val="22"/>
        </w:rPr>
        <w:t xml:space="preserve"> Pool, Lincoln LN6 7TS, United Kingdom.</w:t>
      </w:r>
    </w:p>
    <w:p w14:paraId="74182071" w14:textId="4ED537A4" w:rsidR="00CC6575" w:rsidRDefault="00CC6575" w:rsidP="00CC6575">
      <w:pPr>
        <w:pStyle w:val="NormalWeb"/>
        <w:jc w:val="center"/>
      </w:pPr>
      <w:r>
        <w:rPr>
          <w:noProof/>
        </w:rPr>
        <w:drawing>
          <wp:inline distT="0" distB="0" distL="0" distR="0" wp14:anchorId="243202E0" wp14:editId="2DA51C00">
            <wp:extent cx="2054832" cy="1239278"/>
            <wp:effectExtent l="0" t="0" r="3175" b="5715"/>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4235" cy="1275104"/>
                    </a:xfrm>
                    <a:prstGeom prst="rect">
                      <a:avLst/>
                    </a:prstGeom>
                  </pic:spPr>
                </pic:pic>
              </a:graphicData>
            </a:graphic>
          </wp:inline>
        </w:drawing>
      </w:r>
      <w:r w:rsidR="00DC4E4F">
        <w:t xml:space="preserve">      </w:t>
      </w:r>
      <w:r>
        <w:rPr>
          <w:noProof/>
        </w:rPr>
        <w:drawing>
          <wp:inline distT="0" distB="0" distL="0" distR="0" wp14:anchorId="322FF090" wp14:editId="742C7F81">
            <wp:extent cx="951636" cy="1242631"/>
            <wp:effectExtent l="0" t="0" r="1270" b="2540"/>
            <wp:docPr id="2" name="Picture 2" descr="A person with her arms cros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ith her arms crossed&#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0563" cy="1332634"/>
                    </a:xfrm>
                    <a:prstGeom prst="rect">
                      <a:avLst/>
                    </a:prstGeom>
                  </pic:spPr>
                </pic:pic>
              </a:graphicData>
            </a:graphic>
          </wp:inline>
        </w:drawing>
      </w:r>
    </w:p>
    <w:p w14:paraId="5CA18489" w14:textId="77777777" w:rsidR="00CC6575" w:rsidRPr="00247D75" w:rsidRDefault="00CC6575" w:rsidP="00DC4E4F">
      <w:pPr>
        <w:pStyle w:val="NormalWeb"/>
        <w:spacing w:before="0" w:beforeAutospacing="0" w:after="0" w:afterAutospacing="0"/>
        <w:ind w:firstLine="720"/>
        <w:jc w:val="both"/>
        <w:rPr>
          <w:rFonts w:ascii="NimbusRomNo9L" w:hAnsi="NimbusRomNo9L"/>
          <w:sz w:val="22"/>
          <w:szCs w:val="22"/>
        </w:rPr>
      </w:pPr>
      <w:r>
        <w:rPr>
          <w:rFonts w:ascii="NimbusRomNo9L" w:hAnsi="NimbusRomNo9L"/>
          <w:sz w:val="22"/>
          <w:szCs w:val="22"/>
          <w:lang w:val="en-US"/>
        </w:rPr>
        <w:t>Conventional t</w:t>
      </w:r>
      <w:proofErr w:type="spellStart"/>
      <w:r>
        <w:rPr>
          <w:rFonts w:ascii="NimbusRomNo9L" w:hAnsi="NimbusRomNo9L"/>
          <w:sz w:val="22"/>
          <w:szCs w:val="22"/>
        </w:rPr>
        <w:t>ime</w:t>
      </w:r>
      <w:proofErr w:type="spellEnd"/>
      <w:r>
        <w:rPr>
          <w:rFonts w:ascii="NimbusRomNo9L" w:hAnsi="NimbusRomNo9L"/>
          <w:sz w:val="22"/>
          <w:szCs w:val="22"/>
        </w:rPr>
        <w:t>-dependent density functional theory</w:t>
      </w:r>
      <w:r>
        <w:rPr>
          <w:rFonts w:ascii="NimbusRomNo9L" w:hAnsi="NimbusRomNo9L"/>
          <w:sz w:val="22"/>
          <w:szCs w:val="22"/>
          <w:lang w:val="en-US"/>
        </w:rPr>
        <w:t xml:space="preserve"> (TDDFT) or corresponding tight binding (TDDFTB) approaches</w:t>
      </w:r>
      <w:r>
        <w:rPr>
          <w:rFonts w:ascii="NimbusRomNo9L" w:hAnsi="NimbusRomNo9L"/>
          <w:sz w:val="22"/>
          <w:szCs w:val="22"/>
        </w:rPr>
        <w:t xml:space="preserve"> represent</w:t>
      </w:r>
      <w:r>
        <w:rPr>
          <w:rFonts w:ascii="NimbusRomNo9L" w:hAnsi="NimbusRomNo9L"/>
          <w:sz w:val="22"/>
          <w:szCs w:val="22"/>
          <w:lang w:val="en-US"/>
        </w:rPr>
        <w:t xml:space="preserve"> a </w:t>
      </w:r>
      <w:r>
        <w:rPr>
          <w:rFonts w:ascii="NimbusRomNo9L" w:hAnsi="NimbusRomNo9L"/>
          <w:sz w:val="22"/>
          <w:szCs w:val="22"/>
        </w:rPr>
        <w:t xml:space="preserve">well-established </w:t>
      </w:r>
      <w:r>
        <w:rPr>
          <w:rFonts w:ascii="NimbusRomNo9L" w:hAnsi="NimbusRomNo9L"/>
          <w:sz w:val="22"/>
          <w:szCs w:val="22"/>
          <w:lang w:val="en-US"/>
        </w:rPr>
        <w:t xml:space="preserve">standard for excited-state dynamics in material science, with </w:t>
      </w:r>
      <w:r>
        <w:rPr>
          <w:rFonts w:ascii="NimbusRomNo9L" w:hAnsi="NimbusRomNo9L"/>
          <w:sz w:val="22"/>
          <w:szCs w:val="22"/>
        </w:rPr>
        <w:t>high feasibility</w:t>
      </w:r>
      <w:r>
        <w:rPr>
          <w:rFonts w:ascii="NimbusRomNo9L" w:hAnsi="NimbusRomNo9L"/>
          <w:sz w:val="22"/>
          <w:szCs w:val="22"/>
          <w:lang w:val="en-US"/>
        </w:rPr>
        <w:t>,</w:t>
      </w:r>
      <w:r>
        <w:rPr>
          <w:rFonts w:ascii="NimbusRomNo9L" w:hAnsi="NimbusRomNo9L"/>
          <w:sz w:val="22"/>
          <w:szCs w:val="22"/>
        </w:rPr>
        <w:t xml:space="preserve"> robustness</w:t>
      </w:r>
      <w:r>
        <w:rPr>
          <w:rFonts w:ascii="NimbusRomNo9L" w:hAnsi="NimbusRomNo9L"/>
          <w:sz w:val="22"/>
          <w:szCs w:val="22"/>
          <w:lang w:val="en-US"/>
        </w:rPr>
        <w:t xml:space="preserve"> and increasing efficiency when going from conventional TDDFT to TB analogues.</w:t>
      </w:r>
      <w:r>
        <w:rPr>
          <w:rFonts w:ascii="NimbusRomNo9L" w:hAnsi="NimbusRomNo9L"/>
          <w:sz w:val="22"/>
          <w:szCs w:val="22"/>
        </w:rPr>
        <w:t xml:space="preserve"> </w:t>
      </w:r>
      <w:r>
        <w:rPr>
          <w:rFonts w:ascii="NimbusRomNo9L" w:hAnsi="NimbusRomNo9L"/>
          <w:sz w:val="22"/>
          <w:szCs w:val="22"/>
          <w:lang w:val="en-US"/>
        </w:rPr>
        <w:t>An accurate description of exact exchange is desirable for both methods</w:t>
      </w:r>
      <w:r>
        <w:rPr>
          <w:rFonts w:ascii="NimbusRomNo9L" w:hAnsi="NimbusRomNo9L"/>
          <w:sz w:val="22"/>
          <w:szCs w:val="22"/>
        </w:rPr>
        <w:t>,</w:t>
      </w:r>
      <w:r>
        <w:rPr>
          <w:rFonts w:ascii="NimbusRomNo9L" w:hAnsi="NimbusRomNo9L"/>
          <w:sz w:val="22"/>
          <w:szCs w:val="22"/>
          <w:lang w:val="en-US"/>
        </w:rPr>
        <w:t xml:space="preserve"> which however requires higher computational costs and is often still lacking for</w:t>
      </w:r>
      <w:r>
        <w:rPr>
          <w:rFonts w:ascii="NimbusRomNo9L" w:hAnsi="NimbusRomNo9L"/>
          <w:sz w:val="22"/>
          <w:szCs w:val="22"/>
        </w:rPr>
        <w:t xml:space="preserve"> the computation of excited-state properties</w:t>
      </w:r>
      <w:r>
        <w:rPr>
          <w:rFonts w:ascii="NimbusRomNo9L" w:hAnsi="NimbusRomNo9L"/>
          <w:sz w:val="22"/>
          <w:szCs w:val="22"/>
          <w:lang w:val="en-US"/>
        </w:rPr>
        <w:t>.</w:t>
      </w:r>
      <w:r>
        <w:rPr>
          <w:rFonts w:ascii="NimbusRomNo9L" w:hAnsi="NimbusRomNo9L"/>
          <w:sz w:val="22"/>
          <w:szCs w:val="22"/>
        </w:rPr>
        <w:t xml:space="preserve"> Aiming for a pragmatic and e</w:t>
      </w:r>
      <w:r>
        <w:rPr>
          <w:rFonts w:ascii="rtxr" w:hAnsi="rtxr"/>
          <w:sz w:val="22"/>
          <w:szCs w:val="22"/>
        </w:rPr>
        <w:t>ffi</w:t>
      </w:r>
      <w:r>
        <w:rPr>
          <w:rFonts w:ascii="NimbusRomNo9L" w:hAnsi="NimbusRomNo9L"/>
          <w:sz w:val="22"/>
          <w:szCs w:val="22"/>
        </w:rPr>
        <w:t xml:space="preserve">cient screening tool for the large-scale characterization of extended materials, we </w:t>
      </w:r>
      <w:r>
        <w:rPr>
          <w:rFonts w:ascii="NimbusRomNo9L" w:hAnsi="NimbusRomNo9L"/>
          <w:sz w:val="22"/>
          <w:szCs w:val="22"/>
          <w:lang w:val="en-US"/>
        </w:rPr>
        <w:t xml:space="preserve">implemented </w:t>
      </w:r>
      <w:r>
        <w:rPr>
          <w:rFonts w:ascii="NimbusRomNo9L" w:hAnsi="NimbusRomNo9L"/>
          <w:sz w:val="22"/>
          <w:szCs w:val="22"/>
        </w:rPr>
        <w:t>two complementary approximate schemes</w:t>
      </w:r>
      <w:r>
        <w:rPr>
          <w:rFonts w:ascii="NimbusRomNo9L" w:hAnsi="NimbusRomNo9L"/>
          <w:sz w:val="22"/>
          <w:szCs w:val="22"/>
          <w:lang w:val="en-US"/>
        </w:rPr>
        <w:t xml:space="preserve"> with near hybrid functional accuracy in the CP2K program package [1,2]</w:t>
      </w:r>
      <w:r>
        <w:rPr>
          <w:rFonts w:ascii="NimbusRomNo9L" w:hAnsi="NimbusRomNo9L"/>
          <w:sz w:val="22"/>
          <w:szCs w:val="22"/>
        </w:rPr>
        <w:t>, exploiting on the one hand the concepts of the auxiliary density matrix method (ADMM) [</w:t>
      </w:r>
      <w:r>
        <w:rPr>
          <w:rFonts w:ascii="NimbusRomNo9L" w:hAnsi="NimbusRomNo9L"/>
          <w:sz w:val="22"/>
          <w:szCs w:val="22"/>
          <w:lang w:val="en-US"/>
        </w:rPr>
        <w:t>3</w:t>
      </w:r>
      <w:r>
        <w:rPr>
          <w:rFonts w:ascii="NimbusRomNo9L" w:hAnsi="NimbusRomNo9L"/>
          <w:sz w:val="22"/>
          <w:szCs w:val="22"/>
        </w:rPr>
        <w:t>] and on the other hand the idea of semi-empirical tight binding within the so-called simplified Tamm-</w:t>
      </w:r>
      <w:proofErr w:type="spellStart"/>
      <w:r>
        <w:rPr>
          <w:rFonts w:ascii="NimbusRomNo9L" w:hAnsi="NimbusRomNo9L"/>
          <w:sz w:val="22"/>
          <w:szCs w:val="22"/>
        </w:rPr>
        <w:t>Danco</w:t>
      </w:r>
      <w:r>
        <w:rPr>
          <w:rFonts w:ascii="rtxr" w:hAnsi="rtxr"/>
          <w:sz w:val="22"/>
          <w:szCs w:val="22"/>
        </w:rPr>
        <w:t>ff</w:t>
      </w:r>
      <w:proofErr w:type="spellEnd"/>
      <w:r>
        <w:rPr>
          <w:rFonts w:ascii="rtxr" w:hAnsi="rtxr"/>
          <w:sz w:val="22"/>
          <w:szCs w:val="22"/>
        </w:rPr>
        <w:t xml:space="preserve"> </w:t>
      </w:r>
      <w:r>
        <w:rPr>
          <w:rFonts w:ascii="NimbusRomNo9L" w:hAnsi="NimbusRomNo9L"/>
          <w:sz w:val="22"/>
          <w:szCs w:val="22"/>
        </w:rPr>
        <w:t>approximation (</w:t>
      </w:r>
      <w:proofErr w:type="spellStart"/>
      <w:r>
        <w:rPr>
          <w:rFonts w:ascii="NimbusRomNo9L" w:hAnsi="NimbusRomNo9L"/>
          <w:sz w:val="22"/>
          <w:szCs w:val="22"/>
        </w:rPr>
        <w:t>sTDA</w:t>
      </w:r>
      <w:proofErr w:type="spellEnd"/>
      <w:r>
        <w:rPr>
          <w:rFonts w:ascii="NimbusRomNo9L" w:hAnsi="NimbusRomNo9L"/>
          <w:sz w:val="22"/>
          <w:szCs w:val="22"/>
        </w:rPr>
        <w:t>) [</w:t>
      </w:r>
      <w:r>
        <w:rPr>
          <w:rFonts w:ascii="NimbusRomNo9L" w:hAnsi="NimbusRomNo9L"/>
          <w:sz w:val="22"/>
          <w:szCs w:val="22"/>
          <w:lang w:val="en-US"/>
        </w:rPr>
        <w:t>4</w:t>
      </w:r>
      <w:r>
        <w:rPr>
          <w:rFonts w:ascii="NimbusRomNo9L" w:hAnsi="NimbusRomNo9L"/>
          <w:sz w:val="22"/>
          <w:szCs w:val="22"/>
        </w:rPr>
        <w:t xml:space="preserve">]: Among the existing techniques to improve the </w:t>
      </w:r>
      <w:proofErr w:type="spellStart"/>
      <w:r>
        <w:rPr>
          <w:rFonts w:ascii="NimbusRomNo9L" w:hAnsi="NimbusRomNo9L"/>
          <w:sz w:val="22"/>
          <w:szCs w:val="22"/>
        </w:rPr>
        <w:t>unfavorable</w:t>
      </w:r>
      <w:proofErr w:type="spellEnd"/>
      <w:r>
        <w:rPr>
          <w:rFonts w:ascii="NimbusRomNo9L" w:hAnsi="NimbusRomNo9L"/>
          <w:sz w:val="22"/>
          <w:szCs w:val="22"/>
        </w:rPr>
        <w:t xml:space="preserve"> basis-set dependence and thus high computational cost of exact Hartree-Fock exchange, ADMM has proven to be a reliable approach to achieve significant speedups while retaining su</w:t>
      </w:r>
      <w:r>
        <w:rPr>
          <w:rFonts w:ascii="rtxr" w:hAnsi="rtxr"/>
          <w:sz w:val="22"/>
          <w:szCs w:val="22"/>
        </w:rPr>
        <w:t>ffi</w:t>
      </w:r>
      <w:r>
        <w:rPr>
          <w:rFonts w:ascii="NimbusRomNo9L" w:hAnsi="NimbusRomNo9L"/>
          <w:sz w:val="22"/>
          <w:szCs w:val="22"/>
        </w:rPr>
        <w:t xml:space="preserve">cient accuracy, being based on the idea of constructing an auxiliary density matrix for the evaluation of the exact exchange term and correcting the thereby introduced error </w:t>
      </w:r>
      <w:r>
        <w:rPr>
          <w:rFonts w:ascii="NimbusRomNo9L" w:hAnsi="NimbusRomNo9L"/>
          <w:sz w:val="22"/>
          <w:szCs w:val="22"/>
          <w:lang w:val="en-US"/>
        </w:rPr>
        <w:t>with</w:t>
      </w:r>
      <w:r>
        <w:rPr>
          <w:rFonts w:ascii="NimbusRomNo9L" w:hAnsi="NimbusRomNo9L"/>
          <w:sz w:val="22"/>
          <w:szCs w:val="22"/>
        </w:rPr>
        <w:t xml:space="preserve"> a density functional contribution. E</w:t>
      </w:r>
      <w:r>
        <w:rPr>
          <w:rFonts w:ascii="rtxr" w:hAnsi="rtxr"/>
          <w:sz w:val="22"/>
          <w:szCs w:val="22"/>
        </w:rPr>
        <w:t>ffi</w:t>
      </w:r>
      <w:r>
        <w:rPr>
          <w:rFonts w:ascii="NimbusRomNo9L" w:hAnsi="NimbusRomNo9L"/>
          <w:sz w:val="22"/>
          <w:szCs w:val="22"/>
        </w:rPr>
        <w:t xml:space="preserve">ciency can be even further increased with the semi-empirical </w:t>
      </w:r>
      <w:proofErr w:type="spellStart"/>
      <w:r>
        <w:rPr>
          <w:rFonts w:ascii="NimbusRomNo9L" w:hAnsi="NimbusRomNo9L"/>
          <w:sz w:val="22"/>
          <w:szCs w:val="22"/>
        </w:rPr>
        <w:t>sTDA</w:t>
      </w:r>
      <w:proofErr w:type="spellEnd"/>
      <w:r>
        <w:rPr>
          <w:rFonts w:ascii="NimbusRomNo9L" w:hAnsi="NimbusRomNo9L"/>
          <w:sz w:val="22"/>
          <w:szCs w:val="22"/>
        </w:rPr>
        <w:t xml:space="preserve"> ansatz, which was designed as a complementary excited-state approach for hybrid density functional ground-state references. In comparison to other tight-binding </w:t>
      </w:r>
      <w:proofErr w:type="spellStart"/>
      <w:r>
        <w:rPr>
          <w:rFonts w:ascii="NimbusRomNo9L" w:hAnsi="NimbusRomNo9L"/>
          <w:sz w:val="22"/>
          <w:szCs w:val="22"/>
        </w:rPr>
        <w:t>ansätze</w:t>
      </w:r>
      <w:proofErr w:type="spellEnd"/>
      <w:r>
        <w:rPr>
          <w:rFonts w:ascii="NimbusRomNo9L" w:hAnsi="NimbusRomNo9L"/>
          <w:sz w:val="22"/>
          <w:szCs w:val="22"/>
        </w:rPr>
        <w:t xml:space="preserve">, </w:t>
      </w:r>
      <w:proofErr w:type="spellStart"/>
      <w:r>
        <w:rPr>
          <w:rFonts w:ascii="NimbusRomNo9L" w:hAnsi="NimbusRomNo9L"/>
          <w:sz w:val="22"/>
          <w:szCs w:val="22"/>
        </w:rPr>
        <w:t>sTDA</w:t>
      </w:r>
      <w:proofErr w:type="spellEnd"/>
      <w:r>
        <w:rPr>
          <w:rFonts w:ascii="NimbusRomNo9L" w:hAnsi="NimbusRomNo9L"/>
          <w:sz w:val="22"/>
          <w:szCs w:val="22"/>
        </w:rPr>
        <w:t xml:space="preserve"> has the advantage of relying only on global, atom-specific parameters requiring no pair-wise parameterizations and thus enabling broad applications. Employing semi-empirical electron-repulsion operators only introduces a minor loss in accuracy, in general smaller than 0.5 eV, but ensures that valence, charge-transfer and Rydberg excitations are equally well described by capturing the correct long-range </w:t>
      </w:r>
      <w:proofErr w:type="spellStart"/>
      <w:r>
        <w:rPr>
          <w:rFonts w:ascii="NimbusRomNo9L" w:hAnsi="NimbusRomNo9L"/>
          <w:sz w:val="22"/>
          <w:szCs w:val="22"/>
        </w:rPr>
        <w:t>asymptotics</w:t>
      </w:r>
      <w:proofErr w:type="spellEnd"/>
      <w:r>
        <w:rPr>
          <w:rFonts w:ascii="NimbusRomNo9L" w:hAnsi="NimbusRomNo9L"/>
          <w:sz w:val="22"/>
          <w:szCs w:val="22"/>
        </w:rPr>
        <w:t xml:space="preserve"> of exact exchange.</w:t>
      </w:r>
      <w:r>
        <w:rPr>
          <w:rFonts w:ascii="NimbusRomNo9L" w:hAnsi="NimbusRomNo9L"/>
          <w:sz w:val="22"/>
          <w:szCs w:val="22"/>
          <w:lang w:val="en-US"/>
        </w:rPr>
        <w:t xml:space="preserve"> We will motivate the use of these algorithms for efficient non-adiabatic molecular dynamics simulations, discuss specifics of the implementation in</w:t>
      </w:r>
      <w:r>
        <w:rPr>
          <w:rFonts w:ascii="NimbusRomNo9L" w:hAnsi="NimbusRomNo9L"/>
          <w:sz w:val="22"/>
          <w:szCs w:val="22"/>
        </w:rPr>
        <w:t xml:space="preserve"> CP2K</w:t>
      </w:r>
      <w:r>
        <w:rPr>
          <w:rFonts w:ascii="NimbusRomNo9L" w:hAnsi="NimbusRomNo9L"/>
          <w:sz w:val="22"/>
          <w:szCs w:val="22"/>
          <w:lang w:val="en-US"/>
        </w:rPr>
        <w:t xml:space="preserve"> for periodic systems, required extensions for semi-empirical ground-state references</w:t>
      </w:r>
      <w:r>
        <w:rPr>
          <w:rFonts w:ascii="NimbusRomNo9L" w:hAnsi="NimbusRomNo9L"/>
          <w:sz w:val="22"/>
          <w:szCs w:val="22"/>
        </w:rPr>
        <w:t xml:space="preserve"> </w:t>
      </w:r>
      <w:r>
        <w:rPr>
          <w:rFonts w:ascii="NimbusRomNo9L" w:hAnsi="NimbusRomNo9L"/>
          <w:sz w:val="22"/>
          <w:szCs w:val="22"/>
          <w:lang w:val="en-US"/>
        </w:rPr>
        <w:t>as well as</w:t>
      </w:r>
      <w:r>
        <w:rPr>
          <w:rFonts w:ascii="NimbusRomNo9L" w:hAnsi="NimbusRomNo9L"/>
          <w:sz w:val="22"/>
          <w:szCs w:val="22"/>
        </w:rPr>
        <w:t xml:space="preserve"> </w:t>
      </w:r>
      <w:r>
        <w:rPr>
          <w:rFonts w:ascii="NimbusRomNo9L" w:hAnsi="NimbusRomNo9L"/>
          <w:sz w:val="22"/>
          <w:szCs w:val="22"/>
          <w:lang w:val="en-US"/>
        </w:rPr>
        <w:t xml:space="preserve">benchmarks and applications </w:t>
      </w:r>
      <w:r>
        <w:rPr>
          <w:rFonts w:ascii="NimbusRomNo9L" w:hAnsi="NimbusRomNo9L"/>
          <w:sz w:val="22"/>
          <w:szCs w:val="22"/>
        </w:rPr>
        <w:t xml:space="preserve">for </w:t>
      </w:r>
      <w:r>
        <w:rPr>
          <w:rFonts w:ascii="NimbusRomNo9L" w:hAnsi="NimbusRomNo9L"/>
          <w:sz w:val="22"/>
          <w:szCs w:val="22"/>
          <w:lang w:val="en-US"/>
        </w:rPr>
        <w:t>periodic framework</w:t>
      </w:r>
      <w:r>
        <w:rPr>
          <w:rFonts w:ascii="NimbusRomNo9L" w:hAnsi="NimbusRomNo9L"/>
          <w:sz w:val="22"/>
          <w:szCs w:val="22"/>
        </w:rPr>
        <w:t xml:space="preserve"> </w:t>
      </w:r>
      <w:r>
        <w:rPr>
          <w:rFonts w:ascii="NimbusRomNo9L" w:hAnsi="NimbusRomNo9L"/>
          <w:sz w:val="22"/>
          <w:szCs w:val="22"/>
          <w:lang w:val="en-US"/>
        </w:rPr>
        <w:t>materials</w:t>
      </w:r>
      <w:r>
        <w:rPr>
          <w:rFonts w:ascii="NimbusRomNo9L" w:hAnsi="NimbusRomNo9L"/>
          <w:sz w:val="22"/>
          <w:szCs w:val="22"/>
        </w:rPr>
        <w:t xml:space="preserve">. </w:t>
      </w:r>
    </w:p>
    <w:p w14:paraId="251C03E1" w14:textId="2B1CB561" w:rsidR="00DC4E4F" w:rsidRPr="00DC4E4F" w:rsidRDefault="00DC4E4F" w:rsidP="00CC6575">
      <w:pPr>
        <w:rPr>
          <w:rFonts w:ascii="NimbusRomNo9L" w:hAnsi="NimbusRomNo9L"/>
          <w:b/>
          <w:bCs/>
          <w:sz w:val="22"/>
        </w:rPr>
      </w:pPr>
      <w:r w:rsidRPr="00DC4E4F">
        <w:rPr>
          <w:rFonts w:ascii="NimbusRomNo9L" w:hAnsi="NimbusRomNo9L"/>
          <w:b/>
          <w:bCs/>
          <w:sz w:val="22"/>
        </w:rPr>
        <w:t>References:</w:t>
      </w:r>
    </w:p>
    <w:p w14:paraId="3B6674C8" w14:textId="61D0DF86" w:rsidR="00CC6575" w:rsidRPr="00DC4E4F" w:rsidRDefault="00CC6575" w:rsidP="00CC6575">
      <w:pPr>
        <w:rPr>
          <w:rFonts w:ascii="NimbusRomNo9L" w:hAnsi="NimbusRomNo9L"/>
          <w:sz w:val="20"/>
          <w:szCs w:val="20"/>
        </w:rPr>
      </w:pPr>
      <w:r w:rsidRPr="00DC4E4F">
        <w:rPr>
          <w:rFonts w:ascii="NimbusRomNo9L" w:hAnsi="NimbusRomNo9L"/>
          <w:sz w:val="20"/>
          <w:szCs w:val="20"/>
        </w:rPr>
        <w:t xml:space="preserve">[1] A.-S. Hehn, B. </w:t>
      </w:r>
      <w:proofErr w:type="spellStart"/>
      <w:r w:rsidRPr="00DC4E4F">
        <w:rPr>
          <w:rFonts w:ascii="NimbusRomNo9L" w:hAnsi="NimbusRomNo9L"/>
          <w:sz w:val="20"/>
          <w:szCs w:val="20"/>
        </w:rPr>
        <w:t>Sertcan</w:t>
      </w:r>
      <w:proofErr w:type="spellEnd"/>
      <w:r w:rsidRPr="00DC4E4F">
        <w:rPr>
          <w:rFonts w:ascii="NimbusRomNo9L" w:hAnsi="NimbusRomNo9L"/>
          <w:sz w:val="20"/>
          <w:szCs w:val="20"/>
        </w:rPr>
        <w:t xml:space="preserve">, F. </w:t>
      </w:r>
      <w:proofErr w:type="spellStart"/>
      <w:r w:rsidRPr="00DC4E4F">
        <w:rPr>
          <w:rFonts w:ascii="NimbusRomNo9L" w:hAnsi="NimbusRomNo9L"/>
          <w:sz w:val="20"/>
          <w:szCs w:val="20"/>
        </w:rPr>
        <w:t>Belleflamme</w:t>
      </w:r>
      <w:proofErr w:type="spellEnd"/>
      <w:r w:rsidRPr="00DC4E4F">
        <w:rPr>
          <w:rFonts w:ascii="NimbusRomNo9L" w:hAnsi="NimbusRomNo9L"/>
          <w:sz w:val="20"/>
          <w:szCs w:val="20"/>
        </w:rPr>
        <w:t xml:space="preserve">, S. K. </w:t>
      </w:r>
      <w:proofErr w:type="spellStart"/>
      <w:r w:rsidRPr="00DC4E4F">
        <w:rPr>
          <w:rFonts w:ascii="NimbusRomNo9L" w:hAnsi="NimbusRomNo9L"/>
          <w:sz w:val="20"/>
          <w:szCs w:val="20"/>
        </w:rPr>
        <w:t>Chulkov</w:t>
      </w:r>
      <w:proofErr w:type="spellEnd"/>
      <w:r w:rsidRPr="00DC4E4F">
        <w:rPr>
          <w:rFonts w:ascii="NimbusRomNo9L" w:hAnsi="NimbusRomNo9L"/>
          <w:sz w:val="20"/>
          <w:szCs w:val="20"/>
        </w:rPr>
        <w:t xml:space="preserve">, M. B. Watkins, J. Hutter, </w:t>
      </w:r>
      <w:r w:rsidRPr="00DC4E4F">
        <w:rPr>
          <w:rFonts w:ascii="NimbusRomNo9L" w:hAnsi="NimbusRomNo9L"/>
          <w:i/>
          <w:iCs/>
          <w:sz w:val="20"/>
          <w:szCs w:val="20"/>
        </w:rPr>
        <w:t xml:space="preserve">J. Chem. Theory     </w:t>
      </w:r>
      <w:proofErr w:type="spellStart"/>
      <w:r w:rsidRPr="00DC4E4F">
        <w:rPr>
          <w:rFonts w:ascii="NimbusRomNo9L" w:hAnsi="NimbusRomNo9L"/>
          <w:i/>
          <w:iCs/>
          <w:sz w:val="20"/>
          <w:szCs w:val="20"/>
        </w:rPr>
        <w:t>Comput</w:t>
      </w:r>
      <w:proofErr w:type="spellEnd"/>
      <w:r w:rsidRPr="00DC4E4F">
        <w:rPr>
          <w:rFonts w:ascii="NimbusRomNo9L" w:hAnsi="NimbusRomNo9L"/>
          <w:i/>
          <w:iCs/>
          <w:sz w:val="20"/>
          <w:szCs w:val="20"/>
        </w:rPr>
        <w:t xml:space="preserve">. </w:t>
      </w:r>
      <w:r w:rsidRPr="00DC4E4F">
        <w:rPr>
          <w:rFonts w:ascii="NimbusRomNo9L" w:hAnsi="NimbusRomNo9L"/>
          <w:b/>
          <w:bCs/>
          <w:sz w:val="20"/>
          <w:szCs w:val="20"/>
        </w:rPr>
        <w:t>2022</w:t>
      </w:r>
      <w:r w:rsidRPr="00DC4E4F">
        <w:rPr>
          <w:rFonts w:ascii="NimbusRomNo9L" w:hAnsi="NimbusRomNo9L"/>
          <w:sz w:val="20"/>
          <w:szCs w:val="20"/>
        </w:rPr>
        <w:t>, 18, 4186.</w:t>
      </w:r>
    </w:p>
    <w:p w14:paraId="649ADD8B" w14:textId="77777777" w:rsidR="00CC6575" w:rsidRPr="00DC4E4F" w:rsidRDefault="00CC6575" w:rsidP="00CC6575">
      <w:pPr>
        <w:rPr>
          <w:rFonts w:ascii="Times New Roman" w:eastAsia="Times New Roman" w:hAnsi="Times New Roman"/>
          <w:sz w:val="20"/>
          <w:szCs w:val="20"/>
          <w:lang w:eastAsia="en-GB"/>
        </w:rPr>
      </w:pPr>
      <w:r w:rsidRPr="00DC4E4F">
        <w:rPr>
          <w:rFonts w:ascii="NimbusRomNo9L" w:hAnsi="NimbusRomNo9L"/>
          <w:sz w:val="20"/>
          <w:szCs w:val="20"/>
        </w:rPr>
        <w:t>[</w:t>
      </w:r>
      <w:r w:rsidRPr="00DC4E4F">
        <w:rPr>
          <w:rFonts w:ascii="NimbusRomNo9L" w:hAnsi="NimbusRomNo9L"/>
          <w:sz w:val="20"/>
          <w:szCs w:val="20"/>
          <w:lang w:val="de-DE"/>
        </w:rPr>
        <w:t>2</w:t>
      </w:r>
      <w:r w:rsidRPr="00DC4E4F">
        <w:rPr>
          <w:rFonts w:ascii="NimbusRomNo9L" w:hAnsi="NimbusRomNo9L"/>
          <w:sz w:val="20"/>
          <w:szCs w:val="20"/>
        </w:rPr>
        <w:t xml:space="preserve">] T. D. </w:t>
      </w:r>
      <w:proofErr w:type="spellStart"/>
      <w:r w:rsidRPr="00DC4E4F">
        <w:rPr>
          <w:rFonts w:ascii="NimbusRomNo9L" w:hAnsi="NimbusRomNo9L"/>
          <w:sz w:val="20"/>
          <w:szCs w:val="20"/>
        </w:rPr>
        <w:t>Kühne</w:t>
      </w:r>
      <w:proofErr w:type="spellEnd"/>
      <w:r w:rsidRPr="00DC4E4F">
        <w:rPr>
          <w:rFonts w:ascii="NimbusRomNo9L" w:hAnsi="NimbusRomNo9L"/>
          <w:sz w:val="20"/>
          <w:szCs w:val="20"/>
        </w:rPr>
        <w:t xml:space="preserve"> </w:t>
      </w:r>
      <w:r w:rsidRPr="00DC4E4F">
        <w:rPr>
          <w:rFonts w:ascii="NimbusRomNo9L" w:hAnsi="NimbusRomNo9L"/>
          <w:i/>
          <w:iCs/>
          <w:sz w:val="20"/>
          <w:szCs w:val="20"/>
        </w:rPr>
        <w:t>et. al.</w:t>
      </w:r>
      <w:r w:rsidRPr="00DC4E4F">
        <w:rPr>
          <w:rFonts w:ascii="NimbusRomNo9L" w:hAnsi="NimbusRomNo9L"/>
          <w:sz w:val="20"/>
          <w:szCs w:val="20"/>
        </w:rPr>
        <w:t xml:space="preserve">, </w:t>
      </w:r>
      <w:r w:rsidRPr="00DC4E4F">
        <w:rPr>
          <w:rFonts w:ascii="NimbusRomNo9L" w:hAnsi="NimbusRomNo9L"/>
          <w:i/>
          <w:iCs/>
          <w:sz w:val="20"/>
          <w:szCs w:val="20"/>
        </w:rPr>
        <w:t>J. Chem. Phys.</w:t>
      </w:r>
      <w:r w:rsidRPr="00DC4E4F">
        <w:rPr>
          <w:rFonts w:ascii="NimbusRomNo9L" w:hAnsi="NimbusRomNo9L"/>
          <w:sz w:val="20"/>
          <w:szCs w:val="20"/>
        </w:rPr>
        <w:t xml:space="preserve"> </w:t>
      </w:r>
      <w:r w:rsidRPr="00DC4E4F">
        <w:rPr>
          <w:rFonts w:ascii="NimbusRomNo9L" w:hAnsi="NimbusRomNo9L"/>
          <w:b/>
          <w:bCs/>
          <w:sz w:val="20"/>
          <w:szCs w:val="20"/>
        </w:rPr>
        <w:t>2020</w:t>
      </w:r>
      <w:r w:rsidRPr="00DC4E4F">
        <w:rPr>
          <w:rFonts w:ascii="NimbusRomNo9L" w:hAnsi="NimbusRomNo9L"/>
          <w:sz w:val="20"/>
          <w:szCs w:val="20"/>
        </w:rPr>
        <w:t xml:space="preserve">, 152, 194103. </w:t>
      </w:r>
    </w:p>
    <w:p w14:paraId="04F42274" w14:textId="77777777"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65ED28D4"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Alexey Akimov is inviting you to a scheduled Zoom meeting.</w:t>
      </w:r>
    </w:p>
    <w:p w14:paraId="5644383D" w14:textId="77777777" w:rsidR="00196A34" w:rsidRPr="00196A34" w:rsidRDefault="00196A34" w:rsidP="00196A34">
      <w:pPr>
        <w:rPr>
          <w:rFonts w:asciiTheme="minorHAnsi" w:hAnsiTheme="minorHAnsi" w:cstheme="minorHAnsi"/>
        </w:rPr>
      </w:pPr>
    </w:p>
    <w:p w14:paraId="122E533B"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Topic: VISTA, Seminar 41</w:t>
      </w:r>
    </w:p>
    <w:p w14:paraId="163BB476"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 xml:space="preserve">Time: Aug 17, </w:t>
      </w:r>
      <w:proofErr w:type="gramStart"/>
      <w:r w:rsidRPr="00196A34">
        <w:rPr>
          <w:rFonts w:asciiTheme="minorHAnsi" w:hAnsiTheme="minorHAnsi" w:cstheme="minorHAnsi"/>
        </w:rPr>
        <w:t>2022</w:t>
      </w:r>
      <w:proofErr w:type="gramEnd"/>
      <w:r w:rsidRPr="00196A34">
        <w:rPr>
          <w:rFonts w:asciiTheme="minorHAnsi" w:hAnsiTheme="minorHAnsi" w:cstheme="minorHAnsi"/>
        </w:rPr>
        <w:t xml:space="preserve"> 10:00 AM Eastern Time (US and Canada)</w:t>
      </w:r>
    </w:p>
    <w:p w14:paraId="0B86C4EC" w14:textId="77777777" w:rsidR="00196A34" w:rsidRPr="00196A34" w:rsidRDefault="00196A34" w:rsidP="00196A34">
      <w:pPr>
        <w:rPr>
          <w:rFonts w:asciiTheme="minorHAnsi" w:hAnsiTheme="minorHAnsi" w:cstheme="minorHAnsi"/>
        </w:rPr>
      </w:pPr>
    </w:p>
    <w:p w14:paraId="4C3D5219"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Join Zoom Meeting</w:t>
      </w:r>
    </w:p>
    <w:p w14:paraId="6783640B"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https://buffalo.zoom.us/j/93061580720?pwd=TnRsU1h2SVYzY3ZtMHk4KzQwKzkxUT09</w:t>
      </w:r>
    </w:p>
    <w:p w14:paraId="36A1E778" w14:textId="77777777" w:rsidR="00196A34" w:rsidRPr="00196A34" w:rsidRDefault="00196A34" w:rsidP="00196A34">
      <w:pPr>
        <w:rPr>
          <w:rFonts w:asciiTheme="minorHAnsi" w:hAnsiTheme="minorHAnsi" w:cstheme="minorHAnsi"/>
        </w:rPr>
      </w:pPr>
    </w:p>
    <w:p w14:paraId="7C39A887"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Meeting ID: 930 6158 0720</w:t>
      </w:r>
    </w:p>
    <w:p w14:paraId="4B033D40"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Passcode: 524338</w:t>
      </w:r>
    </w:p>
    <w:p w14:paraId="5651A3FB"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One tap mobile</w:t>
      </w:r>
    </w:p>
    <w:p w14:paraId="150CA4F6"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w:t>
      </w:r>
      <w:proofErr w:type="gramStart"/>
      <w:r w:rsidRPr="00196A34">
        <w:rPr>
          <w:rFonts w:asciiTheme="minorHAnsi" w:hAnsiTheme="minorHAnsi" w:cstheme="minorHAnsi"/>
        </w:rPr>
        <w:t>16465588656,,</w:t>
      </w:r>
      <w:proofErr w:type="gramEnd"/>
      <w:r w:rsidRPr="00196A34">
        <w:rPr>
          <w:rFonts w:asciiTheme="minorHAnsi" w:hAnsiTheme="minorHAnsi" w:cstheme="minorHAnsi"/>
        </w:rPr>
        <w:t>93061580720#,,,,*524338# US (New York)</w:t>
      </w:r>
    </w:p>
    <w:p w14:paraId="21211D81"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w:t>
      </w:r>
      <w:proofErr w:type="gramStart"/>
      <w:r w:rsidRPr="00196A34">
        <w:rPr>
          <w:rFonts w:asciiTheme="minorHAnsi" w:hAnsiTheme="minorHAnsi" w:cstheme="minorHAnsi"/>
        </w:rPr>
        <w:t>16699009128,,</w:t>
      </w:r>
      <w:proofErr w:type="gramEnd"/>
      <w:r w:rsidRPr="00196A34">
        <w:rPr>
          <w:rFonts w:asciiTheme="minorHAnsi" w:hAnsiTheme="minorHAnsi" w:cstheme="minorHAnsi"/>
        </w:rPr>
        <w:t>93061580720#,,,,*524338# US (San Jose)</w:t>
      </w:r>
    </w:p>
    <w:p w14:paraId="0E7590D1" w14:textId="77777777" w:rsidR="00196A34" w:rsidRPr="00196A34" w:rsidRDefault="00196A34" w:rsidP="00196A34">
      <w:pPr>
        <w:rPr>
          <w:rFonts w:asciiTheme="minorHAnsi" w:hAnsiTheme="minorHAnsi" w:cstheme="minorHAnsi"/>
        </w:rPr>
      </w:pPr>
    </w:p>
    <w:p w14:paraId="4F41692F"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Dial by your location</w:t>
      </w:r>
    </w:p>
    <w:p w14:paraId="1B6CFFF3"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 xml:space="preserve">        +1 646 558 8656 US (New York)</w:t>
      </w:r>
    </w:p>
    <w:p w14:paraId="3FA3D8E1"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 xml:space="preserve">        +1 669 900 9128 US (San Jose)</w:t>
      </w:r>
    </w:p>
    <w:p w14:paraId="0BC41425"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 xml:space="preserve">        +1 253 215 8782 US (Tacoma)</w:t>
      </w:r>
    </w:p>
    <w:p w14:paraId="7C459233"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 xml:space="preserve">        +1 301 715 8592 US (Washington DC)</w:t>
      </w:r>
    </w:p>
    <w:p w14:paraId="1406A8AA"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 xml:space="preserve">        +1 312 626 6799 US (Chicago)</w:t>
      </w:r>
    </w:p>
    <w:p w14:paraId="5E81383B"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 xml:space="preserve">        +1 346 248 7799 US (Houston)</w:t>
      </w:r>
    </w:p>
    <w:p w14:paraId="1E570B4C"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Meeting ID: 930 6158 0720</w:t>
      </w:r>
    </w:p>
    <w:p w14:paraId="0C59309D"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Passcode: 524338</w:t>
      </w:r>
    </w:p>
    <w:p w14:paraId="54AAADE2"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Find your local number: https://buffalo.zoom.us/u/accQMdnm4</w:t>
      </w:r>
    </w:p>
    <w:p w14:paraId="32DD8F71" w14:textId="77777777" w:rsidR="00196A34" w:rsidRPr="00196A34" w:rsidRDefault="00196A34" w:rsidP="00196A34">
      <w:pPr>
        <w:rPr>
          <w:rFonts w:asciiTheme="minorHAnsi" w:hAnsiTheme="minorHAnsi" w:cstheme="minorHAnsi"/>
        </w:rPr>
      </w:pPr>
    </w:p>
    <w:p w14:paraId="78D4C1CE"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Join by SIP</w:t>
      </w:r>
    </w:p>
    <w:p w14:paraId="151C0149"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93061580720@zoomcrc.com</w:t>
      </w:r>
    </w:p>
    <w:p w14:paraId="6E6A1453" w14:textId="77777777" w:rsidR="00196A34" w:rsidRPr="00196A34" w:rsidRDefault="00196A34" w:rsidP="00196A34">
      <w:pPr>
        <w:rPr>
          <w:rFonts w:asciiTheme="minorHAnsi" w:hAnsiTheme="minorHAnsi" w:cstheme="minorHAnsi"/>
        </w:rPr>
      </w:pPr>
    </w:p>
    <w:p w14:paraId="769AA6F1"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Join by H.323</w:t>
      </w:r>
    </w:p>
    <w:p w14:paraId="26034FE2"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162.255.37.11 (US West)</w:t>
      </w:r>
    </w:p>
    <w:p w14:paraId="681C4CF8"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162.255.36.11 (US East)</w:t>
      </w:r>
    </w:p>
    <w:p w14:paraId="20C1A4F5"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115.114.131.7 (India Mumbai)</w:t>
      </w:r>
    </w:p>
    <w:p w14:paraId="3FE1FCD5"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115.114.115.7 (India Hyderabad)</w:t>
      </w:r>
    </w:p>
    <w:p w14:paraId="5BAD4933"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213.19.144.110 (Amsterdam Netherlands)</w:t>
      </w:r>
    </w:p>
    <w:p w14:paraId="21DE10DB"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213.244.140.110 (Germany)</w:t>
      </w:r>
    </w:p>
    <w:p w14:paraId="5F39678A"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103.122.166.55 (Australia Sydney)</w:t>
      </w:r>
    </w:p>
    <w:p w14:paraId="38460C00"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103.122.167.55 (Australia Melbourne)</w:t>
      </w:r>
    </w:p>
    <w:p w14:paraId="724720EE"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149.137.40.110 (Singapore)</w:t>
      </w:r>
    </w:p>
    <w:p w14:paraId="2DC74EDC"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64.211.144.160 (Brazil)</w:t>
      </w:r>
    </w:p>
    <w:p w14:paraId="52292643"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69.174.57.160 (Canada Toronto)</w:t>
      </w:r>
    </w:p>
    <w:p w14:paraId="0FADB81A"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65.39.152.160 (Canada Vancouver)</w:t>
      </w:r>
    </w:p>
    <w:p w14:paraId="167C762B"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207.226.132.110 (Japan Tokyo)</w:t>
      </w:r>
    </w:p>
    <w:p w14:paraId="3FCE165B"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149.137.24.110 (Japan Osaka)</w:t>
      </w:r>
    </w:p>
    <w:p w14:paraId="603C6684"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Meeting ID: 930 6158 0720</w:t>
      </w:r>
    </w:p>
    <w:p w14:paraId="0835BE68" w14:textId="77777777" w:rsidR="00196A34" w:rsidRPr="00196A34" w:rsidRDefault="00196A34" w:rsidP="00196A34">
      <w:pPr>
        <w:rPr>
          <w:rFonts w:asciiTheme="minorHAnsi" w:hAnsiTheme="minorHAnsi" w:cstheme="minorHAnsi"/>
        </w:rPr>
      </w:pPr>
      <w:r w:rsidRPr="00196A34">
        <w:rPr>
          <w:rFonts w:asciiTheme="minorHAnsi" w:hAnsiTheme="minorHAnsi" w:cstheme="minorHAnsi"/>
        </w:rPr>
        <w:t>Passcode: 524338</w:t>
      </w:r>
    </w:p>
    <w:p w14:paraId="5BE26D7A" w14:textId="77777777" w:rsidR="00E87B2A" w:rsidRDefault="00E87B2A" w:rsidP="00733C82">
      <w:pPr>
        <w:rPr>
          <w:rFonts w:asciiTheme="minorHAnsi" w:hAnsiTheme="minorHAnsi" w:cstheme="minorHAnsi"/>
        </w:rPr>
      </w:pPr>
    </w:p>
    <w:sectPr w:rsidR="00E87B2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22059" w14:textId="77777777" w:rsidR="0019363B" w:rsidRDefault="0019363B" w:rsidP="00C15BDA">
      <w:r>
        <w:separator/>
      </w:r>
    </w:p>
  </w:endnote>
  <w:endnote w:type="continuationSeparator" w:id="0">
    <w:p w14:paraId="44A753B9" w14:textId="77777777" w:rsidR="0019363B" w:rsidRDefault="0019363B"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1"/>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NimbusRomNo9L">
    <w:altName w:val="Cambria"/>
    <w:panose1 w:val="00000000000000000000"/>
    <w:charset w:val="00"/>
    <w:family w:val="roman"/>
    <w:notTrueType/>
    <w:pitch w:val="default"/>
  </w:font>
  <w:font w:name="rtx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8D006" w14:textId="77777777" w:rsidR="0019363B" w:rsidRDefault="0019363B" w:rsidP="00C15BDA">
      <w:r>
        <w:separator/>
      </w:r>
    </w:p>
  </w:footnote>
  <w:footnote w:type="continuationSeparator" w:id="0">
    <w:p w14:paraId="77F9D978" w14:textId="77777777" w:rsidR="0019363B" w:rsidRDefault="0019363B"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2"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8917838">
    <w:abstractNumId w:val="6"/>
  </w:num>
  <w:num w:numId="2" w16cid:durableId="177354379">
    <w:abstractNumId w:val="13"/>
  </w:num>
  <w:num w:numId="3" w16cid:durableId="955527803">
    <w:abstractNumId w:val="9"/>
  </w:num>
  <w:num w:numId="4" w16cid:durableId="674922032">
    <w:abstractNumId w:val="5"/>
  </w:num>
  <w:num w:numId="5" w16cid:durableId="248730716">
    <w:abstractNumId w:val="3"/>
  </w:num>
  <w:num w:numId="6" w16cid:durableId="720592861">
    <w:abstractNumId w:val="1"/>
  </w:num>
  <w:num w:numId="7" w16cid:durableId="217976103">
    <w:abstractNumId w:val="10"/>
  </w:num>
  <w:num w:numId="8" w16cid:durableId="71129803">
    <w:abstractNumId w:val="4"/>
  </w:num>
  <w:num w:numId="9" w16cid:durableId="200217342">
    <w:abstractNumId w:val="14"/>
  </w:num>
  <w:num w:numId="10" w16cid:durableId="48265488">
    <w:abstractNumId w:val="0"/>
  </w:num>
  <w:num w:numId="11" w16cid:durableId="1990668426">
    <w:abstractNumId w:val="8"/>
  </w:num>
  <w:num w:numId="12" w16cid:durableId="1423145018">
    <w:abstractNumId w:val="2"/>
  </w:num>
  <w:num w:numId="13" w16cid:durableId="550195436">
    <w:abstractNumId w:val="11"/>
  </w:num>
  <w:num w:numId="14" w16cid:durableId="1408842789">
    <w:abstractNumId w:val="12"/>
  </w:num>
  <w:num w:numId="15" w16cid:durableId="359204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32D4"/>
    <w:rsid w:val="00036BD1"/>
    <w:rsid w:val="00050E7F"/>
    <w:rsid w:val="00053931"/>
    <w:rsid w:val="00060C02"/>
    <w:rsid w:val="00075FEB"/>
    <w:rsid w:val="0008026E"/>
    <w:rsid w:val="00085916"/>
    <w:rsid w:val="00091DD0"/>
    <w:rsid w:val="000A5C1D"/>
    <w:rsid w:val="000C65BA"/>
    <w:rsid w:val="000D6229"/>
    <w:rsid w:val="000F6AB5"/>
    <w:rsid w:val="00120CF7"/>
    <w:rsid w:val="00126681"/>
    <w:rsid w:val="0013271A"/>
    <w:rsid w:val="00140D21"/>
    <w:rsid w:val="00161E96"/>
    <w:rsid w:val="00164C01"/>
    <w:rsid w:val="001778A2"/>
    <w:rsid w:val="001822D3"/>
    <w:rsid w:val="0019363B"/>
    <w:rsid w:val="001960D0"/>
    <w:rsid w:val="00196A34"/>
    <w:rsid w:val="001A0B2C"/>
    <w:rsid w:val="001A475E"/>
    <w:rsid w:val="001A4CB5"/>
    <w:rsid w:val="001B4184"/>
    <w:rsid w:val="001C66F5"/>
    <w:rsid w:val="001E52A4"/>
    <w:rsid w:val="00201AC9"/>
    <w:rsid w:val="00226D31"/>
    <w:rsid w:val="00234B98"/>
    <w:rsid w:val="0026387C"/>
    <w:rsid w:val="002B13F1"/>
    <w:rsid w:val="002B2866"/>
    <w:rsid w:val="002D3A7F"/>
    <w:rsid w:val="002D7FC3"/>
    <w:rsid w:val="002F3DBE"/>
    <w:rsid w:val="003112CB"/>
    <w:rsid w:val="00331061"/>
    <w:rsid w:val="00332F6D"/>
    <w:rsid w:val="00344F2F"/>
    <w:rsid w:val="00351558"/>
    <w:rsid w:val="00352BA2"/>
    <w:rsid w:val="00357F3C"/>
    <w:rsid w:val="00366FFD"/>
    <w:rsid w:val="00384742"/>
    <w:rsid w:val="00390F77"/>
    <w:rsid w:val="003A5939"/>
    <w:rsid w:val="003C30B3"/>
    <w:rsid w:val="003F4433"/>
    <w:rsid w:val="003F44A4"/>
    <w:rsid w:val="0040086C"/>
    <w:rsid w:val="00413B03"/>
    <w:rsid w:val="00421AB2"/>
    <w:rsid w:val="00430956"/>
    <w:rsid w:val="004A1743"/>
    <w:rsid w:val="004E0AB2"/>
    <w:rsid w:val="004E581A"/>
    <w:rsid w:val="004F1B43"/>
    <w:rsid w:val="00500899"/>
    <w:rsid w:val="005122FC"/>
    <w:rsid w:val="0051657F"/>
    <w:rsid w:val="0055372E"/>
    <w:rsid w:val="00561709"/>
    <w:rsid w:val="0056199B"/>
    <w:rsid w:val="0056796A"/>
    <w:rsid w:val="00583547"/>
    <w:rsid w:val="005A34DD"/>
    <w:rsid w:val="005D5E5B"/>
    <w:rsid w:val="005E0611"/>
    <w:rsid w:val="005E0BDA"/>
    <w:rsid w:val="005E205A"/>
    <w:rsid w:val="005F67F3"/>
    <w:rsid w:val="006126BD"/>
    <w:rsid w:val="00616F24"/>
    <w:rsid w:val="006235A2"/>
    <w:rsid w:val="00633A14"/>
    <w:rsid w:val="006372F8"/>
    <w:rsid w:val="00650E3C"/>
    <w:rsid w:val="00653143"/>
    <w:rsid w:val="006555FF"/>
    <w:rsid w:val="00670F0C"/>
    <w:rsid w:val="006816EF"/>
    <w:rsid w:val="00686548"/>
    <w:rsid w:val="006911CB"/>
    <w:rsid w:val="00697194"/>
    <w:rsid w:val="006B20E8"/>
    <w:rsid w:val="006D2C00"/>
    <w:rsid w:val="006D572F"/>
    <w:rsid w:val="006E0514"/>
    <w:rsid w:val="006F05D3"/>
    <w:rsid w:val="006F1307"/>
    <w:rsid w:val="006F3EBA"/>
    <w:rsid w:val="00703878"/>
    <w:rsid w:val="007047BC"/>
    <w:rsid w:val="00707786"/>
    <w:rsid w:val="0072437F"/>
    <w:rsid w:val="0072499C"/>
    <w:rsid w:val="00733C82"/>
    <w:rsid w:val="00751C8A"/>
    <w:rsid w:val="00755715"/>
    <w:rsid w:val="007631E0"/>
    <w:rsid w:val="007675A9"/>
    <w:rsid w:val="00781C18"/>
    <w:rsid w:val="007C1F11"/>
    <w:rsid w:val="007C43B2"/>
    <w:rsid w:val="007C4776"/>
    <w:rsid w:val="007F0791"/>
    <w:rsid w:val="00807EF9"/>
    <w:rsid w:val="008136AD"/>
    <w:rsid w:val="008149BF"/>
    <w:rsid w:val="00822638"/>
    <w:rsid w:val="008257A6"/>
    <w:rsid w:val="00835D7C"/>
    <w:rsid w:val="00865AEB"/>
    <w:rsid w:val="008665C8"/>
    <w:rsid w:val="00882379"/>
    <w:rsid w:val="00884403"/>
    <w:rsid w:val="0089447F"/>
    <w:rsid w:val="008A538F"/>
    <w:rsid w:val="008B1382"/>
    <w:rsid w:val="008B5779"/>
    <w:rsid w:val="008C6C9C"/>
    <w:rsid w:val="008D099D"/>
    <w:rsid w:val="008D6AD8"/>
    <w:rsid w:val="00900167"/>
    <w:rsid w:val="009021AD"/>
    <w:rsid w:val="00903E40"/>
    <w:rsid w:val="00943928"/>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AF71A8"/>
    <w:rsid w:val="00B31BDF"/>
    <w:rsid w:val="00B347C1"/>
    <w:rsid w:val="00B371B6"/>
    <w:rsid w:val="00B4216C"/>
    <w:rsid w:val="00B466A2"/>
    <w:rsid w:val="00B53D02"/>
    <w:rsid w:val="00B549C7"/>
    <w:rsid w:val="00B60A4C"/>
    <w:rsid w:val="00B761DB"/>
    <w:rsid w:val="00B91A05"/>
    <w:rsid w:val="00B94995"/>
    <w:rsid w:val="00BB17DF"/>
    <w:rsid w:val="00BB4064"/>
    <w:rsid w:val="00BE5BBC"/>
    <w:rsid w:val="00BE6D9D"/>
    <w:rsid w:val="00BF450A"/>
    <w:rsid w:val="00BF63AE"/>
    <w:rsid w:val="00C040D8"/>
    <w:rsid w:val="00C10BF1"/>
    <w:rsid w:val="00C15BDA"/>
    <w:rsid w:val="00C17BA2"/>
    <w:rsid w:val="00C33687"/>
    <w:rsid w:val="00C40C15"/>
    <w:rsid w:val="00C41DEE"/>
    <w:rsid w:val="00C43121"/>
    <w:rsid w:val="00C50A0E"/>
    <w:rsid w:val="00C54502"/>
    <w:rsid w:val="00C62792"/>
    <w:rsid w:val="00C62B17"/>
    <w:rsid w:val="00C64824"/>
    <w:rsid w:val="00C67502"/>
    <w:rsid w:val="00C77745"/>
    <w:rsid w:val="00C80C62"/>
    <w:rsid w:val="00C82330"/>
    <w:rsid w:val="00CB0156"/>
    <w:rsid w:val="00CB63D4"/>
    <w:rsid w:val="00CC5B1A"/>
    <w:rsid w:val="00CC6575"/>
    <w:rsid w:val="00CD105C"/>
    <w:rsid w:val="00CD2D51"/>
    <w:rsid w:val="00CD330B"/>
    <w:rsid w:val="00CD6550"/>
    <w:rsid w:val="00CE57DA"/>
    <w:rsid w:val="00D02793"/>
    <w:rsid w:val="00D078F9"/>
    <w:rsid w:val="00D1308B"/>
    <w:rsid w:val="00D16E71"/>
    <w:rsid w:val="00D23F7A"/>
    <w:rsid w:val="00D739E1"/>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7000"/>
    <w:rsid w:val="00E67A89"/>
    <w:rsid w:val="00E76C15"/>
    <w:rsid w:val="00E80125"/>
    <w:rsid w:val="00E87B2A"/>
    <w:rsid w:val="00E87DD4"/>
    <w:rsid w:val="00E91101"/>
    <w:rsid w:val="00E91760"/>
    <w:rsid w:val="00EA1F46"/>
    <w:rsid w:val="00EA309F"/>
    <w:rsid w:val="00EA5391"/>
    <w:rsid w:val="00EB3283"/>
    <w:rsid w:val="00ED5CC2"/>
    <w:rsid w:val="00ED68A7"/>
    <w:rsid w:val="00EF7D4E"/>
    <w:rsid w:val="00F05879"/>
    <w:rsid w:val="00F12573"/>
    <w:rsid w:val="00F42D1A"/>
    <w:rsid w:val="00F538C2"/>
    <w:rsid w:val="00F71A8A"/>
    <w:rsid w:val="00F852E9"/>
    <w:rsid w:val="00F92676"/>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sebastian.mai@univie.ac.at"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res.onlinelibrary.wiley.com/doi/10.1002/wcms.137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ubs.acs.org/doi/10.1021/jacs.2c04505"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4</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102</cp:revision>
  <cp:lastPrinted>2021-08-11T23:40:00Z</cp:lastPrinted>
  <dcterms:created xsi:type="dcterms:W3CDTF">2020-09-21T18:32:00Z</dcterms:created>
  <dcterms:modified xsi:type="dcterms:W3CDTF">2022-08-11T12:40:00Z</dcterms:modified>
</cp:coreProperties>
</file>