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:rsidR="00075FEB" w:rsidRDefault="00075FEB" w:rsidP="00075FEB">
      <w:pPr>
        <w:pStyle w:val="TTPAuthors"/>
        <w:rPr>
          <w:lang w:eastAsia="zh-CN"/>
        </w:rPr>
      </w:pPr>
    </w:p>
    <w:p w:rsidR="00075FEB" w:rsidRPr="00075FEB" w:rsidRDefault="008136AD" w:rsidP="00075FEB">
      <w:pPr>
        <w:jc w:val="center"/>
        <w:rPr>
          <w:sz w:val="48"/>
        </w:rPr>
      </w:pPr>
      <w:r>
        <w:rPr>
          <w:sz w:val="48"/>
        </w:rPr>
        <w:t>Seminar 5</w:t>
      </w: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Pr="00E87B2A" w:rsidRDefault="00900167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9:30 – 11:00 am EDT / 1:30 – 3:0</w:t>
      </w:r>
      <w:r w:rsidR="00E87B2A" w:rsidRPr="00E87B2A">
        <w:rPr>
          <w:sz w:val="28"/>
          <w:szCs w:val="22"/>
          <w:lang w:eastAsia="zh-CN"/>
        </w:rPr>
        <w:t>0 pm GMT</w:t>
      </w: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Pr="00E87B2A" w:rsidRDefault="00E87B2A" w:rsidP="00E87B2A">
      <w:pPr>
        <w:pStyle w:val="TTPAuthors"/>
        <w:rPr>
          <w:lang w:eastAsia="zh-CN"/>
        </w:rPr>
      </w:pPr>
    </w:p>
    <w:p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:rsidR="00E87B2A" w:rsidRPr="00E87B2A" w:rsidRDefault="00E87B2A" w:rsidP="00E87B2A">
      <w:pPr>
        <w:pStyle w:val="TTPAuthors"/>
        <w:rPr>
          <w:lang w:eastAsia="zh-CN"/>
        </w:rPr>
      </w:pPr>
    </w:p>
    <w:p w:rsidR="00E87B2A" w:rsidRDefault="00E87B2A" w:rsidP="00E87B2A">
      <w:pPr>
        <w:pStyle w:val="TTPAuthors"/>
        <w:numPr>
          <w:ilvl w:val="0"/>
          <w:numId w:val="1"/>
        </w:numPr>
        <w:ind w:left="360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Presenter 1: </w:t>
      </w:r>
      <w:r w:rsidRPr="00E87B2A">
        <w:rPr>
          <w:rFonts w:ascii="Times New Roman" w:hAnsi="Times New Roman" w:cs="Times New Roman"/>
          <w:lang w:eastAsia="zh-CN"/>
        </w:rPr>
        <w:t xml:space="preserve">Prof. </w:t>
      </w:r>
      <w:r w:rsidR="00BF450A">
        <w:rPr>
          <w:rFonts w:ascii="Times New Roman" w:hAnsi="Times New Roman" w:cs="Times New Roman"/>
          <w:lang w:eastAsia="zh-CN"/>
        </w:rPr>
        <w:t xml:space="preserve">Dr. </w:t>
      </w:r>
      <w:r w:rsidR="005E0611">
        <w:rPr>
          <w:rFonts w:ascii="Times New Roman" w:hAnsi="Times New Roman" w:cs="Times New Roman"/>
          <w:lang w:eastAsia="zh-CN"/>
        </w:rPr>
        <w:t>Daniel Escudero</w:t>
      </w:r>
      <w:r w:rsidR="00900167">
        <w:rPr>
          <w:rFonts w:ascii="Times New Roman" w:hAnsi="Times New Roman" w:cs="Times New Roman"/>
          <w:lang w:eastAsia="zh-CN"/>
        </w:rPr>
        <w:t xml:space="preserve">, </w:t>
      </w:r>
      <w:r w:rsidR="005E0611">
        <w:rPr>
          <w:rFonts w:ascii="Times New Roman" w:hAnsi="Times New Roman" w:cs="Times New Roman"/>
          <w:lang w:eastAsia="zh-CN"/>
        </w:rPr>
        <w:t>KU Leuven</w:t>
      </w:r>
      <w:r w:rsidR="00BF450A">
        <w:rPr>
          <w:rFonts w:ascii="Times New Roman" w:hAnsi="Times New Roman" w:cs="Times New Roman"/>
          <w:lang w:eastAsia="zh-CN"/>
        </w:rPr>
        <w:t xml:space="preserve">, </w:t>
      </w:r>
      <w:r w:rsidR="005E0611">
        <w:rPr>
          <w:rFonts w:ascii="Times New Roman" w:hAnsi="Times New Roman" w:cs="Times New Roman"/>
          <w:lang w:eastAsia="zh-CN"/>
        </w:rPr>
        <w:t>Belgium…….</w:t>
      </w:r>
      <w:r w:rsidR="00BF450A">
        <w:rPr>
          <w:rFonts w:ascii="Times New Roman" w:hAnsi="Times New Roman" w:cs="Times New Roman"/>
          <w:lang w:eastAsia="zh-CN"/>
        </w:rPr>
        <w:t>.</w:t>
      </w:r>
      <w:r w:rsidR="007C43B2"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/>
          <w:lang w:eastAsia="zh-CN"/>
        </w:rPr>
        <w:t xml:space="preserve"> page 2</w:t>
      </w:r>
    </w:p>
    <w:p w:rsidR="00900167" w:rsidRDefault="00616F24" w:rsidP="00900167">
      <w:pPr>
        <w:pStyle w:val="TTPAuthors"/>
        <w:numPr>
          <w:ilvl w:val="0"/>
          <w:numId w:val="1"/>
        </w:numPr>
        <w:ind w:left="360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Presenter 2: </w:t>
      </w:r>
      <w:r w:rsidR="005E0611">
        <w:rPr>
          <w:rFonts w:ascii="Times New Roman" w:hAnsi="Times New Roman" w:cs="Times New Roman"/>
          <w:lang w:eastAsia="zh-CN"/>
        </w:rPr>
        <w:t>Dr</w:t>
      </w:r>
      <w:r w:rsidR="00BF450A">
        <w:rPr>
          <w:rFonts w:ascii="Times New Roman" w:hAnsi="Times New Roman" w:cs="Times New Roman"/>
          <w:lang w:eastAsia="zh-CN"/>
        </w:rPr>
        <w:t>.</w:t>
      </w:r>
      <w:r w:rsidR="00900167" w:rsidRPr="00E87B2A">
        <w:rPr>
          <w:rFonts w:ascii="Times New Roman" w:hAnsi="Times New Roman" w:cs="Times New Roman"/>
          <w:lang w:eastAsia="zh-CN"/>
        </w:rPr>
        <w:t xml:space="preserve"> </w:t>
      </w:r>
      <w:r w:rsidR="005E0611">
        <w:rPr>
          <w:rFonts w:ascii="Times New Roman" w:hAnsi="Times New Roman" w:cs="Times New Roman"/>
          <w:lang w:eastAsia="zh-CN"/>
        </w:rPr>
        <w:t>Michael P. Esch</w:t>
      </w:r>
      <w:r w:rsidR="00900167" w:rsidRPr="00E87B2A">
        <w:rPr>
          <w:rFonts w:ascii="Times New Roman" w:hAnsi="Times New Roman" w:cs="Times New Roman"/>
          <w:lang w:eastAsia="zh-CN"/>
        </w:rPr>
        <w:t xml:space="preserve">, </w:t>
      </w:r>
      <w:r w:rsidR="005E0611">
        <w:rPr>
          <w:rFonts w:ascii="Times New Roman" w:hAnsi="Times New Roman" w:cs="Times New Roman"/>
          <w:lang w:eastAsia="zh-CN"/>
        </w:rPr>
        <w:t xml:space="preserve">Stony Brook University, USA </w:t>
      </w:r>
      <w:r w:rsidR="00900167">
        <w:rPr>
          <w:rFonts w:ascii="Times New Roman" w:hAnsi="Times New Roman" w:cs="Times New Roman"/>
          <w:lang w:eastAsia="zh-CN"/>
        </w:rPr>
        <w:t>…</w:t>
      </w:r>
      <w:r w:rsidR="005E0611">
        <w:rPr>
          <w:rFonts w:ascii="Times New Roman" w:hAnsi="Times New Roman" w:cs="Times New Roman"/>
          <w:lang w:eastAsia="zh-CN"/>
        </w:rPr>
        <w:t>.. page 3</w:t>
      </w:r>
    </w:p>
    <w:p w:rsidR="00900167" w:rsidRPr="00900167" w:rsidRDefault="00900167" w:rsidP="00900167"/>
    <w:p w:rsidR="00E87B2A" w:rsidRPr="005E0611" w:rsidRDefault="00E87B2A" w:rsidP="007141E6">
      <w:pPr>
        <w:pStyle w:val="ListParagraph"/>
        <w:numPr>
          <w:ilvl w:val="0"/>
          <w:numId w:val="1"/>
        </w:numPr>
        <w:ind w:left="360"/>
        <w:jc w:val="left"/>
        <w:rPr>
          <w:rFonts w:ascii="Times New Roman" w:hAnsi="Times New Roman"/>
          <w:sz w:val="28"/>
          <w:szCs w:val="28"/>
        </w:rPr>
      </w:pPr>
      <w:r w:rsidRPr="005E0611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5E0611">
        <w:rPr>
          <w:rFonts w:ascii="Times New Roman" w:hAnsi="Times New Roman"/>
          <w:sz w:val="28"/>
          <w:szCs w:val="28"/>
        </w:rPr>
        <w:t>…</w:t>
      </w:r>
      <w:r w:rsidR="005E0611">
        <w:rPr>
          <w:rFonts w:ascii="Times New Roman" w:hAnsi="Times New Roman"/>
          <w:sz w:val="28"/>
          <w:szCs w:val="28"/>
        </w:rPr>
        <w:t>……… page 4</w:t>
      </w: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7C1F11" w:rsidRPr="007C1F11" w:rsidRDefault="007C1F11" w:rsidP="007C1F11">
      <w:pPr>
        <w:pStyle w:val="TTPAuthors"/>
        <w:rPr>
          <w:lang w:eastAsia="zh-CN"/>
        </w:rPr>
      </w:pPr>
    </w:p>
    <w:p w:rsidR="008136AD" w:rsidRPr="008136AD" w:rsidRDefault="008136AD" w:rsidP="008136AD">
      <w:pPr>
        <w:pStyle w:val="NormalWeb"/>
        <w:spacing w:before="720" w:beforeAutospacing="0" w:after="240" w:afterAutospacing="0"/>
        <w:jc w:val="center"/>
        <w:rPr>
          <w:b/>
          <w:sz w:val="28"/>
          <w:szCs w:val="28"/>
          <w:lang w:val="en-US"/>
        </w:rPr>
      </w:pPr>
      <w:r w:rsidRPr="008136AD">
        <w:rPr>
          <w:b/>
          <w:sz w:val="28"/>
          <w:szCs w:val="28"/>
          <w:lang w:val="en-US"/>
        </w:rPr>
        <w:lastRenderedPageBreak/>
        <w:t>Quantitative predictions of photochemistry from excited state decay rate calculations</w:t>
      </w:r>
    </w:p>
    <w:p w:rsidR="008136AD" w:rsidRPr="008136AD" w:rsidRDefault="008136AD" w:rsidP="008136AD">
      <w:pPr>
        <w:pStyle w:val="NormalWeb"/>
        <w:spacing w:before="0" w:beforeAutospacing="0" w:after="240" w:afterAutospacing="0"/>
        <w:jc w:val="center"/>
        <w:rPr>
          <w:lang w:val="en-US"/>
        </w:rPr>
      </w:pPr>
      <w:r w:rsidRPr="008136AD">
        <w:rPr>
          <w:u w:val="single"/>
          <w:lang w:val="en-US"/>
        </w:rPr>
        <w:t>Daniel Escudero</w:t>
      </w:r>
    </w:p>
    <w:p w:rsidR="008136AD" w:rsidRPr="008136AD" w:rsidRDefault="008136AD" w:rsidP="008136AD">
      <w:pPr>
        <w:pStyle w:val="NormalWeb"/>
        <w:spacing w:before="0" w:beforeAutospacing="0" w:after="240" w:afterAutospacing="0"/>
        <w:jc w:val="center"/>
        <w:rPr>
          <w:rStyle w:val="Hyperlink"/>
          <w:lang w:val="fr-CH"/>
        </w:rPr>
      </w:pPr>
      <w:r w:rsidRPr="005E0611">
        <w:rPr>
          <w:i/>
          <w:color w:val="000000"/>
          <w:lang w:val="fr-CH"/>
        </w:rPr>
        <w:t>Department of Chemistry, KU Leuven, Celestijnenlaan 200F, 3001, Leuven, Belgium</w:t>
      </w:r>
      <w:r w:rsidRPr="008136AD">
        <w:rPr>
          <w:color w:val="000000"/>
          <w:lang w:val="fr-CH"/>
        </w:rPr>
        <w:br/>
      </w:r>
      <w:hyperlink r:id="rId7" w:history="1">
        <w:r w:rsidRPr="008136AD">
          <w:rPr>
            <w:rStyle w:val="Hyperlink"/>
            <w:lang w:val="fr-CH"/>
          </w:rPr>
          <w:t>daniel.escudero@kuleuven.be</w:t>
        </w:r>
      </w:hyperlink>
      <w:r w:rsidRPr="008136AD">
        <w:rPr>
          <w:color w:val="000000"/>
          <w:lang w:val="fr-CH"/>
        </w:rPr>
        <w:t xml:space="preserve"> Webpage : </w:t>
      </w:r>
      <w:hyperlink r:id="rId8" w:history="1">
        <w:r w:rsidRPr="008136AD">
          <w:rPr>
            <w:rStyle w:val="Hyperlink"/>
            <w:lang w:val="fr-CH"/>
          </w:rPr>
          <w:t>https://chem.kuleuven.be/en/research/qcpc/cpc</w:t>
        </w:r>
      </w:hyperlink>
    </w:p>
    <w:p w:rsidR="008136AD" w:rsidRPr="008136AD" w:rsidRDefault="00707786" w:rsidP="008136AD">
      <w:pPr>
        <w:pStyle w:val="NormalWeb"/>
        <w:spacing w:after="240"/>
        <w:jc w:val="both"/>
      </w:pPr>
      <w:r w:rsidRPr="008136AD">
        <w:rPr>
          <w:noProof/>
          <w:color w:val="000000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4259580</wp:posOffset>
            </wp:positionH>
            <wp:positionV relativeFrom="paragraph">
              <wp:posOffset>10160</wp:posOffset>
            </wp:positionV>
            <wp:extent cx="1662430" cy="2360295"/>
            <wp:effectExtent l="0" t="0" r="0" b="1905"/>
            <wp:wrapTight wrapText="bothSides">
              <wp:wrapPolygon edited="0">
                <wp:start x="0" y="0"/>
                <wp:lineTo x="0" y="21443"/>
                <wp:lineTo x="21286" y="21443"/>
                <wp:lineTo x="21286" y="0"/>
                <wp:lineTo x="0" y="0"/>
              </wp:wrapPolygon>
            </wp:wrapTight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ero_photo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6AD" w:rsidRPr="008136AD">
        <w:rPr>
          <w:noProof/>
          <w:color w:val="000000"/>
          <w:lang w:val="en-US"/>
        </w:rPr>
        <w:drawing>
          <wp:anchor distT="0" distB="0" distL="114300" distR="114300" simplePos="0" relativeHeight="251665408" behindDoc="0" locked="0" layoutInCell="1" allowOverlap="1" wp14:anchorId="68D97067" wp14:editId="78BA0EAF">
            <wp:simplePos x="0" y="0"/>
            <wp:positionH relativeFrom="column">
              <wp:posOffset>2423160</wp:posOffset>
            </wp:positionH>
            <wp:positionV relativeFrom="paragraph">
              <wp:posOffset>10160</wp:posOffset>
            </wp:positionV>
            <wp:extent cx="1836420" cy="2437765"/>
            <wp:effectExtent l="0" t="0" r="0" b="635"/>
            <wp:wrapTight wrapText="bothSides">
              <wp:wrapPolygon edited="0">
                <wp:start x="0" y="0"/>
                <wp:lineTo x="0" y="21437"/>
                <wp:lineTo x="21286" y="21437"/>
                <wp:lineTo x="21286" y="0"/>
                <wp:lineTo x="0" y="0"/>
              </wp:wrapPolygon>
            </wp:wrapTight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cafh_v124i036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6AD" w:rsidRPr="008136AD">
        <w:rPr>
          <w:b/>
        </w:rPr>
        <w:t xml:space="preserve">Abstract: </w:t>
      </w:r>
      <w:r w:rsidR="008136AD" w:rsidRPr="008136AD">
        <w:t>In this contribution I present computational protocols to: predict anti-Kasha emissions in molecular systems (i.e., emissions from higher-lying excited states)[1] and to determine temperature-dependent photoluminescence lifetimes and quantum yields of phosphors.[2] These investigations contribute to our continuous efforts towards attaining quantitative determinations of photochemistry at the first principles level.[3-4] Our protocols combine: state-of-the-art quantum chemical calculations and excited state decay rate theories (i.e., thermal vibration correlation function formalism)[5] along with appropriate excited state kinetic models. For the anti-Kasha case, the validity of the computational protocol has been verified for a series of azulene derivatives, for which experimental data was readily available at hand. Such a protocol enables to obtain quantitative determinations of the spectra, lifetimes of the excited states and photoluminescence quantum yields of the normal and anomalous emissions.[1] For phosphors, additional photodeactivation channels including phosphorescence decay, intersystem crossing decay and non-radiative decay mediated by triplet metal-centered excited states (</w:t>
      </w:r>
      <w:r w:rsidR="008136AD" w:rsidRPr="008136AD">
        <w:rPr>
          <w:vertAlign w:val="superscript"/>
        </w:rPr>
        <w:t>3</w:t>
      </w:r>
      <w:r w:rsidR="008136AD" w:rsidRPr="008136AD">
        <w:t>MC), were considered in our kinetic model.[2] By including all relevant competing photodeactivation channels, quantitative determinations of quantum yields for Ir(III) complexes could be attained. The latter protocol is beneficial for the</w:t>
      </w:r>
      <w:r w:rsidR="008136AD" w:rsidRPr="008136AD">
        <w:rPr>
          <w:i/>
        </w:rPr>
        <w:t xml:space="preserve"> in silico </w:t>
      </w:r>
      <w:r w:rsidR="008136AD" w:rsidRPr="008136AD">
        <w:t xml:space="preserve">pre-screening of promising OLED emissive materials.  </w:t>
      </w:r>
    </w:p>
    <w:p w:rsidR="008136AD" w:rsidRPr="008136AD" w:rsidRDefault="008136AD" w:rsidP="008136AD">
      <w:pPr>
        <w:pStyle w:val="NormalWeb"/>
        <w:spacing w:after="240"/>
        <w:jc w:val="both"/>
        <w:rPr>
          <w:b/>
        </w:rPr>
      </w:pPr>
      <w:r w:rsidRPr="008136AD">
        <w:rPr>
          <w:b/>
        </w:rPr>
        <w:t>References:</w:t>
      </w:r>
    </w:p>
    <w:p w:rsidR="008136AD" w:rsidRPr="008136AD" w:rsidRDefault="008136AD" w:rsidP="008136AD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8136AD">
        <w:t>[1] K. Veys, D. Escudero, J. Phys. Chem. A, 124, 7228 (2020)</w:t>
      </w:r>
    </w:p>
    <w:p w:rsidR="008136AD" w:rsidRPr="008136AD" w:rsidRDefault="008136AD" w:rsidP="008136AD">
      <w:pPr>
        <w:pStyle w:val="NormalWeb"/>
        <w:spacing w:before="0" w:beforeAutospacing="0" w:after="0" w:afterAutospacing="0"/>
        <w:jc w:val="both"/>
      </w:pPr>
      <w:r w:rsidRPr="008136AD">
        <w:t>[2] X. Zhang, Q. Peng, D. Jacquemin, Z. Shuai, D. Escudero, J. Phys. Chem. C, 122, 6340 (2018).</w:t>
      </w:r>
    </w:p>
    <w:p w:rsidR="008136AD" w:rsidRPr="008136AD" w:rsidRDefault="008136AD" w:rsidP="008136AD">
      <w:pPr>
        <w:pStyle w:val="NormalWeb"/>
        <w:spacing w:before="0" w:beforeAutospacing="0" w:after="0" w:afterAutospacing="0"/>
        <w:jc w:val="both"/>
      </w:pPr>
      <w:r w:rsidRPr="008136AD">
        <w:t>[3] M. Röhrs, D. Escudero, J. Phys. Chem. Lett., 10, 5798 (2019).</w:t>
      </w:r>
    </w:p>
    <w:p w:rsidR="008136AD" w:rsidRPr="008136AD" w:rsidRDefault="008136AD" w:rsidP="008136AD">
      <w:pPr>
        <w:pStyle w:val="NormalWeb"/>
        <w:spacing w:before="0" w:beforeAutospacing="0" w:after="0" w:afterAutospacing="0"/>
        <w:jc w:val="both"/>
      </w:pPr>
      <w:r w:rsidRPr="008136AD">
        <w:t>[4] D. Escudero, Photodeactivation Channels of Transition Metal Complexes: A Computational Chemistry Perspective. Springer International Publishing Switzerland 2019. E. Broclawik et al. (eds.), Transition Metals in Coordination Environments. Computational Chemistry and Catalysis View points, DOI: 10.1007/978-3-030-11714-6_9 (2019)</w:t>
      </w:r>
    </w:p>
    <w:p w:rsidR="008136AD" w:rsidRPr="008136AD" w:rsidRDefault="008136AD" w:rsidP="008136AD">
      <w:pPr>
        <w:pStyle w:val="NormalWeb"/>
        <w:spacing w:before="0" w:beforeAutospacing="0" w:after="0" w:afterAutospacing="0"/>
        <w:jc w:val="both"/>
      </w:pPr>
      <w:r w:rsidRPr="008136AD">
        <w:t>[5] Z. Shuai, Q. Peng, Phys. Rep., 537, 123 (2014).</w:t>
      </w:r>
    </w:p>
    <w:p w:rsidR="008136AD" w:rsidRDefault="008136AD" w:rsidP="008136AD">
      <w:pPr>
        <w:rPr>
          <w:sz w:val="20"/>
          <w:szCs w:val="20"/>
          <w:lang w:eastAsia="ja-JP"/>
        </w:rPr>
      </w:pPr>
    </w:p>
    <w:p w:rsidR="008136AD" w:rsidRDefault="008136AD" w:rsidP="008136AD">
      <w:pPr>
        <w:spacing w:line="48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Modeling Nonadiabatic Dynamics on Many Electronic States</w:t>
      </w:r>
    </w:p>
    <w:p w:rsidR="008136AD" w:rsidRDefault="008136AD" w:rsidP="008136AD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Michael P. Esch and Benjamin G. Levine</w:t>
      </w:r>
    </w:p>
    <w:p w:rsidR="008136AD" w:rsidRDefault="008136AD" w:rsidP="008136AD">
      <w:pPr>
        <w:contextualSpacing/>
        <w:jc w:val="center"/>
        <w:rPr>
          <w:rFonts w:ascii="Times New Roman" w:hAnsi="Times New Roman"/>
          <w:i/>
          <w:iCs/>
          <w:sz w:val="24"/>
          <w:szCs w:val="24"/>
        </w:rPr>
      </w:pPr>
      <w:r w:rsidRPr="00A42F45">
        <w:rPr>
          <w:rFonts w:ascii="Times New Roman" w:hAnsi="Times New Roman"/>
          <w:i/>
          <w:iCs/>
          <w:sz w:val="24"/>
          <w:szCs w:val="24"/>
        </w:rPr>
        <w:t>Stony Brook University I</w:t>
      </w:r>
      <w:r>
        <w:rPr>
          <w:rFonts w:ascii="Times New Roman" w:hAnsi="Times New Roman"/>
          <w:i/>
          <w:iCs/>
          <w:sz w:val="24"/>
          <w:szCs w:val="24"/>
        </w:rPr>
        <w:t xml:space="preserve">nstitute for </w:t>
      </w:r>
      <w:r w:rsidRPr="00A42F45"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 xml:space="preserve">dvanced </w:t>
      </w:r>
      <w:r w:rsidRPr="00A42F45">
        <w:rPr>
          <w:rFonts w:ascii="Times New Roman" w:hAnsi="Times New Roman"/>
          <w:i/>
          <w:iCs/>
          <w:sz w:val="24"/>
          <w:szCs w:val="24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 xml:space="preserve">omputational </w:t>
      </w:r>
      <w:r w:rsidRPr="00A42F45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cience</w:t>
      </w:r>
      <w:r w:rsidRPr="00A42F45">
        <w:rPr>
          <w:rFonts w:ascii="Times New Roman" w:hAnsi="Times New Roman"/>
          <w:i/>
          <w:iCs/>
          <w:sz w:val="24"/>
          <w:szCs w:val="24"/>
        </w:rPr>
        <w:t xml:space="preserve"> and </w:t>
      </w:r>
    </w:p>
    <w:p w:rsidR="008136AD" w:rsidRDefault="008136AD" w:rsidP="008136AD">
      <w:pPr>
        <w:contextualSpacing/>
        <w:jc w:val="center"/>
        <w:rPr>
          <w:rFonts w:ascii="Times New Roman" w:hAnsi="Times New Roman"/>
          <w:i/>
          <w:iCs/>
          <w:sz w:val="24"/>
          <w:szCs w:val="24"/>
        </w:rPr>
      </w:pPr>
      <w:r w:rsidRPr="00A42F45">
        <w:rPr>
          <w:rFonts w:ascii="Times New Roman" w:hAnsi="Times New Roman"/>
          <w:i/>
          <w:iCs/>
          <w:sz w:val="24"/>
          <w:szCs w:val="24"/>
        </w:rPr>
        <w:t>Department</w:t>
      </w:r>
      <w:r>
        <w:rPr>
          <w:rFonts w:ascii="Times New Roman" w:hAnsi="Times New Roman"/>
          <w:i/>
          <w:iCs/>
          <w:sz w:val="24"/>
          <w:szCs w:val="24"/>
        </w:rPr>
        <w:t xml:space="preserve"> of Chemistry</w:t>
      </w:r>
    </w:p>
    <w:p w:rsidR="008136AD" w:rsidRPr="00A42F45" w:rsidRDefault="008136AD" w:rsidP="008136AD">
      <w:pPr>
        <w:contextualSpacing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8136AD" w:rsidRDefault="008136AD" w:rsidP="008136AD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Presenter Email: </w:t>
      </w:r>
      <w:hyperlink r:id="rId11" w:history="1">
        <w:r w:rsidRPr="00B40814">
          <w:rPr>
            <w:rStyle w:val="Hyperlink"/>
            <w:rFonts w:ascii="Times New Roman" w:hAnsi="Times New Roman"/>
            <w:sz w:val="24"/>
            <w:szCs w:val="24"/>
          </w:rPr>
          <w:t>michael.esch@stonybrook.edu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8136AD" w:rsidRDefault="008136AD" w:rsidP="008136AD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Corresponding Email: </w:t>
      </w:r>
      <w:hyperlink r:id="rId12" w:history="1">
        <w:r w:rsidRPr="00B40814">
          <w:rPr>
            <w:rStyle w:val="Hyperlink"/>
            <w:rFonts w:ascii="Times New Roman" w:hAnsi="Times New Roman"/>
            <w:sz w:val="24"/>
            <w:szCs w:val="24"/>
          </w:rPr>
          <w:t>ben.levine@stonybrook.edu</w:t>
        </w:r>
      </w:hyperlink>
    </w:p>
    <w:p w:rsidR="00707786" w:rsidRDefault="00707786" w:rsidP="008136AD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:rsidR="008136AD" w:rsidRDefault="00707786" w:rsidP="008136AD">
      <w:pPr>
        <w:keepNext/>
        <w:contextualSpacing/>
      </w:pPr>
      <w:r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30780" cy="18903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6AD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F3B5D1F" wp14:editId="7370148C">
            <wp:extent cx="1746885" cy="192024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6AD">
        <w:rPr>
          <w:rFonts w:ascii="Times New Roman" w:hAnsi="Times New Roman"/>
          <w:b/>
          <w:bCs/>
          <w:sz w:val="24"/>
          <w:szCs w:val="24"/>
        </w:rPr>
        <w:t xml:space="preserve">        </w:t>
      </w:r>
    </w:p>
    <w:p w:rsidR="008136AD" w:rsidRDefault="008136AD" w:rsidP="008136AD">
      <w:pPr>
        <w:contextualSpacing/>
        <w:rPr>
          <w:rFonts w:ascii="Times New Roman" w:hAnsi="Times New Roman"/>
          <w:b/>
          <w:bCs/>
          <w:sz w:val="24"/>
          <w:szCs w:val="24"/>
        </w:rPr>
      </w:pPr>
    </w:p>
    <w:p w:rsidR="00707786" w:rsidRDefault="00707786" w:rsidP="008136AD">
      <w:pPr>
        <w:contextualSpacing/>
        <w:rPr>
          <w:rFonts w:ascii="Times New Roman" w:hAnsi="Times New Roman"/>
          <w:b/>
          <w:bCs/>
          <w:sz w:val="24"/>
          <w:szCs w:val="24"/>
        </w:rPr>
      </w:pPr>
    </w:p>
    <w:p w:rsidR="008136AD" w:rsidRDefault="008136AD" w:rsidP="008136AD">
      <w:pPr>
        <w:contextualSpacing/>
        <w:rPr>
          <w:rFonts w:ascii="Times New Roman" w:hAnsi="Times New Roman"/>
          <w:sz w:val="24"/>
          <w:szCs w:val="24"/>
        </w:rPr>
      </w:pPr>
      <w:r w:rsidRPr="00A462EE">
        <w:rPr>
          <w:rFonts w:ascii="Times New Roman" w:hAnsi="Times New Roman"/>
          <w:b/>
          <w:bCs/>
          <w:sz w:val="24"/>
          <w:szCs w:val="24"/>
        </w:rPr>
        <w:t>Abstract: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6247">
        <w:rPr>
          <w:rFonts w:ascii="Times New Roman" w:hAnsi="Times New Roman"/>
          <w:sz w:val="24"/>
          <w:szCs w:val="24"/>
        </w:rPr>
        <w:t>Decoherence corrections increase the accuracy of mixed quantum</w:t>
      </w:r>
      <w:r>
        <w:rPr>
          <w:rFonts w:ascii="Times New Roman" w:hAnsi="Times New Roman"/>
          <w:sz w:val="24"/>
          <w:szCs w:val="24"/>
        </w:rPr>
        <w:t>–</w:t>
      </w:r>
      <w:r w:rsidRPr="000A6247">
        <w:rPr>
          <w:rFonts w:ascii="Times New Roman" w:hAnsi="Times New Roman"/>
          <w:sz w:val="24"/>
          <w:szCs w:val="24"/>
        </w:rPr>
        <w:t>classical nonadiabatic molecular dynamics methods, but they typically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6247">
        <w:rPr>
          <w:rFonts w:ascii="Times New Roman" w:hAnsi="Times New Roman"/>
          <w:sz w:val="24"/>
          <w:szCs w:val="24"/>
        </w:rPr>
        <w:t xml:space="preserve">require explicit knowledge of the potential </w:t>
      </w:r>
      <w:r>
        <w:rPr>
          <w:rFonts w:ascii="Times New Roman" w:hAnsi="Times New Roman"/>
          <w:sz w:val="24"/>
          <w:szCs w:val="24"/>
        </w:rPr>
        <w:t>e</w:t>
      </w:r>
      <w:r w:rsidRPr="000A6247">
        <w:rPr>
          <w:rFonts w:ascii="Times New Roman" w:hAnsi="Times New Roman"/>
          <w:sz w:val="24"/>
          <w:szCs w:val="24"/>
        </w:rPr>
        <w:t>nergy surfaces of all occupied electronic states. This requirement renders them impractical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6247">
        <w:rPr>
          <w:rFonts w:ascii="Times New Roman" w:hAnsi="Times New Roman"/>
          <w:sz w:val="24"/>
          <w:szCs w:val="24"/>
        </w:rPr>
        <w:t>for applications in which large numbers of electronic states are occupied.</w:t>
      </w:r>
      <w:r>
        <w:rPr>
          <w:rFonts w:ascii="Times New Roman" w:hAnsi="Times New Roman"/>
          <w:sz w:val="24"/>
          <w:szCs w:val="24"/>
        </w:rPr>
        <w:t xml:space="preserve"> Recently, we have introduced the </w:t>
      </w:r>
      <w:r w:rsidRPr="00AE23B6">
        <w:rPr>
          <w:rFonts w:ascii="Times New Roman" w:hAnsi="Times New Roman"/>
          <w:sz w:val="24"/>
          <w:szCs w:val="24"/>
        </w:rPr>
        <w:t>collapse to a block (TAB)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23B6">
        <w:rPr>
          <w:rFonts w:ascii="Times New Roman" w:hAnsi="Times New Roman"/>
          <w:sz w:val="24"/>
          <w:szCs w:val="24"/>
        </w:rPr>
        <w:t>decoherence correction [</w:t>
      </w:r>
      <w:r>
        <w:rPr>
          <w:rFonts w:ascii="Times New Roman" w:hAnsi="Times New Roman"/>
          <w:sz w:val="24"/>
          <w:szCs w:val="24"/>
        </w:rPr>
        <w:t>1</w:t>
      </w:r>
      <w:r w:rsidRPr="00AE23B6">
        <w:rPr>
          <w:rFonts w:ascii="Times New Roman" w:hAnsi="Times New Roman"/>
          <w:sz w:val="24"/>
          <w:szCs w:val="24"/>
        </w:rPr>
        <w:t>], which incorporates a state-pairwise definition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23B6">
        <w:rPr>
          <w:rFonts w:ascii="Times New Roman" w:hAnsi="Times New Roman"/>
          <w:sz w:val="24"/>
          <w:szCs w:val="24"/>
        </w:rPr>
        <w:t>decoherence time to accurately describe dynamics on more than two electronic states.</w:t>
      </w:r>
      <w:r>
        <w:rPr>
          <w:rFonts w:ascii="Times New Roman" w:hAnsi="Times New Roman"/>
          <w:sz w:val="24"/>
          <w:szCs w:val="24"/>
        </w:rPr>
        <w:t xml:space="preserve"> In this talk, we describe an extension to TAB, where a scheme </w:t>
      </w:r>
      <w:r w:rsidRPr="009E5C18">
        <w:rPr>
          <w:rFonts w:ascii="Times New Roman" w:hAnsi="Times New Roman"/>
          <w:sz w:val="24"/>
          <w:szCs w:val="24"/>
        </w:rPr>
        <w:t xml:space="preserve">for efficiently </w:t>
      </w:r>
      <w:r>
        <w:rPr>
          <w:rFonts w:ascii="Times New Roman" w:hAnsi="Times New Roman"/>
          <w:sz w:val="24"/>
          <w:szCs w:val="24"/>
        </w:rPr>
        <w:t>c</w:t>
      </w:r>
      <w:r w:rsidRPr="009E5C18">
        <w:rPr>
          <w:rFonts w:ascii="Times New Roman" w:hAnsi="Times New Roman"/>
          <w:sz w:val="24"/>
          <w:szCs w:val="24"/>
        </w:rPr>
        <w:t>omputing a small number of approximate eigenstates of the electronic Hamiltonian</w:t>
      </w:r>
      <w:r>
        <w:rPr>
          <w:rFonts w:ascii="Times New Roman" w:hAnsi="Times New Roman"/>
          <w:sz w:val="24"/>
          <w:szCs w:val="24"/>
        </w:rPr>
        <w:t xml:space="preserve"> is used</w:t>
      </w:r>
      <w:r w:rsidRPr="009E5C18">
        <w:rPr>
          <w:rFonts w:ascii="Times New Roman" w:hAnsi="Times New Roman"/>
          <w:sz w:val="24"/>
          <w:szCs w:val="24"/>
        </w:rPr>
        <w:t>, eliminating the need for explicit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9E5C18">
        <w:rPr>
          <w:rFonts w:ascii="Times New Roman" w:hAnsi="Times New Roman"/>
          <w:sz w:val="24"/>
          <w:szCs w:val="24"/>
        </w:rPr>
        <w:t>knowledge of a large number of potential energy surfaces</w:t>
      </w:r>
      <w:r>
        <w:rPr>
          <w:rFonts w:ascii="Times New Roman" w:hAnsi="Times New Roman"/>
          <w:sz w:val="24"/>
          <w:szCs w:val="24"/>
        </w:rPr>
        <w:t xml:space="preserve"> [2, 3]</w:t>
      </w:r>
      <w:r w:rsidRPr="009E5C1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E5C18">
        <w:rPr>
          <w:rFonts w:ascii="Times New Roman" w:hAnsi="Times New Roman"/>
          <w:sz w:val="24"/>
          <w:szCs w:val="24"/>
        </w:rPr>
        <w:t>This adaptation of TAB for dense manifolds of states (TAB-DMS) is systematically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9E5C18">
        <w:rPr>
          <w:rFonts w:ascii="Times New Roman" w:hAnsi="Times New Roman"/>
          <w:sz w:val="24"/>
          <w:szCs w:val="24"/>
        </w:rPr>
        <w:t>improvable by increasing the number of computed approximate eigenstates. Application to a series of one-dimensional model problems</w:t>
      </w:r>
      <w:r>
        <w:rPr>
          <w:rFonts w:ascii="Times New Roman" w:hAnsi="Times New Roman"/>
          <w:sz w:val="24"/>
          <w:szCs w:val="24"/>
        </w:rPr>
        <w:t xml:space="preserve"> </w:t>
      </w:r>
      <w:r w:rsidRPr="009E5C18">
        <w:rPr>
          <w:rFonts w:ascii="Times New Roman" w:hAnsi="Times New Roman"/>
          <w:sz w:val="24"/>
          <w:szCs w:val="24"/>
        </w:rPr>
        <w:t xml:space="preserve">demonstrates that TAB-DMS can be </w:t>
      </w:r>
      <w:r>
        <w:rPr>
          <w:rFonts w:ascii="Times New Roman" w:hAnsi="Times New Roman"/>
          <w:sz w:val="24"/>
          <w:szCs w:val="24"/>
        </w:rPr>
        <w:t>consistent with TAB simulations, which employ the complete set of adiabatic electronic states,</w:t>
      </w:r>
      <w:r w:rsidRPr="009E5C18">
        <w:rPr>
          <w:rFonts w:ascii="Times New Roman" w:hAnsi="Times New Roman"/>
          <w:sz w:val="24"/>
          <w:szCs w:val="24"/>
        </w:rPr>
        <w:t xml:space="preserve"> when even a very modest number of approximate eigenstates are computed</w:t>
      </w:r>
      <w:r>
        <w:rPr>
          <w:rFonts w:ascii="Times New Roman" w:hAnsi="Times New Roman"/>
          <w:sz w:val="24"/>
          <w:szCs w:val="24"/>
        </w:rPr>
        <w:t>. Additionally, c</w:t>
      </w:r>
      <w:r w:rsidRPr="009E5C18">
        <w:rPr>
          <w:rFonts w:ascii="Times New Roman" w:hAnsi="Times New Roman"/>
          <w:sz w:val="24"/>
          <w:szCs w:val="24"/>
        </w:rPr>
        <w:t>omparison of TAB</w:t>
      </w:r>
      <w:r>
        <w:rPr>
          <w:rFonts w:ascii="Times New Roman" w:hAnsi="Times New Roman"/>
          <w:sz w:val="24"/>
          <w:szCs w:val="24"/>
        </w:rPr>
        <w:t xml:space="preserve"> and TAB-DMS</w:t>
      </w:r>
      <w:r w:rsidRPr="009E5C18">
        <w:rPr>
          <w:rFonts w:ascii="Times New Roman" w:hAnsi="Times New Roman"/>
          <w:sz w:val="24"/>
          <w:szCs w:val="24"/>
        </w:rPr>
        <w:t xml:space="preserve"> simulations to exact quantum dynamical simulations indicates that </w:t>
      </w:r>
      <w:r>
        <w:rPr>
          <w:rFonts w:ascii="Times New Roman" w:hAnsi="Times New Roman"/>
          <w:sz w:val="24"/>
          <w:szCs w:val="24"/>
        </w:rPr>
        <w:t>both methods</w:t>
      </w:r>
      <w:r w:rsidRPr="009E5C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 w:rsidRPr="009E5C18">
        <w:rPr>
          <w:rFonts w:ascii="Times New Roman" w:hAnsi="Times New Roman"/>
          <w:sz w:val="24"/>
          <w:szCs w:val="24"/>
        </w:rPr>
        <w:t xml:space="preserve"> quite accurate so long as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E5C18">
        <w:rPr>
          <w:rFonts w:ascii="Times New Roman" w:hAnsi="Times New Roman"/>
          <w:sz w:val="24"/>
          <w:szCs w:val="24"/>
        </w:rPr>
        <w:t>decoherence correction is carefully parameterized.</w:t>
      </w:r>
    </w:p>
    <w:p w:rsidR="008136AD" w:rsidRDefault="008136AD" w:rsidP="008136AD">
      <w:pPr>
        <w:contextualSpacing/>
        <w:rPr>
          <w:rFonts w:ascii="Times New Roman" w:hAnsi="Times New Roman"/>
          <w:sz w:val="24"/>
          <w:szCs w:val="24"/>
        </w:rPr>
      </w:pPr>
    </w:p>
    <w:p w:rsidR="008136AD" w:rsidRPr="00A462EE" w:rsidRDefault="008136AD" w:rsidP="008136AD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A462EE">
        <w:rPr>
          <w:rFonts w:ascii="Times New Roman" w:hAnsi="Times New Roman"/>
          <w:b/>
          <w:bCs/>
          <w:sz w:val="24"/>
          <w:szCs w:val="24"/>
        </w:rPr>
        <w:t>References:</w:t>
      </w:r>
    </w:p>
    <w:p w:rsidR="008136AD" w:rsidRDefault="008136AD" w:rsidP="008136AD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AE23B6">
        <w:rPr>
          <w:rFonts w:ascii="Times New Roman" w:hAnsi="Times New Roman"/>
          <w:sz w:val="24"/>
          <w:szCs w:val="24"/>
        </w:rPr>
        <w:t xml:space="preserve">M. P. Esch and B. G. Levine, J. Chem. Phys. </w:t>
      </w:r>
      <w:r w:rsidRPr="00AE23B6">
        <w:rPr>
          <w:rFonts w:ascii="Times New Roman" w:hAnsi="Times New Roman"/>
          <w:b/>
          <w:bCs/>
          <w:sz w:val="24"/>
          <w:szCs w:val="24"/>
        </w:rPr>
        <w:t>152</w:t>
      </w:r>
      <w:r w:rsidRPr="00AE23B6">
        <w:rPr>
          <w:rFonts w:ascii="Times New Roman" w:hAnsi="Times New Roman"/>
          <w:sz w:val="24"/>
          <w:szCs w:val="24"/>
        </w:rPr>
        <w:t>, 234105 (2020)</w:t>
      </w:r>
    </w:p>
    <w:p w:rsidR="008136AD" w:rsidRDefault="008136AD" w:rsidP="008136AD">
      <w:pPr>
        <w:contextualSpacing/>
        <w:rPr>
          <w:rFonts w:ascii="Times New Roman" w:hAnsi="Times New Roman"/>
          <w:sz w:val="24"/>
          <w:szCs w:val="24"/>
        </w:rPr>
      </w:pPr>
      <w:r w:rsidRPr="005B7104">
        <w:rPr>
          <w:rFonts w:ascii="Times New Roman" w:hAnsi="Times New Roman"/>
          <w:sz w:val="24"/>
          <w:szCs w:val="24"/>
        </w:rPr>
        <w:t xml:space="preserve">2. M. P. Esch and B. G. Levine, </w:t>
      </w:r>
      <w:r>
        <w:rPr>
          <w:rFonts w:ascii="Times New Roman" w:hAnsi="Times New Roman"/>
          <w:sz w:val="24"/>
          <w:szCs w:val="24"/>
        </w:rPr>
        <w:t>J.</w:t>
      </w:r>
      <w:r w:rsidRPr="005B7104">
        <w:rPr>
          <w:rFonts w:ascii="Times New Roman" w:hAnsi="Times New Roman"/>
          <w:sz w:val="24"/>
          <w:szCs w:val="24"/>
        </w:rPr>
        <w:t xml:space="preserve"> Chem</w:t>
      </w:r>
      <w:r>
        <w:rPr>
          <w:rFonts w:ascii="Times New Roman" w:hAnsi="Times New Roman"/>
          <w:sz w:val="24"/>
          <w:szCs w:val="24"/>
        </w:rPr>
        <w:t>.</w:t>
      </w:r>
      <w:r w:rsidRPr="005B7104">
        <w:rPr>
          <w:rFonts w:ascii="Times New Roman" w:hAnsi="Times New Roman"/>
          <w:sz w:val="24"/>
          <w:szCs w:val="24"/>
        </w:rPr>
        <w:t xml:space="preserve"> Phys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B7104">
        <w:rPr>
          <w:rFonts w:ascii="Times New Roman" w:hAnsi="Times New Roman"/>
          <w:b/>
          <w:bCs/>
          <w:sz w:val="24"/>
          <w:szCs w:val="24"/>
        </w:rPr>
        <w:t>153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B7104">
        <w:rPr>
          <w:rFonts w:ascii="Times New Roman" w:hAnsi="Times New Roman"/>
          <w:sz w:val="24"/>
          <w:szCs w:val="24"/>
        </w:rPr>
        <w:t>114104 (2020)</w:t>
      </w:r>
    </w:p>
    <w:p w:rsidR="008136AD" w:rsidRPr="00A462EE" w:rsidRDefault="008136AD" w:rsidP="008136AD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D. A. Fedorov and B. G. Levine, J. Phys. Chem. Lett. </w:t>
      </w:r>
      <w:r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, 4542 (2019)</w:t>
      </w:r>
    </w:p>
    <w:p w:rsidR="00884403" w:rsidRDefault="00884403" w:rsidP="00900167">
      <w:pPr>
        <w:jc w:val="center"/>
        <w:rPr>
          <w:b/>
          <w:sz w:val="24"/>
          <w:szCs w:val="24"/>
        </w:rPr>
      </w:pPr>
    </w:p>
    <w:p w:rsidR="00B53D02" w:rsidRDefault="00B53D02" w:rsidP="00900167">
      <w:pPr>
        <w:jc w:val="center"/>
        <w:rPr>
          <w:b/>
          <w:sz w:val="24"/>
          <w:szCs w:val="24"/>
        </w:rPr>
      </w:pPr>
    </w:p>
    <w:p w:rsidR="00B53D02" w:rsidRDefault="00B53D02" w:rsidP="00900167">
      <w:pPr>
        <w:jc w:val="center"/>
        <w:rPr>
          <w:b/>
          <w:sz w:val="24"/>
          <w:szCs w:val="24"/>
        </w:rPr>
      </w:pPr>
    </w:p>
    <w:p w:rsidR="00E87B2A" w:rsidRPr="008149BF" w:rsidRDefault="008149BF" w:rsidP="00140D2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How to connect</w:t>
      </w:r>
    </w:p>
    <w:p w:rsidR="00E87B2A" w:rsidRDefault="00E87B2A">
      <w:pPr>
        <w:rPr>
          <w:rFonts w:asciiTheme="minorHAnsi" w:hAnsiTheme="minorHAnsi" w:cstheme="minorHAnsi"/>
        </w:rPr>
      </w:pP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Alexey Akimov is inviting you to a scheduled Zoom meeting.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Topic: VISTA, Seminar 5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Time: Nov 5, 2020 09:30 AM Eastern Time (US and Canada)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Join Zoom Meeting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https://buffalo.zoom.us/j/99338170405?pwd=andXTHRFZkRuZVpwWWJteEhjNk11dz09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Meeting ID: 993 3817 0405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Passcode: 130836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One tap mobile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+16465588656,,99338170405# US (New York)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+13126266799,,99338170405# US (Chicago)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Dial by your location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 xml:space="preserve">        +1 646 558 8656 US (New York)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 xml:space="preserve">        +1 312 626 6799 US (Chicago)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 xml:space="preserve">        +1 301 715 8592 US (Germantown)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 xml:space="preserve">        +1 669 900 9128 US (San Jose)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 xml:space="preserve">        +1 253 215 8782 US (Tacoma)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 xml:space="preserve">        +1 346 248 7799 US (Houston)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Meeting ID: 993 3817 0405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Find your local number: https://buffalo.zoom.us/u/abI9623Hl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Join by SIP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99338170405@zoomcrc.com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Join by H.323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162.255.37.11 (US West)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162.255.36.11 (US East)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221.122.88.195 (China)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115.114.131.7 (India Mumbai)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115.114.115.7 (India Hyderabad)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213.19.144.110 (Amsterdam Netherlands)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213.244.140.110 (Germany)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103.122.166.55 (Australia)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209.9.211.110 (Hong Kong SAR)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149.137.40.110 (Singapore)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64.211.144.160 (Brazil)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69.174.57.160 (Canada)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207.226.132.110 (Japan)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Meeting ID: 993 3817 0405</w:t>
      </w:r>
    </w:p>
    <w:p w:rsidR="005E0611" w:rsidRPr="005E0611" w:rsidRDefault="005E0611" w:rsidP="005E0611">
      <w:pPr>
        <w:rPr>
          <w:rFonts w:asciiTheme="minorHAnsi" w:hAnsiTheme="minorHAnsi" w:cstheme="minorHAnsi"/>
        </w:rPr>
      </w:pPr>
      <w:r w:rsidRPr="005E0611">
        <w:rPr>
          <w:rFonts w:asciiTheme="minorHAnsi" w:hAnsiTheme="minorHAnsi" w:cstheme="minorHAnsi"/>
        </w:rPr>
        <w:t>Passcode: 130836</w:t>
      </w:r>
    </w:p>
    <w:p w:rsidR="005E0611" w:rsidRPr="008149BF" w:rsidRDefault="005E0611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5E0611" w:rsidRPr="008149B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687" w:rsidRDefault="00C33687" w:rsidP="00C15BDA">
      <w:r>
        <w:separator/>
      </w:r>
    </w:p>
  </w:endnote>
  <w:endnote w:type="continuationSeparator" w:id="0">
    <w:p w:rsidR="00C33687" w:rsidRDefault="00C33687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B2A" w:rsidRDefault="00E87B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6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7B2A" w:rsidRDefault="00E87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687" w:rsidRDefault="00C33687" w:rsidP="00C15BDA">
      <w:r>
        <w:separator/>
      </w:r>
    </w:p>
  </w:footnote>
  <w:footnote w:type="continuationSeparator" w:id="0">
    <w:p w:rsidR="00C33687" w:rsidRDefault="00C33687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BDA" w:rsidRPr="00C15BDA" w:rsidRDefault="00C15BDA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1"/>
    <w:rsid w:val="00007AED"/>
    <w:rsid w:val="00050E7F"/>
    <w:rsid w:val="00053931"/>
    <w:rsid w:val="00075FEB"/>
    <w:rsid w:val="00091DD0"/>
    <w:rsid w:val="000A5C1D"/>
    <w:rsid w:val="000D6229"/>
    <w:rsid w:val="00140D21"/>
    <w:rsid w:val="001778A2"/>
    <w:rsid w:val="001960D0"/>
    <w:rsid w:val="001A475E"/>
    <w:rsid w:val="001A4CB5"/>
    <w:rsid w:val="00201AC9"/>
    <w:rsid w:val="00226D31"/>
    <w:rsid w:val="002B13F1"/>
    <w:rsid w:val="00384742"/>
    <w:rsid w:val="003A5939"/>
    <w:rsid w:val="0040086C"/>
    <w:rsid w:val="00421AB2"/>
    <w:rsid w:val="00500899"/>
    <w:rsid w:val="005D5E5B"/>
    <w:rsid w:val="005E0611"/>
    <w:rsid w:val="00616F24"/>
    <w:rsid w:val="006372F8"/>
    <w:rsid w:val="00650E3C"/>
    <w:rsid w:val="00653143"/>
    <w:rsid w:val="00686548"/>
    <w:rsid w:val="006911CB"/>
    <w:rsid w:val="00707786"/>
    <w:rsid w:val="007C1F11"/>
    <w:rsid w:val="007C43B2"/>
    <w:rsid w:val="007C4776"/>
    <w:rsid w:val="008136AD"/>
    <w:rsid w:val="008149BF"/>
    <w:rsid w:val="00822638"/>
    <w:rsid w:val="00884403"/>
    <w:rsid w:val="008A538F"/>
    <w:rsid w:val="008B5779"/>
    <w:rsid w:val="00900167"/>
    <w:rsid w:val="00962436"/>
    <w:rsid w:val="00966724"/>
    <w:rsid w:val="0097029C"/>
    <w:rsid w:val="00A65416"/>
    <w:rsid w:val="00AB2A56"/>
    <w:rsid w:val="00B31BDF"/>
    <w:rsid w:val="00B53D02"/>
    <w:rsid w:val="00B549C7"/>
    <w:rsid w:val="00B60A4C"/>
    <w:rsid w:val="00BF450A"/>
    <w:rsid w:val="00C040D8"/>
    <w:rsid w:val="00C15BDA"/>
    <w:rsid w:val="00C33687"/>
    <w:rsid w:val="00C43121"/>
    <w:rsid w:val="00C62B17"/>
    <w:rsid w:val="00C67502"/>
    <w:rsid w:val="00C82330"/>
    <w:rsid w:val="00CB63D4"/>
    <w:rsid w:val="00CD330B"/>
    <w:rsid w:val="00D1308B"/>
    <w:rsid w:val="00E80125"/>
    <w:rsid w:val="00E87B2A"/>
    <w:rsid w:val="00EA1F46"/>
    <w:rsid w:val="00F42D1A"/>
    <w:rsid w:val="00F937A3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9E2B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m.kuleuven.be/en/research/qcpc/cpc" TargetMode="External"/><Relationship Id="rId13" Type="http://schemas.openxmlformats.org/officeDocument/2006/relationships/image" Target="media/image3.tiff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daniel.escudero@kuleuven.be" TargetMode="External"/><Relationship Id="rId12" Type="http://schemas.openxmlformats.org/officeDocument/2006/relationships/hyperlink" Target="mailto:ben.levine@stonybrook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chael.esch@stonybrook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tiff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1D"/>
    <w:rsid w:val="002720BA"/>
    <w:rsid w:val="00684735"/>
    <w:rsid w:val="008B37D4"/>
    <w:rsid w:val="009D791D"/>
    <w:rsid w:val="00AA52DD"/>
    <w:rsid w:val="00B949F3"/>
    <w:rsid w:val="00C90D1B"/>
    <w:rsid w:val="00D70DD2"/>
    <w:rsid w:val="00E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DD2"/>
    <w:rPr>
      <w:color w:val="808080"/>
    </w:rPr>
  </w:style>
  <w:style w:type="paragraph" w:customStyle="1" w:styleId="90D0E71661CD4A3DB67A47A6B1E7633B">
    <w:name w:val="90D0E71661CD4A3DB67A47A6B1E7633B"/>
    <w:rsid w:val="009D791D"/>
  </w:style>
  <w:style w:type="paragraph" w:customStyle="1" w:styleId="02F4CCFD624641369F6ED148CD7DDDC4">
    <w:name w:val="02F4CCFD624641369F6ED148CD7DDDC4"/>
    <w:rsid w:val="00D70DD2"/>
  </w:style>
  <w:style w:type="paragraph" w:customStyle="1" w:styleId="DC56108E240F43C2A6BC7C384B1CC49D">
    <w:name w:val="DC56108E240F43C2A6BC7C384B1CC49D"/>
    <w:rsid w:val="00D70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31</cp:revision>
  <dcterms:created xsi:type="dcterms:W3CDTF">2020-09-21T18:32:00Z</dcterms:created>
  <dcterms:modified xsi:type="dcterms:W3CDTF">2020-10-30T18:46:00Z</dcterms:modified>
</cp:coreProperties>
</file>