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7FD34839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0C1830">
        <w:rPr>
          <w:sz w:val="48"/>
        </w:rPr>
        <w:t>5</w:t>
      </w:r>
      <w:r w:rsidR="001D3E0B">
        <w:rPr>
          <w:sz w:val="48"/>
        </w:rPr>
        <w:t>1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140F13EC" w:rsidR="009A1B94" w:rsidRDefault="001D3E0B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May 10</w:t>
      </w:r>
      <w:r w:rsidR="00F538C2">
        <w:rPr>
          <w:sz w:val="28"/>
          <w:szCs w:val="22"/>
          <w:lang w:eastAsia="zh-CN"/>
        </w:rPr>
        <w:t>, 202</w:t>
      </w:r>
      <w:r w:rsidR="008E5104">
        <w:rPr>
          <w:sz w:val="28"/>
          <w:szCs w:val="22"/>
          <w:lang w:eastAsia="zh-CN"/>
        </w:rPr>
        <w:t>3</w:t>
      </w:r>
    </w:p>
    <w:p w14:paraId="4098F6A0" w14:textId="53EE7B1C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EB0D7D">
        <w:rPr>
          <w:sz w:val="28"/>
          <w:szCs w:val="22"/>
          <w:lang w:eastAsia="zh-CN"/>
        </w:rPr>
        <w:t>S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F96636">
        <w:rPr>
          <w:sz w:val="28"/>
          <w:szCs w:val="22"/>
          <w:lang w:eastAsia="zh-CN"/>
        </w:rPr>
        <w:t>GMT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 xml:space="preserve">CET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EB0D7D">
        <w:rPr>
          <w:sz w:val="28"/>
          <w:szCs w:val="22"/>
          <w:lang w:eastAsia="zh-CN"/>
        </w:rPr>
        <w:t>1</w:t>
      </w:r>
      <w:r w:rsidR="00F96636">
        <w:rPr>
          <w:sz w:val="28"/>
          <w:szCs w:val="22"/>
          <w:lang w:eastAsia="zh-CN"/>
        </w:rPr>
        <w:t xml:space="preserve"> pm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51E0A002" w:rsidR="00E87B2A" w:rsidRPr="00980989" w:rsidRDefault="00980989" w:rsidP="00980989">
      <w:pPr>
        <w:widowControl/>
        <w:ind w:left="360" w:hanging="360"/>
        <w:jc w:val="left"/>
        <w:rPr>
          <w:rFonts w:ascii="Times New Roman" w:eastAsia="Times New Roman" w:hAnsi="Times New Roman"/>
          <w:kern w:val="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87B2A" w:rsidRPr="00980989">
        <w:rPr>
          <w:rFonts w:ascii="Times New Roman" w:hAnsi="Times New Roman"/>
          <w:sz w:val="28"/>
          <w:szCs w:val="28"/>
        </w:rPr>
        <w:t xml:space="preserve">Presenter 1: </w:t>
      </w:r>
      <w:r w:rsidR="008E5104">
        <w:rPr>
          <w:rFonts w:ascii="Times New Roman" w:hAnsi="Times New Roman"/>
          <w:sz w:val="28"/>
          <w:szCs w:val="28"/>
        </w:rPr>
        <w:t>Prof</w:t>
      </w:r>
      <w:r w:rsidR="005E0BDA" w:rsidRPr="00980989">
        <w:rPr>
          <w:rFonts w:ascii="Times New Roman" w:hAnsi="Times New Roman"/>
          <w:sz w:val="28"/>
          <w:szCs w:val="28"/>
        </w:rPr>
        <w:t>.</w:t>
      </w:r>
      <w:r w:rsidR="008E5104">
        <w:rPr>
          <w:rFonts w:ascii="Times New Roman" w:hAnsi="Times New Roman"/>
          <w:sz w:val="28"/>
          <w:szCs w:val="28"/>
        </w:rPr>
        <w:t xml:space="preserve"> </w:t>
      </w:r>
      <w:r w:rsidR="001D3E0B">
        <w:rPr>
          <w:rFonts w:ascii="Times New Roman" w:hAnsi="Times New Roman"/>
          <w:sz w:val="28"/>
          <w:szCs w:val="28"/>
        </w:rPr>
        <w:t xml:space="preserve">Benedetta </w:t>
      </w:r>
      <w:proofErr w:type="spellStart"/>
      <w:r w:rsidR="001D3E0B">
        <w:rPr>
          <w:rFonts w:ascii="Times New Roman" w:hAnsi="Times New Roman"/>
          <w:sz w:val="28"/>
          <w:szCs w:val="28"/>
        </w:rPr>
        <w:t>Men</w:t>
      </w:r>
      <w:r w:rsidR="007B0C41">
        <w:rPr>
          <w:rFonts w:ascii="Times New Roman" w:hAnsi="Times New Roman"/>
          <w:sz w:val="28"/>
          <w:szCs w:val="28"/>
        </w:rPr>
        <w:t>n</w:t>
      </w:r>
      <w:r w:rsidR="001D3E0B">
        <w:rPr>
          <w:rFonts w:ascii="Times New Roman" w:hAnsi="Times New Roman"/>
          <w:sz w:val="28"/>
          <w:szCs w:val="28"/>
        </w:rPr>
        <w:t>ucci</w:t>
      </w:r>
      <w:proofErr w:type="spellEnd"/>
      <w:r w:rsidR="003A49A6">
        <w:rPr>
          <w:rFonts w:ascii="Times New Roman" w:hAnsi="Times New Roman"/>
          <w:bCs/>
          <w:sz w:val="28"/>
          <w:szCs w:val="28"/>
        </w:rPr>
        <w:t xml:space="preserve">, </w:t>
      </w:r>
      <w:r w:rsidR="007B0C41">
        <w:rPr>
          <w:rFonts w:ascii="Times New Roman" w:hAnsi="Times New Roman"/>
          <w:bCs/>
          <w:sz w:val="28"/>
          <w:szCs w:val="28"/>
        </w:rPr>
        <w:t>University of Pis</w:t>
      </w:r>
      <w:r w:rsidR="002E2B74">
        <w:rPr>
          <w:rFonts w:ascii="Times New Roman" w:hAnsi="Times New Roman"/>
          <w:bCs/>
          <w:sz w:val="28"/>
          <w:szCs w:val="28"/>
        </w:rPr>
        <w:t>a, Italy ……</w:t>
      </w:r>
      <w:proofErr w:type="gramStart"/>
      <w:r w:rsidR="008E5104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…</w:t>
      </w:r>
      <w:r w:rsidR="003A49A6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..</w:t>
      </w:r>
      <w:proofErr w:type="gramEnd"/>
      <w:r w:rsidR="00F71A8A" w:rsidRPr="00980989">
        <w:rPr>
          <w:rFonts w:ascii="Times New Roman" w:hAnsi="Times New Roman"/>
          <w:sz w:val="28"/>
          <w:szCs w:val="28"/>
        </w:rPr>
        <w:t xml:space="preserve"> </w:t>
      </w:r>
      <w:r w:rsidR="00974387" w:rsidRPr="00980989">
        <w:rPr>
          <w:rFonts w:ascii="Times New Roman" w:hAnsi="Times New Roman"/>
          <w:sz w:val="28"/>
          <w:szCs w:val="28"/>
        </w:rPr>
        <w:t>p</w:t>
      </w:r>
      <w:r w:rsidR="004E581A" w:rsidRPr="00980989">
        <w:rPr>
          <w:rFonts w:ascii="Times New Roman" w:hAnsi="Times New Roman"/>
          <w:sz w:val="28"/>
          <w:szCs w:val="28"/>
        </w:rPr>
        <w:t xml:space="preserve">age </w:t>
      </w:r>
      <w:r w:rsidR="00E87B2A" w:rsidRPr="00980989">
        <w:rPr>
          <w:rFonts w:ascii="Times New Roman" w:hAnsi="Times New Roman"/>
          <w:sz w:val="28"/>
          <w:szCs w:val="28"/>
        </w:rPr>
        <w:t>2</w:t>
      </w:r>
    </w:p>
    <w:p w14:paraId="18C2F2AF" w14:textId="39B38D0F" w:rsidR="00900167" w:rsidRPr="00836CFE" w:rsidRDefault="00980989" w:rsidP="00980989">
      <w:pPr>
        <w:pStyle w:val="TTPAuthors"/>
        <w:spacing w:before="0"/>
        <w:ind w:left="360" w:hanging="360"/>
        <w:jc w:val="left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616F24"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627D59">
        <w:rPr>
          <w:rFonts w:ascii="Times New Roman" w:hAnsi="Times New Roman" w:cs="Times New Roman"/>
          <w:lang w:eastAsia="zh-CN"/>
        </w:rPr>
        <w:t>D</w:t>
      </w:r>
      <w:r w:rsidR="008E5104">
        <w:rPr>
          <w:rFonts w:ascii="Times New Roman" w:hAnsi="Times New Roman" w:cs="Times New Roman"/>
          <w:lang w:eastAsia="zh-CN"/>
        </w:rPr>
        <w:t>r</w:t>
      </w:r>
      <w:r w:rsidR="00281EA4">
        <w:rPr>
          <w:rFonts w:ascii="Times New Roman" w:hAnsi="Times New Roman" w:cs="Times New Roman"/>
          <w:lang w:eastAsia="zh-CN"/>
        </w:rPr>
        <w:t xml:space="preserve">. </w:t>
      </w:r>
      <w:r w:rsidR="002E2B74">
        <w:rPr>
          <w:rFonts w:ascii="Times New Roman" w:hAnsi="Times New Roman" w:cs="Times New Roman"/>
          <w:lang w:eastAsia="zh-CN"/>
        </w:rPr>
        <w:t>Arkajit Mandal</w:t>
      </w:r>
      <w:r w:rsidR="003A49A6">
        <w:rPr>
          <w:rFonts w:ascii="Times New Roman" w:hAnsi="Times New Roman" w:cs="Times New Roman"/>
          <w:lang w:eastAsia="zh-CN"/>
        </w:rPr>
        <w:t xml:space="preserve">, </w:t>
      </w:r>
      <w:r w:rsidR="002E2B74">
        <w:rPr>
          <w:rFonts w:ascii="Times New Roman" w:hAnsi="Times New Roman" w:cs="Times New Roman"/>
          <w:lang w:eastAsia="zh-CN"/>
        </w:rPr>
        <w:t xml:space="preserve">Columbia </w:t>
      </w:r>
      <w:r w:rsidR="003A49A6">
        <w:rPr>
          <w:rFonts w:ascii="Times New Roman" w:hAnsi="Times New Roman" w:cs="Times New Roman"/>
          <w:lang w:eastAsia="zh-CN"/>
        </w:rPr>
        <w:t>University</w:t>
      </w:r>
      <w:r w:rsidR="002E2B74">
        <w:rPr>
          <w:rFonts w:ascii="Times New Roman" w:hAnsi="Times New Roman" w:cs="Times New Roman"/>
          <w:lang w:eastAsia="zh-CN"/>
        </w:rPr>
        <w:t>, USA</w:t>
      </w:r>
      <w:r w:rsidR="002E2B74">
        <w:rPr>
          <w:rFonts w:ascii="Times New Roman" w:hAnsi="Times New Roman" w:cs="Times New Roman"/>
          <w:iCs/>
        </w:rPr>
        <w:t xml:space="preserve"> ...</w:t>
      </w:r>
      <w:r w:rsidR="008E5104">
        <w:rPr>
          <w:rFonts w:ascii="Times New Roman" w:hAnsi="Times New Roman" w:cs="Times New Roman"/>
          <w:iCs/>
        </w:rPr>
        <w:t>…</w:t>
      </w:r>
      <w:r>
        <w:rPr>
          <w:rFonts w:ascii="Times New Roman" w:hAnsi="Times New Roman" w:cs="Times New Roman"/>
        </w:rPr>
        <w:t>…</w:t>
      </w:r>
      <w:r w:rsidR="00836CFE">
        <w:rPr>
          <w:rFonts w:ascii="Times New Roman" w:hAnsi="Times New Roman" w:cs="Times New Roman"/>
        </w:rPr>
        <w:t>…</w:t>
      </w:r>
      <w:r w:rsidR="003A49A6">
        <w:rPr>
          <w:rFonts w:ascii="Times New Roman" w:hAnsi="Times New Roman" w:cs="Times New Roman"/>
        </w:rPr>
        <w:t>….</w:t>
      </w:r>
      <w:r w:rsidR="00836CFE">
        <w:rPr>
          <w:rFonts w:ascii="Times New Roman" w:hAnsi="Times New Roman" w:cs="Times New Roman"/>
        </w:rPr>
        <w:t xml:space="preserve"> page 3</w:t>
      </w:r>
    </w:p>
    <w:p w14:paraId="09E4EE6E" w14:textId="465B6501" w:rsidR="00E87B2A" w:rsidRPr="00980989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proofErr w:type="gramStart"/>
      <w:r w:rsidR="006D2C00" w:rsidRPr="00980989">
        <w:rPr>
          <w:rFonts w:ascii="Times New Roman" w:hAnsi="Times New Roman"/>
          <w:sz w:val="28"/>
          <w:szCs w:val="28"/>
        </w:rPr>
        <w:t>…..</w:t>
      </w:r>
      <w:proofErr w:type="gramEnd"/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836CFE" w:rsidRPr="00980989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FF2B009" w14:textId="3B3EAC42" w:rsidR="001C66F5" w:rsidRDefault="001C66F5" w:rsidP="001C66F5">
      <w:pPr>
        <w:pStyle w:val="TTPAuthors"/>
        <w:rPr>
          <w:lang w:eastAsia="zh-CN"/>
        </w:rPr>
      </w:pPr>
    </w:p>
    <w:p w14:paraId="6E633218" w14:textId="6E85C5EA" w:rsidR="008E5104" w:rsidRDefault="008E5104" w:rsidP="008E5104"/>
    <w:p w14:paraId="1D06A450" w14:textId="77777777" w:rsidR="008E5104" w:rsidRDefault="008E5104" w:rsidP="008E5104"/>
    <w:p w14:paraId="617FE232" w14:textId="77777777" w:rsidR="000C1830" w:rsidRPr="008E5104" w:rsidRDefault="000C1830" w:rsidP="008E5104"/>
    <w:p w14:paraId="6C57F28D" w14:textId="77777777" w:rsidR="001C66F5" w:rsidRDefault="001C66F5" w:rsidP="001C66F5"/>
    <w:p w14:paraId="19924F71" w14:textId="77777777" w:rsidR="001D3E0B" w:rsidRDefault="001D3E0B" w:rsidP="001D3E0B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1D3E0B">
        <w:rPr>
          <w:rFonts w:ascii="Times New Roman" w:hAnsi="Times New Roman"/>
          <w:b/>
          <w:bCs/>
          <w:sz w:val="28"/>
          <w:szCs w:val="28"/>
        </w:rPr>
        <w:lastRenderedPageBreak/>
        <w:t>Modeling the photoactivation of photoreceptor proteins:</w:t>
      </w:r>
      <w:r w:rsidRPr="001D3E0B">
        <w:rPr>
          <w:rFonts w:ascii="Times New Roman" w:hAnsi="Times New Roman"/>
          <w:b/>
          <w:bCs/>
          <w:sz w:val="28"/>
          <w:szCs w:val="28"/>
        </w:rPr>
        <w:br/>
        <w:t>successes and challenges</w:t>
      </w:r>
      <w:r w:rsidRPr="001D3E0B">
        <w:rPr>
          <w:rFonts w:ascii="Times New Roman" w:hAnsi="Times New Roman"/>
          <w:sz w:val="24"/>
          <w:szCs w:val="24"/>
        </w:rPr>
        <w:br/>
      </w:r>
    </w:p>
    <w:p w14:paraId="66125778" w14:textId="77777777" w:rsidR="001D3E0B" w:rsidRPr="001D3E0B" w:rsidRDefault="001D3E0B" w:rsidP="001D3E0B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u w:val="single"/>
        </w:rPr>
      </w:pPr>
      <w:r w:rsidRPr="001D3E0B">
        <w:rPr>
          <w:rFonts w:ascii="Times New Roman" w:hAnsi="Times New Roman"/>
          <w:sz w:val="24"/>
          <w:szCs w:val="24"/>
          <w:u w:val="single"/>
        </w:rPr>
        <w:t xml:space="preserve">Benedetta </w:t>
      </w:r>
      <w:proofErr w:type="spellStart"/>
      <w:r w:rsidRPr="001D3E0B">
        <w:rPr>
          <w:rFonts w:ascii="Times New Roman" w:hAnsi="Times New Roman"/>
          <w:sz w:val="24"/>
          <w:szCs w:val="24"/>
          <w:u w:val="single"/>
        </w:rPr>
        <w:t>Mennucci</w:t>
      </w:r>
      <w:proofErr w:type="spellEnd"/>
    </w:p>
    <w:p w14:paraId="6E2B0BA9" w14:textId="77777777" w:rsidR="001D3E0B" w:rsidRDefault="001D3E0B" w:rsidP="001D3E0B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i/>
          <w:iCs/>
          <w:sz w:val="24"/>
          <w:szCs w:val="24"/>
        </w:rPr>
      </w:pPr>
      <w:r w:rsidRPr="001D3E0B">
        <w:rPr>
          <w:rFonts w:ascii="Times New Roman" w:hAnsi="Times New Roman"/>
          <w:sz w:val="24"/>
          <w:szCs w:val="24"/>
        </w:rPr>
        <w:br/>
      </w:r>
      <w:r w:rsidRPr="001D3E0B">
        <w:rPr>
          <w:rFonts w:ascii="Times New Roman" w:hAnsi="Times New Roman"/>
          <w:i/>
          <w:iCs/>
          <w:sz w:val="24"/>
          <w:szCs w:val="24"/>
        </w:rPr>
        <w:t>Department of Chemistry, University of Pisa</w:t>
      </w:r>
      <w:r w:rsidRPr="001D3E0B">
        <w:rPr>
          <w:rFonts w:ascii="Times New Roman" w:hAnsi="Times New Roman"/>
          <w:i/>
          <w:iCs/>
          <w:sz w:val="24"/>
          <w:szCs w:val="24"/>
        </w:rPr>
        <w:br/>
        <w:t>Via G. Moruzzi 13, 56124 Pisa, Italy</w:t>
      </w:r>
      <w:r w:rsidRPr="001D3E0B">
        <w:rPr>
          <w:rFonts w:ascii="Times New Roman" w:hAnsi="Times New Roman"/>
          <w:i/>
          <w:iCs/>
          <w:sz w:val="24"/>
          <w:szCs w:val="24"/>
        </w:rPr>
        <w:br/>
      </w:r>
      <w:r w:rsidRPr="001D3E0B">
        <w:rPr>
          <w:rFonts w:ascii="Times New Roman" w:hAnsi="Times New Roman"/>
          <w:i/>
          <w:iCs/>
          <w:sz w:val="24"/>
          <w:szCs w:val="24"/>
        </w:rPr>
        <w:t>E</w:t>
      </w:r>
      <w:r w:rsidRPr="001D3E0B">
        <w:rPr>
          <w:rFonts w:ascii="Times New Roman" w:hAnsi="Times New Roman"/>
          <w:i/>
          <w:iCs/>
          <w:sz w:val="24"/>
          <w:szCs w:val="24"/>
        </w:rPr>
        <w:t xml:space="preserve">mail: </w:t>
      </w:r>
      <w:hyperlink r:id="rId7" w:history="1">
        <w:r w:rsidRPr="00AC43BB">
          <w:rPr>
            <w:rStyle w:val="Hyperlink"/>
            <w:rFonts w:ascii="Times New Roman" w:hAnsi="Times New Roman"/>
            <w:i/>
            <w:iCs/>
            <w:sz w:val="24"/>
            <w:szCs w:val="24"/>
          </w:rPr>
          <w:t>benedetta.mennucci@unipi.it</w:t>
        </w:r>
      </w:hyperlink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1D3E0B">
        <w:rPr>
          <w:rFonts w:ascii="Times New Roman" w:hAnsi="Times New Roman"/>
          <w:i/>
          <w:iCs/>
          <w:sz w:val="24"/>
          <w:szCs w:val="24"/>
        </w:rPr>
        <w:br/>
      </w:r>
    </w:p>
    <w:p w14:paraId="64ED2A2D" w14:textId="77777777" w:rsidR="001D3E0B" w:rsidRDefault="001D3E0B" w:rsidP="001D3E0B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19E0C82F" w14:textId="043E896F" w:rsidR="001D3E0B" w:rsidRPr="001D3E0B" w:rsidRDefault="001D3E0B" w:rsidP="001D3E0B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1D3E0B">
        <w:rPr>
          <w:rFonts w:ascii="Times New Roman" w:hAnsi="Times New Roman"/>
          <w:sz w:val="24"/>
          <w:szCs w:val="24"/>
        </w:rPr>
        <w:drawing>
          <wp:inline distT="0" distB="0" distL="0" distR="0" wp14:anchorId="21CF27E6" wp14:editId="7A648FE5">
            <wp:extent cx="3718560" cy="2359457"/>
            <wp:effectExtent l="0" t="0" r="0" b="3175"/>
            <wp:docPr id="1033821373" name="Picture 1" descr="A picture containing tex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21373" name="Picture 1" descr="A picture containing text, circl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45" cy="23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A8079E9" wp14:editId="4790FF0E">
            <wp:extent cx="1952919" cy="2324100"/>
            <wp:effectExtent l="0" t="0" r="9525" b="0"/>
            <wp:docPr id="841984344" name="Picture 1" descr="lipparini 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parini prov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3" r="37679"/>
                    <a:stretch/>
                  </pic:blipFill>
                  <pic:spPr bwMode="auto">
                    <a:xfrm>
                      <a:off x="0" y="0"/>
                      <a:ext cx="1968749" cy="23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B1AC" w14:textId="77777777" w:rsidR="001D3E0B" w:rsidRDefault="001D3E0B" w:rsidP="001D3E0B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33104E69" w14:textId="77777777" w:rsidR="001D3E0B" w:rsidRDefault="001D3E0B" w:rsidP="001D3E0B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9FAF58B" w14:textId="6CEBF484" w:rsidR="005F486D" w:rsidRPr="001D3E0B" w:rsidRDefault="001D3E0B" w:rsidP="001D3E0B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1D3E0B">
        <w:rPr>
          <w:rFonts w:ascii="Times New Roman" w:hAnsi="Times New Roman"/>
          <w:sz w:val="24"/>
          <w:szCs w:val="24"/>
        </w:rPr>
        <w:t>Photoreceptor proteins can respond to light using diverse mechanisms but most commonly they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exploit an electronic excitation of a chromophore bound to the protein matrix. This initial</w:t>
      </w:r>
      <w:r>
        <w:rPr>
          <w:rFonts w:ascii="Times New Roman" w:hAnsi="Times New Roman"/>
          <w:sz w:val="24"/>
          <w:szCs w:val="24"/>
        </w:rPr>
        <w:t xml:space="preserve"> e</w:t>
      </w:r>
      <w:r w:rsidRPr="001D3E0B">
        <w:rPr>
          <w:rFonts w:ascii="Times New Roman" w:hAnsi="Times New Roman"/>
          <w:sz w:val="24"/>
          <w:szCs w:val="24"/>
        </w:rPr>
        <w:t>xcitation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 xml:space="preserve">rapidly “travels” across space and time finally leading to a protein structural change. </w:t>
      </w:r>
      <w:r>
        <w:rPr>
          <w:rFonts w:ascii="Times New Roman" w:hAnsi="Times New Roman"/>
          <w:sz w:val="24"/>
          <w:szCs w:val="24"/>
        </w:rPr>
        <w:t>H</w:t>
      </w:r>
      <w:r w:rsidRPr="001D3E0B">
        <w:rPr>
          <w:rFonts w:ascii="Times New Roman" w:hAnsi="Times New Roman"/>
          <w:sz w:val="24"/>
          <w:szCs w:val="24"/>
        </w:rPr>
        <w:t>owever,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chromophores behave differently when they are embedded in a protein. The electrostatic fields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the protein cavity and the interactions with the nearby residues can largely affect their response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light. Moreover, their conformational space and vibrational motions can be strongly modified.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 xml:space="preserve">possible computational strategy to simulate the specific </w:t>
      </w:r>
      <w:proofErr w:type="spellStart"/>
      <w:r w:rsidRPr="001D3E0B">
        <w:rPr>
          <w:rFonts w:ascii="Times New Roman" w:hAnsi="Times New Roman"/>
          <w:sz w:val="24"/>
          <w:szCs w:val="24"/>
        </w:rPr>
        <w:t>photophysics</w:t>
      </w:r>
      <w:proofErr w:type="spellEnd"/>
      <w:r w:rsidRPr="001D3E0B">
        <w:rPr>
          <w:rFonts w:ascii="Times New Roman" w:hAnsi="Times New Roman"/>
          <w:sz w:val="24"/>
          <w:szCs w:val="24"/>
        </w:rPr>
        <w:t>/photochemistry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chromophores within a protein is to couple quantum chemistry and classical models and integrate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the resulting multiscale approach into a dynamic framework, but many theoretical and numerical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critical issues must be faced. In this talk, these issues will be discussed, and possible solutions will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3E0B">
        <w:rPr>
          <w:rFonts w:ascii="Times New Roman" w:hAnsi="Times New Roman"/>
          <w:sz w:val="24"/>
          <w:szCs w:val="24"/>
        </w:rPr>
        <w:t>be presented together with some applications.</w:t>
      </w:r>
    </w:p>
    <w:p w14:paraId="33C87A04" w14:textId="77777777" w:rsidR="001D3E0B" w:rsidRDefault="001D3E0B" w:rsidP="00980989">
      <w:pPr>
        <w:widowControl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BB80040" w14:textId="77777777" w:rsidR="001D3E0B" w:rsidRPr="000C1830" w:rsidRDefault="001D3E0B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val="en-GB" w:eastAsia="en-US"/>
        </w:rPr>
      </w:pPr>
    </w:p>
    <w:p w14:paraId="7CED353B" w14:textId="13B3414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5EDBCB35" w14:textId="310F939C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0AA2B3F4" w14:textId="77777777" w:rsidR="001D3E0B" w:rsidRDefault="001D3E0B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5286FD77" w14:textId="77777777" w:rsidR="001D3E0B" w:rsidRDefault="001D3E0B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AA9FF93" w14:textId="77777777" w:rsidR="001D3E0B" w:rsidRDefault="001D3E0B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74A21EAD" w14:textId="77777777" w:rsidR="001D3E0B" w:rsidRDefault="001D3E0B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D9E9BF7" w14:textId="08D239D6" w:rsidR="005F486D" w:rsidRPr="00C459A5" w:rsidRDefault="005F486D" w:rsidP="00C459A5">
      <w:pPr>
        <w:widowControl/>
        <w:autoSpaceDE w:val="0"/>
        <w:autoSpaceDN w:val="0"/>
        <w:adjustRightInd w:val="0"/>
        <w:rPr>
          <w:rFonts w:ascii="Times New Roman" w:eastAsia="CMBX12" w:hAnsi="Times New Roman"/>
          <w:kern w:val="0"/>
          <w:sz w:val="24"/>
          <w:szCs w:val="24"/>
          <w:lang w:eastAsia="en-US"/>
        </w:rPr>
      </w:pPr>
    </w:p>
    <w:p w14:paraId="4B741004" w14:textId="342512BF" w:rsidR="00C459A5" w:rsidRPr="00B200C1" w:rsidRDefault="00B200C1" w:rsidP="00B200C1">
      <w:pPr>
        <w:widowControl/>
        <w:autoSpaceDE w:val="0"/>
        <w:autoSpaceDN w:val="0"/>
        <w:adjustRightInd w:val="0"/>
        <w:jc w:val="center"/>
        <w:rPr>
          <w:rFonts w:ascii="Times New Roman" w:eastAsia="Arial Unicode MS" w:hAnsi="Times New Roman"/>
          <w:b/>
          <w:bCs/>
          <w:color w:val="000000"/>
          <w:kern w:val="0"/>
          <w:sz w:val="28"/>
          <w:szCs w:val="28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lastRenderedPageBreak/>
        <w:drawing>
          <wp:anchor distT="0" distB="0" distL="114300" distR="114300" simplePos="0" relativeHeight="251659264" behindDoc="0" locked="0" layoutInCell="1" allowOverlap="1" wp14:anchorId="198ACCDF" wp14:editId="0D098189">
            <wp:simplePos x="0" y="0"/>
            <wp:positionH relativeFrom="column">
              <wp:posOffset>-7620</wp:posOffset>
            </wp:positionH>
            <wp:positionV relativeFrom="paragraph">
              <wp:posOffset>68580</wp:posOffset>
            </wp:positionV>
            <wp:extent cx="1478280" cy="1478280"/>
            <wp:effectExtent l="0" t="0" r="7620" b="7620"/>
            <wp:wrapSquare wrapText="bothSides"/>
            <wp:docPr id="1797641940" name="Picture 1" descr="A person wearing glasses and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1940" name="Picture 1" descr="A person wearing glasses and a sui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9A5" w:rsidRPr="00B200C1">
        <w:rPr>
          <w:rFonts w:ascii="Times New Roman" w:eastAsia="Arial Unicode MS" w:hAnsi="Times New Roman"/>
          <w:b/>
          <w:bCs/>
          <w:color w:val="000000"/>
          <w:kern w:val="0"/>
          <w:sz w:val="28"/>
          <w:szCs w:val="28"/>
          <w:u w:color="000000"/>
          <w:bdr w:val="nil"/>
        </w:rPr>
        <w:t>Transport and Dispersion of Exciton-Polaritons in Multimode Cavities</w:t>
      </w:r>
    </w:p>
    <w:p w14:paraId="3E974FCE" w14:textId="661D4231" w:rsidR="00C459A5" w:rsidRPr="00C459A5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</w:p>
    <w:p w14:paraId="432AD580" w14:textId="017B3F89" w:rsidR="00C459A5" w:rsidRPr="00C459A5" w:rsidRDefault="00C459A5" w:rsidP="00B200C1">
      <w:pPr>
        <w:widowControl/>
        <w:autoSpaceDE w:val="0"/>
        <w:autoSpaceDN w:val="0"/>
        <w:adjustRightInd w:val="0"/>
        <w:jc w:val="center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4"/>
          <w:szCs w:val="24"/>
          <w:u w:val="single" w:color="000000"/>
          <w:bdr w:val="nil"/>
        </w:rPr>
        <w:t>Arkajit Mandal</w:t>
      </w:r>
      <w:r w:rsidRPr="00C459A5"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  <w:t>, David R. Reichman</w:t>
      </w:r>
    </w:p>
    <w:p w14:paraId="2F235FBE" w14:textId="615F3B7C" w:rsidR="00B200C1" w:rsidRDefault="00B200C1" w:rsidP="00B200C1">
      <w:pPr>
        <w:widowControl/>
        <w:autoSpaceDE w:val="0"/>
        <w:autoSpaceDN w:val="0"/>
        <w:adjustRightInd w:val="0"/>
        <w:jc w:val="center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</w:p>
    <w:p w14:paraId="5D4D75ED" w14:textId="072BC520" w:rsidR="00C459A5" w:rsidRPr="00B200C1" w:rsidRDefault="00C459A5" w:rsidP="00B200C1">
      <w:pPr>
        <w:widowControl/>
        <w:autoSpaceDE w:val="0"/>
        <w:autoSpaceDN w:val="0"/>
        <w:adjustRightInd w:val="0"/>
        <w:jc w:val="center"/>
        <w:rPr>
          <w:rFonts w:ascii="Times New Roman" w:eastAsia="Arial Unicode MS" w:hAnsi="Times New Roman"/>
          <w:i/>
          <w:iCs/>
          <w:color w:val="000000"/>
          <w:kern w:val="0"/>
          <w:sz w:val="24"/>
          <w:szCs w:val="24"/>
          <w:u w:color="000000"/>
          <w:bdr w:val="nil"/>
        </w:rPr>
      </w:pPr>
      <w:r w:rsidRPr="00B200C1">
        <w:rPr>
          <w:rFonts w:ascii="Times New Roman" w:eastAsia="Arial Unicode MS" w:hAnsi="Times New Roman"/>
          <w:i/>
          <w:iCs/>
          <w:color w:val="000000"/>
          <w:kern w:val="0"/>
          <w:sz w:val="24"/>
          <w:szCs w:val="24"/>
          <w:u w:color="000000"/>
          <w:bdr w:val="nil"/>
        </w:rPr>
        <w:t>Department of Chemistry, Columbia University</w:t>
      </w:r>
    </w:p>
    <w:p w14:paraId="7FB1EA8C" w14:textId="6F3E4F66" w:rsidR="00C459A5" w:rsidRPr="00C459A5" w:rsidRDefault="00B200C1" w:rsidP="00B200C1">
      <w:pPr>
        <w:widowControl/>
        <w:autoSpaceDE w:val="0"/>
        <w:autoSpaceDN w:val="0"/>
        <w:adjustRightInd w:val="0"/>
        <w:jc w:val="center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  <w:r w:rsidRPr="00B200C1">
        <w:rPr>
          <w:rFonts w:ascii="Times New Roman" w:eastAsia="Arial Unicode MS" w:hAnsi="Times New Roman"/>
          <w:i/>
          <w:iCs/>
          <w:color w:val="000000"/>
          <w:kern w:val="0"/>
          <w:sz w:val="24"/>
          <w:szCs w:val="24"/>
          <w:u w:color="000000"/>
          <w:bdr w:val="nil"/>
        </w:rPr>
        <w:t>Email:</w:t>
      </w:r>
      <w:r w:rsidR="00C459A5" w:rsidRPr="00B200C1">
        <w:rPr>
          <w:rFonts w:ascii="Times New Roman" w:eastAsia="Arial Unicode MS" w:hAnsi="Times New Roman"/>
          <w:i/>
          <w:iCs/>
          <w:color w:val="000000"/>
          <w:kern w:val="0"/>
          <w:sz w:val="24"/>
          <w:szCs w:val="24"/>
          <w:u w:color="000000"/>
          <w:bdr w:val="nil"/>
        </w:rPr>
        <w:t xml:space="preserve"> </w:t>
      </w:r>
      <w:hyperlink r:id="rId11" w:history="1">
        <w:r w:rsidRPr="00AC43BB">
          <w:rPr>
            <w:rStyle w:val="Hyperlink"/>
            <w:rFonts w:ascii="Times New Roman" w:eastAsia="Arial Unicode MS" w:hAnsi="Times New Roman"/>
            <w:i/>
            <w:iCs/>
            <w:kern w:val="0"/>
            <w:sz w:val="24"/>
            <w:szCs w:val="24"/>
            <w:bdr w:val="nil"/>
          </w:rPr>
          <w:t>am5815@columbia.edu</w:t>
        </w:r>
      </w:hyperlink>
      <w:r>
        <w:rPr>
          <w:rFonts w:ascii="Times New Roman" w:eastAsia="Arial Unicode MS" w:hAnsi="Times New Roman"/>
          <w:i/>
          <w:iCs/>
          <w:color w:val="000000"/>
          <w:kern w:val="0"/>
          <w:sz w:val="24"/>
          <w:szCs w:val="24"/>
          <w:u w:color="000000"/>
          <w:bdr w:val="nil"/>
        </w:rPr>
        <w:t xml:space="preserve"> </w:t>
      </w:r>
    </w:p>
    <w:p w14:paraId="677FFAD0" w14:textId="6B0921EA" w:rsidR="00C459A5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</w:p>
    <w:p w14:paraId="29133CCC" w14:textId="7A12A477" w:rsidR="00B200C1" w:rsidRPr="00C459A5" w:rsidRDefault="00B200C1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4"/>
          <w:szCs w:val="24"/>
          <w:u w:color="000000"/>
          <w:bdr w:val="nil"/>
        </w:rPr>
      </w:pPr>
    </w:p>
    <w:p w14:paraId="0AAFA4B2" w14:textId="383C64F0" w:rsidR="00C459A5" w:rsidRPr="00B200C1" w:rsidRDefault="00B200C1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drawing>
          <wp:anchor distT="0" distB="0" distL="114300" distR="114300" simplePos="0" relativeHeight="251658240" behindDoc="0" locked="0" layoutInCell="1" allowOverlap="1" wp14:anchorId="59C85C45" wp14:editId="220292F9">
            <wp:simplePos x="0" y="0"/>
            <wp:positionH relativeFrom="column">
              <wp:posOffset>3823335</wp:posOffset>
            </wp:positionH>
            <wp:positionV relativeFrom="paragraph">
              <wp:posOffset>17780</wp:posOffset>
            </wp:positionV>
            <wp:extent cx="2135505" cy="2842260"/>
            <wp:effectExtent l="0" t="0" r="0" b="0"/>
            <wp:wrapSquare wrapText="bothSides"/>
            <wp:docPr id="1932313493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13493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We investigate ballistic and diffusive transport of polaritons and develop a microscopic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theory of polariton dispersion. We shed light on the ambiguity of using a (N+</w:t>
      </w:r>
      <w:proofErr w:type="gramStart"/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1)×</w:t>
      </w:r>
      <w:proofErr w:type="gramEnd"/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(N+1) vs 2N×2N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model for obtaining multimode polariton dispersion and show that ballistic coherent transport is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achieved when coupling to cavity which suppresses decoherence due to phonons.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We investigate the properties of exciton polaritons formed by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coupling a multi-layered material and quantized cavity radiation.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First, we develop a microscopic theory to obtain multimode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polariton dispersion in materials coupled to cavity radiation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modes. We device a general strategy for obtaining simple matrix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models based on the structure and spatial location of </w:t>
      </w:r>
      <w:proofErr w:type="gramStart"/>
      <w:r w:rsidR="00C459A5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multi-layered</w:t>
      </w:r>
      <w:proofErr w:type="gramEnd"/>
    </w:p>
    <w:p w14:paraId="0F4DE828" w14:textId="302AE783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</w:p>
    <w:p w14:paraId="39971DDC" w14:textId="65B0FD3D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2D materials inside the optical cavity by using a rigorous light-matter nonrelativistic quantum electrodynamics (QED)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Hamiltonian in the dipole Gauge beyond the usual long-wavelength approximation. We develop a generalized 2N × 2N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model (where N is the number of energetically relevant cavity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mode branches) that for specific geometries and spatial locations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of materials reduces to (N + 2) × (N + 2) or the well-known 2N ×2N and (N + 1) × (N + 1) models. We find that while (N + 1) × (N+ 1) is appropriate for single layer materials, 2N × 2N should be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used for filled cavities.</w:t>
      </w:r>
    </w:p>
    <w:p w14:paraId="1045933C" w14:textId="77777777" w:rsidR="00B200C1" w:rsidRPr="00B200C1" w:rsidRDefault="00B200C1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</w:p>
    <w:p w14:paraId="797B6EE3" w14:textId="5C6ABDB3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Second, we investigate the transport properties of exciton-polaritons using a mixed quantum-classical approach and non-Markovian master equation approach. Outside cavity, materials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exhibit diffusive excitonic transport due to strong electron-phonon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interactions which induces dynamic disorder. When placing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materials inside an optical cavity, light-matter interactions can strongly modify transport properties by effectively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modifying exciton-phonon interactions. We observe that </w:t>
      </w:r>
      <w:proofErr w:type="gramStart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exciting</w:t>
      </w:r>
      <w:proofErr w:type="gramEnd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to a polaritonic branch with high photonic character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leads to ballistic propagation with velocities that match the expected group velocity from polaritonic dispersion. This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is because polariton branches with high photonic character couple weakly to the phonons thereby having a long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decoherence time. When initial excitation is of higher excitonic character we observe ballistic motion with velocities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that are smaller than expected group velocity from polaritonic dispersion. We show that this is due to a transient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localization mechanism. Finally, we observe that initial excitation with significantly high excitonic character leads to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diffusive transport. We find that the spatial dependence of the cavity field plays a crucial role in describing these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effects and single cavity mode approximation is inadequate for describing polariton transport.</w:t>
      </w:r>
    </w:p>
    <w:p w14:paraId="0F5A00D1" w14:textId="77777777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</w:p>
    <w:p w14:paraId="0ADDF944" w14:textId="77777777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b/>
          <w:bCs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b/>
          <w:bCs/>
          <w:color w:val="000000"/>
          <w:kern w:val="0"/>
          <w:sz w:val="22"/>
          <w:u w:color="000000"/>
          <w:bdr w:val="nil"/>
        </w:rPr>
        <w:t>REFERENCES</w:t>
      </w:r>
    </w:p>
    <w:p w14:paraId="0A6DD376" w14:textId="77777777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[1] Xu, D., Mandal, A., Baxter, J. M., Cheng, S. W., Lee, I., </w:t>
      </w:r>
      <w:proofErr w:type="spellStart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Su</w:t>
      </w:r>
      <w:proofErr w:type="spellEnd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, H., ... &amp; Delor, M. (2022). Ultrafast</w:t>
      </w:r>
    </w:p>
    <w:p w14:paraId="32560DC4" w14:textId="0E1EFBEB" w:rsidR="00C459A5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imaging of coherent polariton propagation and interactions. </w:t>
      </w:r>
      <w:proofErr w:type="spellStart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arXiv</w:t>
      </w:r>
      <w:proofErr w:type="spellEnd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preprint arXiv:2205.01176.</w:t>
      </w:r>
    </w:p>
    <w:p w14:paraId="040177D3" w14:textId="7990264F" w:rsidR="005F486D" w:rsidRPr="00B200C1" w:rsidRDefault="00C459A5" w:rsidP="00C459A5">
      <w:pPr>
        <w:widowControl/>
        <w:autoSpaceDE w:val="0"/>
        <w:autoSpaceDN w:val="0"/>
        <w:adjustRightInd w:val="0"/>
        <w:rPr>
          <w:rFonts w:ascii="Times New Roman" w:eastAsia="CMBX12" w:hAnsi="Times New Roman"/>
          <w:kern w:val="0"/>
          <w:sz w:val="22"/>
          <w:lang w:eastAsia="en-US"/>
        </w:rPr>
      </w:pP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[2] Mandal, A., et. al (2022). Microscopic Theory of Multimode Polariton Dispersion in Multilayered</w:t>
      </w:r>
      <w:r w:rsidR="00B200C1"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</w:t>
      </w:r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Materials. </w:t>
      </w:r>
      <w:proofErr w:type="spellStart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>arXiv</w:t>
      </w:r>
      <w:proofErr w:type="spellEnd"/>
      <w:r w:rsidRPr="00B200C1">
        <w:rPr>
          <w:rFonts w:ascii="Times New Roman" w:eastAsia="Arial Unicode MS" w:hAnsi="Times New Roman"/>
          <w:color w:val="000000"/>
          <w:kern w:val="0"/>
          <w:sz w:val="22"/>
          <w:u w:color="000000"/>
          <w:bdr w:val="nil"/>
        </w:rPr>
        <w:t xml:space="preserve"> preprint arXiv:2303.10815</w:t>
      </w:r>
    </w:p>
    <w:p w14:paraId="04F42274" w14:textId="77777777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7313D45F" w14:textId="77777777" w:rsidR="008D1937" w:rsidRPr="00490805" w:rsidRDefault="008D1937" w:rsidP="008D1937">
      <w:pPr>
        <w:rPr>
          <w:rFonts w:asciiTheme="minorHAnsi" w:hAnsiTheme="minorHAnsi" w:cstheme="minorHAnsi"/>
          <w:sz w:val="24"/>
          <w:szCs w:val="24"/>
        </w:rPr>
      </w:pPr>
      <w:r w:rsidRPr="00490805">
        <w:rPr>
          <w:rFonts w:asciiTheme="minorHAnsi" w:hAnsiTheme="minorHAnsi" w:cstheme="minorHAnsi"/>
          <w:sz w:val="24"/>
          <w:szCs w:val="24"/>
        </w:rPr>
        <w:t>Alexey Akimov is inviting you to a scheduled Zoom meeting.</w:t>
      </w:r>
    </w:p>
    <w:p w14:paraId="5AC739BF" w14:textId="77777777" w:rsidR="008D1937" w:rsidRDefault="008D1937" w:rsidP="008D1937">
      <w:pPr>
        <w:rPr>
          <w:rFonts w:asciiTheme="minorHAnsi" w:hAnsiTheme="minorHAnsi" w:cstheme="minorHAnsi"/>
          <w:sz w:val="24"/>
          <w:szCs w:val="24"/>
        </w:rPr>
      </w:pPr>
    </w:p>
    <w:p w14:paraId="165710D7" w14:textId="77777777" w:rsidR="003A49A6" w:rsidRDefault="003A49A6" w:rsidP="008D1937">
      <w:pPr>
        <w:rPr>
          <w:rFonts w:asciiTheme="minorHAnsi" w:hAnsiTheme="minorHAnsi" w:cstheme="minorHAnsi"/>
          <w:sz w:val="24"/>
          <w:szCs w:val="24"/>
        </w:rPr>
      </w:pPr>
    </w:p>
    <w:p w14:paraId="1A378C4A" w14:textId="7777777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  <w:r w:rsidRPr="00CF3DB8">
        <w:rPr>
          <w:rFonts w:asciiTheme="minorHAnsi" w:hAnsiTheme="minorHAnsi" w:cstheme="minorHAnsi"/>
          <w:sz w:val="24"/>
          <w:szCs w:val="24"/>
        </w:rPr>
        <w:t>Topic: VISTA, Seminar 51</w:t>
      </w:r>
    </w:p>
    <w:p w14:paraId="600DC274" w14:textId="7777777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  <w:r w:rsidRPr="00CF3DB8">
        <w:rPr>
          <w:rFonts w:asciiTheme="minorHAnsi" w:hAnsiTheme="minorHAnsi" w:cstheme="minorHAnsi"/>
          <w:sz w:val="24"/>
          <w:szCs w:val="24"/>
        </w:rPr>
        <w:t xml:space="preserve">Time: May 10, </w:t>
      </w:r>
      <w:proofErr w:type="gramStart"/>
      <w:r w:rsidRPr="00CF3DB8">
        <w:rPr>
          <w:rFonts w:asciiTheme="minorHAnsi" w:hAnsiTheme="minorHAnsi" w:cstheme="minorHAnsi"/>
          <w:sz w:val="24"/>
          <w:szCs w:val="24"/>
        </w:rPr>
        <w:t>2023</w:t>
      </w:r>
      <w:proofErr w:type="gramEnd"/>
      <w:r w:rsidRPr="00CF3DB8">
        <w:rPr>
          <w:rFonts w:asciiTheme="minorHAnsi" w:hAnsiTheme="minorHAnsi" w:cstheme="minorHAnsi"/>
          <w:sz w:val="24"/>
          <w:szCs w:val="24"/>
        </w:rPr>
        <w:t xml:space="preserve"> 10:00 AM Eastern Time (US and Canada)</w:t>
      </w:r>
    </w:p>
    <w:p w14:paraId="0AE9D89A" w14:textId="7777777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</w:p>
    <w:p w14:paraId="4827341B" w14:textId="7777777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  <w:r w:rsidRPr="00CF3DB8">
        <w:rPr>
          <w:rFonts w:asciiTheme="minorHAnsi" w:hAnsiTheme="minorHAnsi" w:cstheme="minorHAnsi"/>
          <w:sz w:val="24"/>
          <w:szCs w:val="24"/>
        </w:rPr>
        <w:t>Join Zoom Meeting</w:t>
      </w:r>
    </w:p>
    <w:p w14:paraId="2306D770" w14:textId="40B92FD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  <w:hyperlink r:id="rId13" w:history="1">
        <w:r w:rsidRPr="00CF3DB8">
          <w:rPr>
            <w:rStyle w:val="Hyperlink"/>
            <w:rFonts w:asciiTheme="minorHAnsi" w:hAnsiTheme="minorHAnsi" w:cstheme="minorHAnsi"/>
            <w:sz w:val="24"/>
            <w:szCs w:val="24"/>
          </w:rPr>
          <w:t>https://buffalo.zoom.us/j/99619212155?pwd=Sk1yMytiWXZaMkp4YlNxVitvU1ZCUT09</w:t>
        </w:r>
      </w:hyperlink>
      <w:r w:rsidRPr="00CF3DB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839F2E" w14:textId="77777777" w:rsidR="00CF3DB8" w:rsidRPr="00CF3DB8" w:rsidRDefault="00CF3DB8" w:rsidP="00CF3DB8">
      <w:pPr>
        <w:rPr>
          <w:rFonts w:asciiTheme="minorHAnsi" w:hAnsiTheme="minorHAnsi" w:cstheme="minorHAnsi"/>
          <w:sz w:val="24"/>
          <w:szCs w:val="24"/>
        </w:rPr>
      </w:pPr>
    </w:p>
    <w:p w14:paraId="4C7E8A17" w14:textId="77777777" w:rsidR="00CF3DB8" w:rsidRPr="00CF3DB8" w:rsidRDefault="00CF3DB8" w:rsidP="00CF3DB8">
      <w:pPr>
        <w:jc w:val="center"/>
        <w:rPr>
          <w:rFonts w:asciiTheme="minorHAnsi" w:hAnsiTheme="minorHAnsi" w:cstheme="minorHAnsi"/>
          <w:sz w:val="36"/>
          <w:szCs w:val="36"/>
        </w:rPr>
      </w:pPr>
      <w:r w:rsidRPr="00CF3DB8">
        <w:rPr>
          <w:rFonts w:asciiTheme="minorHAnsi" w:hAnsiTheme="minorHAnsi" w:cstheme="minorHAnsi"/>
          <w:sz w:val="36"/>
          <w:szCs w:val="36"/>
        </w:rPr>
        <w:t>Meeting ID: 996 1921 2155</w:t>
      </w:r>
    </w:p>
    <w:p w14:paraId="1E6C0C1E" w14:textId="2D848127" w:rsidR="00A83F6D" w:rsidRPr="00CF3DB8" w:rsidRDefault="00CF3DB8" w:rsidP="00CF3DB8">
      <w:pPr>
        <w:jc w:val="center"/>
        <w:rPr>
          <w:rFonts w:asciiTheme="minorHAnsi" w:hAnsiTheme="minorHAnsi" w:cstheme="minorHAnsi"/>
          <w:sz w:val="36"/>
          <w:szCs w:val="36"/>
        </w:rPr>
      </w:pPr>
      <w:r w:rsidRPr="00CF3DB8">
        <w:rPr>
          <w:rFonts w:asciiTheme="minorHAnsi" w:hAnsiTheme="minorHAnsi" w:cstheme="minorHAnsi"/>
          <w:sz w:val="36"/>
          <w:szCs w:val="36"/>
        </w:rPr>
        <w:t>Passcode: 817942</w:t>
      </w:r>
    </w:p>
    <w:p w14:paraId="36299F19" w14:textId="266784E2" w:rsidR="008D1937" w:rsidRDefault="008D1937" w:rsidP="008D1937">
      <w:pPr>
        <w:rPr>
          <w:rFonts w:asciiTheme="minorHAnsi" w:hAnsiTheme="minorHAnsi" w:cstheme="minorHAnsi"/>
        </w:rPr>
      </w:pPr>
    </w:p>
    <w:sectPr w:rsidR="008D193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2B4E" w14:textId="77777777" w:rsidR="00801038" w:rsidRDefault="00801038" w:rsidP="00C15BDA">
      <w:r>
        <w:separator/>
      </w:r>
    </w:p>
  </w:endnote>
  <w:endnote w:type="continuationSeparator" w:id="0">
    <w:p w14:paraId="27AB4D98" w14:textId="77777777" w:rsidR="00801038" w:rsidRDefault="00801038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Noto Serif CJK SC">
    <w:charset w:val="01"/>
    <w:family w:val="auto"/>
    <w:pitch w:val="variable"/>
  </w:font>
  <w:font w:name="Lohit Devanagari">
    <w:charset w:val="01"/>
    <w:family w:val="auto"/>
    <w:pitch w:val="variable"/>
  </w:font>
  <w:font w:name="Noto Sans CJK SC Regular">
    <w:charset w:val="00"/>
    <w:family w:val="auto"/>
    <w:pitch w:val="variable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9B6F" w14:textId="77777777" w:rsidR="00801038" w:rsidRDefault="00801038" w:rsidP="00C15BDA">
      <w:r>
        <w:separator/>
      </w:r>
    </w:p>
  </w:footnote>
  <w:footnote w:type="continuationSeparator" w:id="0">
    <w:p w14:paraId="72B0746E" w14:textId="77777777" w:rsidR="00801038" w:rsidRDefault="00801038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7"/>
  </w:num>
  <w:num w:numId="2" w16cid:durableId="177354379">
    <w:abstractNumId w:val="15"/>
  </w:num>
  <w:num w:numId="3" w16cid:durableId="955527803">
    <w:abstractNumId w:val="11"/>
  </w:num>
  <w:num w:numId="4" w16cid:durableId="674922032">
    <w:abstractNumId w:val="6"/>
  </w:num>
  <w:num w:numId="5" w16cid:durableId="248730716">
    <w:abstractNumId w:val="3"/>
  </w:num>
  <w:num w:numId="6" w16cid:durableId="720592861">
    <w:abstractNumId w:val="1"/>
  </w:num>
  <w:num w:numId="7" w16cid:durableId="217976103">
    <w:abstractNumId w:val="12"/>
  </w:num>
  <w:num w:numId="8" w16cid:durableId="71129803">
    <w:abstractNumId w:val="4"/>
  </w:num>
  <w:num w:numId="9" w16cid:durableId="200217342">
    <w:abstractNumId w:val="16"/>
  </w:num>
  <w:num w:numId="10" w16cid:durableId="48265488">
    <w:abstractNumId w:val="0"/>
  </w:num>
  <w:num w:numId="11" w16cid:durableId="1990668426">
    <w:abstractNumId w:val="9"/>
  </w:num>
  <w:num w:numId="12" w16cid:durableId="1423145018">
    <w:abstractNumId w:val="2"/>
  </w:num>
  <w:num w:numId="13" w16cid:durableId="550195436">
    <w:abstractNumId w:val="13"/>
  </w:num>
  <w:num w:numId="14" w16cid:durableId="1408842789">
    <w:abstractNumId w:val="14"/>
  </w:num>
  <w:num w:numId="15" w16cid:durableId="359204254">
    <w:abstractNumId w:val="8"/>
  </w:num>
  <w:num w:numId="16" w16cid:durableId="418866039">
    <w:abstractNumId w:val="5"/>
  </w:num>
  <w:num w:numId="17" w16cid:durableId="703749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32D4"/>
    <w:rsid w:val="000328F9"/>
    <w:rsid w:val="00036BD1"/>
    <w:rsid w:val="00050E7F"/>
    <w:rsid w:val="00053931"/>
    <w:rsid w:val="00060C02"/>
    <w:rsid w:val="00075FEB"/>
    <w:rsid w:val="00076A91"/>
    <w:rsid w:val="0008026E"/>
    <w:rsid w:val="00085916"/>
    <w:rsid w:val="00091DD0"/>
    <w:rsid w:val="000A5C1D"/>
    <w:rsid w:val="000C1830"/>
    <w:rsid w:val="000C65BA"/>
    <w:rsid w:val="000D6229"/>
    <w:rsid w:val="000F5337"/>
    <w:rsid w:val="000F557C"/>
    <w:rsid w:val="000F6AB5"/>
    <w:rsid w:val="00120CF7"/>
    <w:rsid w:val="00126681"/>
    <w:rsid w:val="0013271A"/>
    <w:rsid w:val="00140D21"/>
    <w:rsid w:val="00161E96"/>
    <w:rsid w:val="00164C01"/>
    <w:rsid w:val="001778A2"/>
    <w:rsid w:val="001822D3"/>
    <w:rsid w:val="0019363B"/>
    <w:rsid w:val="001960D0"/>
    <w:rsid w:val="00196A34"/>
    <w:rsid w:val="001A0B2C"/>
    <w:rsid w:val="001A475E"/>
    <w:rsid w:val="001A4CB5"/>
    <w:rsid w:val="001B1D10"/>
    <w:rsid w:val="001B4184"/>
    <w:rsid w:val="001C66F5"/>
    <w:rsid w:val="001D3E0B"/>
    <w:rsid w:val="001E52A4"/>
    <w:rsid w:val="00201AC9"/>
    <w:rsid w:val="00226D31"/>
    <w:rsid w:val="00234B98"/>
    <w:rsid w:val="00246D03"/>
    <w:rsid w:val="0026387C"/>
    <w:rsid w:val="00281EA4"/>
    <w:rsid w:val="00285964"/>
    <w:rsid w:val="002B13F1"/>
    <w:rsid w:val="002B2866"/>
    <w:rsid w:val="002D3A7F"/>
    <w:rsid w:val="002D7FC3"/>
    <w:rsid w:val="002E2B74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90F77"/>
    <w:rsid w:val="003A49A6"/>
    <w:rsid w:val="003A5939"/>
    <w:rsid w:val="003C30B3"/>
    <w:rsid w:val="003F4433"/>
    <w:rsid w:val="003F44A4"/>
    <w:rsid w:val="0040086C"/>
    <w:rsid w:val="00413B03"/>
    <w:rsid w:val="00421AB2"/>
    <w:rsid w:val="00430956"/>
    <w:rsid w:val="00472A0E"/>
    <w:rsid w:val="00490805"/>
    <w:rsid w:val="004A1743"/>
    <w:rsid w:val="004E0AB2"/>
    <w:rsid w:val="004E581A"/>
    <w:rsid w:val="004F1B43"/>
    <w:rsid w:val="00500899"/>
    <w:rsid w:val="005122FC"/>
    <w:rsid w:val="0051657F"/>
    <w:rsid w:val="005476C2"/>
    <w:rsid w:val="0055372E"/>
    <w:rsid w:val="00561709"/>
    <w:rsid w:val="0056199B"/>
    <w:rsid w:val="0056796A"/>
    <w:rsid w:val="0057039B"/>
    <w:rsid w:val="00583547"/>
    <w:rsid w:val="005A34DD"/>
    <w:rsid w:val="005C0D21"/>
    <w:rsid w:val="005D5E5B"/>
    <w:rsid w:val="005E0611"/>
    <w:rsid w:val="005E0BDA"/>
    <w:rsid w:val="005E205A"/>
    <w:rsid w:val="005F486D"/>
    <w:rsid w:val="005F67F3"/>
    <w:rsid w:val="006126BD"/>
    <w:rsid w:val="00616F24"/>
    <w:rsid w:val="006235A2"/>
    <w:rsid w:val="0062551B"/>
    <w:rsid w:val="00627D59"/>
    <w:rsid w:val="00633A14"/>
    <w:rsid w:val="006372F8"/>
    <w:rsid w:val="00650E3C"/>
    <w:rsid w:val="00653143"/>
    <w:rsid w:val="0065474F"/>
    <w:rsid w:val="006555FF"/>
    <w:rsid w:val="00670F0C"/>
    <w:rsid w:val="006816EF"/>
    <w:rsid w:val="00686548"/>
    <w:rsid w:val="006911CB"/>
    <w:rsid w:val="00697194"/>
    <w:rsid w:val="006B20E8"/>
    <w:rsid w:val="006B22A6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0504"/>
    <w:rsid w:val="0072437F"/>
    <w:rsid w:val="0072499C"/>
    <w:rsid w:val="00733C82"/>
    <w:rsid w:val="00751C8A"/>
    <w:rsid w:val="00755715"/>
    <w:rsid w:val="007631E0"/>
    <w:rsid w:val="007675A9"/>
    <w:rsid w:val="00781C18"/>
    <w:rsid w:val="0079056A"/>
    <w:rsid w:val="007B0C41"/>
    <w:rsid w:val="007C1F11"/>
    <w:rsid w:val="007C43B2"/>
    <w:rsid w:val="007C4776"/>
    <w:rsid w:val="007F0791"/>
    <w:rsid w:val="007F6C92"/>
    <w:rsid w:val="00801038"/>
    <w:rsid w:val="00807EF9"/>
    <w:rsid w:val="008136AD"/>
    <w:rsid w:val="008149BF"/>
    <w:rsid w:val="00822638"/>
    <w:rsid w:val="008257A6"/>
    <w:rsid w:val="00834B23"/>
    <w:rsid w:val="00835D7C"/>
    <w:rsid w:val="00836CFE"/>
    <w:rsid w:val="00847CF2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1929"/>
    <w:rsid w:val="008D1937"/>
    <w:rsid w:val="008D6AD8"/>
    <w:rsid w:val="008E5104"/>
    <w:rsid w:val="00900167"/>
    <w:rsid w:val="009021AD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82650"/>
    <w:rsid w:val="009A1B94"/>
    <w:rsid w:val="009A4D75"/>
    <w:rsid w:val="009D1EA4"/>
    <w:rsid w:val="00A328D8"/>
    <w:rsid w:val="00A65416"/>
    <w:rsid w:val="00A83F6D"/>
    <w:rsid w:val="00AB2A56"/>
    <w:rsid w:val="00AD1993"/>
    <w:rsid w:val="00AE00DC"/>
    <w:rsid w:val="00AE521D"/>
    <w:rsid w:val="00AF71A8"/>
    <w:rsid w:val="00B200C1"/>
    <w:rsid w:val="00B31BDF"/>
    <w:rsid w:val="00B347C1"/>
    <w:rsid w:val="00B371B6"/>
    <w:rsid w:val="00B4216C"/>
    <w:rsid w:val="00B466A2"/>
    <w:rsid w:val="00B53D02"/>
    <w:rsid w:val="00B549C7"/>
    <w:rsid w:val="00B60A4C"/>
    <w:rsid w:val="00B761DB"/>
    <w:rsid w:val="00B8069E"/>
    <w:rsid w:val="00B85BB8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459A5"/>
    <w:rsid w:val="00C50A0E"/>
    <w:rsid w:val="00C54502"/>
    <w:rsid w:val="00C6279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C6575"/>
    <w:rsid w:val="00CD105C"/>
    <w:rsid w:val="00CD2D51"/>
    <w:rsid w:val="00CD330B"/>
    <w:rsid w:val="00CD6550"/>
    <w:rsid w:val="00CE57DA"/>
    <w:rsid w:val="00CF3DB8"/>
    <w:rsid w:val="00D02793"/>
    <w:rsid w:val="00D078F9"/>
    <w:rsid w:val="00D1308B"/>
    <w:rsid w:val="00D16E71"/>
    <w:rsid w:val="00D23F7A"/>
    <w:rsid w:val="00D54D86"/>
    <w:rsid w:val="00D63951"/>
    <w:rsid w:val="00D739E1"/>
    <w:rsid w:val="00D813AF"/>
    <w:rsid w:val="00D86856"/>
    <w:rsid w:val="00DA2442"/>
    <w:rsid w:val="00DA39AE"/>
    <w:rsid w:val="00DA7B9C"/>
    <w:rsid w:val="00DC4E4F"/>
    <w:rsid w:val="00DD72A1"/>
    <w:rsid w:val="00E1363B"/>
    <w:rsid w:val="00E1387C"/>
    <w:rsid w:val="00E17DE4"/>
    <w:rsid w:val="00E227B4"/>
    <w:rsid w:val="00E34D70"/>
    <w:rsid w:val="00E43377"/>
    <w:rsid w:val="00E55B40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D5CC2"/>
    <w:rsid w:val="00ED68A7"/>
    <w:rsid w:val="00EF7D4E"/>
    <w:rsid w:val="00F05879"/>
    <w:rsid w:val="00F12573"/>
    <w:rsid w:val="00F239D7"/>
    <w:rsid w:val="00F42D1A"/>
    <w:rsid w:val="00F538C2"/>
    <w:rsid w:val="00F71A8A"/>
    <w:rsid w:val="00F852E9"/>
    <w:rsid w:val="00F92676"/>
    <w:rsid w:val="00F937A3"/>
    <w:rsid w:val="00F96636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  <w:style w:type="paragraph" w:customStyle="1" w:styleId="TableContents">
    <w:name w:val="Table Contents"/>
    <w:basedOn w:val="Normal"/>
    <w:rsid w:val="00627D59"/>
    <w:pPr>
      <w:widowControl/>
      <w:suppressLineNumbers/>
      <w:suppressAutoHyphens/>
      <w:jc w:val="left"/>
    </w:pPr>
    <w:rPr>
      <w:rFonts w:ascii="Liberation Serif" w:eastAsia="Noto Serif CJK SC" w:hAnsi="Liberation Serif" w:cs="Lohit Devanagari"/>
      <w:sz w:val="24"/>
      <w:szCs w:val="24"/>
      <w:lang w:bidi="hi-IN"/>
    </w:rPr>
  </w:style>
  <w:style w:type="paragraph" w:customStyle="1" w:styleId="Standard">
    <w:name w:val="Standard"/>
    <w:rsid w:val="000C183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customStyle="1" w:styleId="Authors">
    <w:name w:val="Authors"/>
    <w:rsid w:val="003A49A6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0" w:lineRule="exact"/>
    </w:pPr>
    <w:rPr>
      <w:rFonts w:ascii="Arial" w:eastAsia="Arial Unicode MS" w:hAnsi="Arial" w:cs="Arial Unicode MS"/>
      <w:color w:val="000000"/>
      <w:u w:color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ffalo.zoom.us/j/99619212155?pwd=Sk1yMytiWXZaMkp4YlNxVitvU1ZCUT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nedetta.mennucci@unipi.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5815@columbia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124</cp:revision>
  <cp:lastPrinted>2021-08-11T23:40:00Z</cp:lastPrinted>
  <dcterms:created xsi:type="dcterms:W3CDTF">2020-09-21T18:32:00Z</dcterms:created>
  <dcterms:modified xsi:type="dcterms:W3CDTF">2023-05-03T19:29:00Z</dcterms:modified>
</cp:coreProperties>
</file>