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5C0C4A50" w:rsidR="00075FEB" w:rsidRPr="00075FEB" w:rsidRDefault="00F12573" w:rsidP="00075FEB">
      <w:pPr>
        <w:jc w:val="center"/>
        <w:rPr>
          <w:sz w:val="48"/>
        </w:rPr>
      </w:pPr>
      <w:r>
        <w:rPr>
          <w:sz w:val="48"/>
        </w:rPr>
        <w:t xml:space="preserve">Seminar </w:t>
      </w:r>
      <w:r w:rsidR="000C1830">
        <w:rPr>
          <w:sz w:val="48"/>
        </w:rPr>
        <w:t>5</w:t>
      </w:r>
      <w:r w:rsidR="006646E0">
        <w:rPr>
          <w:sz w:val="48"/>
        </w:rPr>
        <w:t>4</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7F5606D1" w:rsidR="009A1B94" w:rsidRDefault="008253A9" w:rsidP="00C15BDA">
      <w:pPr>
        <w:pStyle w:val="TTPTitle"/>
        <w:spacing w:afterLines="50"/>
        <w:rPr>
          <w:sz w:val="28"/>
          <w:szCs w:val="22"/>
          <w:lang w:eastAsia="zh-CN"/>
        </w:rPr>
      </w:pPr>
      <w:r>
        <w:rPr>
          <w:sz w:val="28"/>
          <w:szCs w:val="22"/>
          <w:lang w:eastAsia="zh-CN"/>
        </w:rPr>
        <w:t>Ju</w:t>
      </w:r>
      <w:r w:rsidR="006646E0">
        <w:rPr>
          <w:sz w:val="28"/>
          <w:szCs w:val="22"/>
          <w:lang w:eastAsia="zh-CN"/>
        </w:rPr>
        <w:t>ly</w:t>
      </w:r>
      <w:r>
        <w:rPr>
          <w:sz w:val="28"/>
          <w:szCs w:val="22"/>
          <w:lang w:eastAsia="zh-CN"/>
        </w:rPr>
        <w:t xml:space="preserve"> </w:t>
      </w:r>
      <w:r w:rsidR="006646E0">
        <w:rPr>
          <w:sz w:val="28"/>
          <w:szCs w:val="22"/>
          <w:lang w:eastAsia="zh-CN"/>
        </w:rPr>
        <w:t>5</w:t>
      </w:r>
      <w:r w:rsidR="00F538C2">
        <w:rPr>
          <w:sz w:val="28"/>
          <w:szCs w:val="22"/>
          <w:lang w:eastAsia="zh-CN"/>
        </w:rPr>
        <w:t>, 202</w:t>
      </w:r>
      <w:r w:rsidR="008E5104">
        <w:rPr>
          <w:sz w:val="28"/>
          <w:szCs w:val="22"/>
          <w:lang w:eastAsia="zh-CN"/>
        </w:rPr>
        <w:t>3</w:t>
      </w:r>
    </w:p>
    <w:p w14:paraId="4098F6A0" w14:textId="4E56813B"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EB0D7D">
        <w:rPr>
          <w:sz w:val="28"/>
          <w:szCs w:val="22"/>
          <w:lang w:eastAsia="zh-CN"/>
        </w:rPr>
        <w:t>S</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F96636">
        <w:rPr>
          <w:sz w:val="28"/>
          <w:szCs w:val="22"/>
          <w:lang w:eastAsia="zh-CN"/>
        </w:rPr>
        <w:t>GMT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 xml:space="preserve">CET </w:t>
      </w:r>
      <w:r w:rsidR="00AE521D">
        <w:rPr>
          <w:sz w:val="28"/>
          <w:szCs w:val="22"/>
          <w:lang w:eastAsia="zh-CN"/>
        </w:rPr>
        <w:t xml:space="preserve">Paris </w:t>
      </w:r>
      <w:r w:rsidR="00F96636">
        <w:rPr>
          <w:sz w:val="28"/>
          <w:szCs w:val="22"/>
          <w:lang w:eastAsia="zh-CN"/>
        </w:rPr>
        <w:t>/ 1</w:t>
      </w:r>
      <w:r w:rsidR="005B766C">
        <w:rPr>
          <w:sz w:val="28"/>
          <w:szCs w:val="22"/>
          <w:lang w:eastAsia="zh-CN"/>
        </w:rPr>
        <w:t>0</w:t>
      </w:r>
      <w:r w:rsidR="00F96636">
        <w:rPr>
          <w:sz w:val="28"/>
          <w:szCs w:val="22"/>
          <w:lang w:eastAsia="zh-CN"/>
        </w:rPr>
        <w:t xml:space="preserve"> pm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26854D4A" w:rsidR="00E87B2A" w:rsidRPr="00980989" w:rsidRDefault="00980989" w:rsidP="00980989">
      <w:pPr>
        <w:widowControl/>
        <w:ind w:left="360" w:hanging="360"/>
        <w:jc w:val="left"/>
        <w:rPr>
          <w:rFonts w:ascii="Times New Roman" w:eastAsia="Times New Roman" w:hAnsi="Times New Roman"/>
          <w:kern w:val="0"/>
          <w:sz w:val="28"/>
          <w:szCs w:val="28"/>
          <w:lang w:eastAsia="en-US"/>
        </w:rPr>
      </w:pPr>
      <w:r>
        <w:rPr>
          <w:rFonts w:ascii="Times New Roman" w:hAnsi="Times New Roman"/>
          <w:sz w:val="28"/>
          <w:szCs w:val="28"/>
        </w:rPr>
        <w:t xml:space="preserve">1. </w:t>
      </w:r>
      <w:r w:rsidR="00E87B2A" w:rsidRPr="00980989">
        <w:rPr>
          <w:rFonts w:ascii="Times New Roman" w:hAnsi="Times New Roman"/>
          <w:sz w:val="28"/>
          <w:szCs w:val="28"/>
        </w:rPr>
        <w:t xml:space="preserve">Presenter 1: </w:t>
      </w:r>
      <w:r w:rsidR="008E5104">
        <w:rPr>
          <w:rFonts w:ascii="Times New Roman" w:hAnsi="Times New Roman"/>
          <w:sz w:val="28"/>
          <w:szCs w:val="28"/>
        </w:rPr>
        <w:t>Prof</w:t>
      </w:r>
      <w:r w:rsidR="005E0BDA" w:rsidRPr="00980989">
        <w:rPr>
          <w:rFonts w:ascii="Times New Roman" w:hAnsi="Times New Roman"/>
          <w:sz w:val="28"/>
          <w:szCs w:val="28"/>
        </w:rPr>
        <w:t>.</w:t>
      </w:r>
      <w:r w:rsidR="008E5104">
        <w:rPr>
          <w:rFonts w:ascii="Times New Roman" w:hAnsi="Times New Roman"/>
          <w:sz w:val="28"/>
          <w:szCs w:val="28"/>
        </w:rPr>
        <w:t xml:space="preserve"> </w:t>
      </w:r>
      <w:r w:rsidR="006646E0">
        <w:rPr>
          <w:rFonts w:ascii="Times New Roman" w:hAnsi="Times New Roman"/>
          <w:sz w:val="28"/>
          <w:szCs w:val="28"/>
        </w:rPr>
        <w:t>Micheline B. Soley</w:t>
      </w:r>
      <w:r w:rsidR="008253A9">
        <w:rPr>
          <w:rFonts w:ascii="Times New Roman" w:hAnsi="Times New Roman"/>
          <w:sz w:val="28"/>
          <w:szCs w:val="28"/>
        </w:rPr>
        <w:t xml:space="preserve">, University of </w:t>
      </w:r>
      <w:r w:rsidR="006646E0">
        <w:rPr>
          <w:rFonts w:ascii="Times New Roman" w:hAnsi="Times New Roman"/>
          <w:sz w:val="28"/>
          <w:szCs w:val="28"/>
        </w:rPr>
        <w:t>Wisconsin-Madison</w:t>
      </w:r>
      <w:r w:rsidR="008253A9">
        <w:rPr>
          <w:rFonts w:ascii="Times New Roman" w:hAnsi="Times New Roman"/>
          <w:sz w:val="28"/>
          <w:szCs w:val="28"/>
        </w:rPr>
        <w:t>, USA..</w:t>
      </w:r>
      <w:r w:rsidR="008E5104">
        <w:rPr>
          <w:rFonts w:ascii="Times New Roman" w:eastAsia="Times New Roman" w:hAnsi="Times New Roman"/>
          <w:kern w:val="0"/>
          <w:sz w:val="28"/>
          <w:szCs w:val="28"/>
          <w:lang w:eastAsia="en-US"/>
        </w:rPr>
        <w:t>…</w:t>
      </w:r>
      <w:r w:rsidR="006646E0">
        <w:rPr>
          <w:rFonts w:ascii="Times New Roman" w:eastAsia="Times New Roman" w:hAnsi="Times New Roman"/>
          <w:kern w:val="0"/>
          <w:sz w:val="28"/>
          <w:szCs w:val="28"/>
          <w:lang w:eastAsia="en-US"/>
        </w:rPr>
        <w:t>…………………………………………………………………</w:t>
      </w:r>
      <w:r w:rsidR="003A49A6">
        <w:rPr>
          <w:rFonts w:ascii="Times New Roman" w:eastAsia="Times New Roman" w:hAnsi="Times New Roman"/>
          <w:kern w:val="0"/>
          <w:sz w:val="28"/>
          <w:szCs w:val="28"/>
          <w:lang w:eastAsia="en-US"/>
        </w:rPr>
        <w:t>..</w:t>
      </w:r>
      <w:r w:rsidR="00F71A8A" w:rsidRPr="00980989">
        <w:rPr>
          <w:rFonts w:ascii="Times New Roman" w:hAnsi="Times New Roman"/>
          <w:sz w:val="28"/>
          <w:szCs w:val="28"/>
        </w:rPr>
        <w:t xml:space="preserve"> </w:t>
      </w:r>
      <w:r w:rsidR="00974387" w:rsidRPr="00980989">
        <w:rPr>
          <w:rFonts w:ascii="Times New Roman" w:hAnsi="Times New Roman"/>
          <w:sz w:val="28"/>
          <w:szCs w:val="28"/>
        </w:rPr>
        <w:t>p</w:t>
      </w:r>
      <w:r w:rsidR="004E581A" w:rsidRPr="00980989">
        <w:rPr>
          <w:rFonts w:ascii="Times New Roman" w:hAnsi="Times New Roman"/>
          <w:sz w:val="28"/>
          <w:szCs w:val="28"/>
        </w:rPr>
        <w:t xml:space="preserve">age </w:t>
      </w:r>
      <w:r w:rsidR="00E87B2A" w:rsidRPr="00980989">
        <w:rPr>
          <w:rFonts w:ascii="Times New Roman" w:hAnsi="Times New Roman"/>
          <w:sz w:val="28"/>
          <w:szCs w:val="28"/>
        </w:rPr>
        <w:t>2</w:t>
      </w:r>
    </w:p>
    <w:p w14:paraId="18C2F2AF" w14:textId="39DD1187" w:rsidR="00900167" w:rsidRPr="005B766C" w:rsidRDefault="00980989" w:rsidP="00980989">
      <w:pPr>
        <w:pStyle w:val="TTPAuthors"/>
        <w:spacing w:before="0"/>
        <w:ind w:left="360" w:hanging="360"/>
        <w:jc w:val="left"/>
        <w:rPr>
          <w:rFonts w:ascii="Times New Roman" w:hAnsi="Times New Roman" w:cs="Times New Roman"/>
          <w:lang w:eastAsia="zh-CN"/>
        </w:rPr>
      </w:pPr>
      <w:r w:rsidRPr="005B766C">
        <w:rPr>
          <w:rFonts w:ascii="Times New Roman" w:hAnsi="Times New Roman" w:cs="Times New Roman"/>
          <w:lang w:eastAsia="zh-CN"/>
        </w:rPr>
        <w:t xml:space="preserve">2. </w:t>
      </w:r>
      <w:r w:rsidR="00616F24" w:rsidRPr="005B766C">
        <w:rPr>
          <w:rFonts w:ascii="Times New Roman" w:hAnsi="Times New Roman" w:cs="Times New Roman"/>
          <w:lang w:eastAsia="zh-CN"/>
        </w:rPr>
        <w:t xml:space="preserve">Presenter 2: </w:t>
      </w:r>
      <w:r w:rsidR="006646E0">
        <w:rPr>
          <w:rFonts w:ascii="Times New Roman" w:hAnsi="Times New Roman" w:cs="Times New Roman"/>
          <w:lang w:eastAsia="zh-CN"/>
        </w:rPr>
        <w:t>M</w:t>
      </w:r>
      <w:r w:rsidR="008E5104" w:rsidRPr="005B766C">
        <w:rPr>
          <w:rFonts w:ascii="Times New Roman" w:hAnsi="Times New Roman" w:cs="Times New Roman"/>
          <w:lang w:eastAsia="zh-CN"/>
        </w:rPr>
        <w:t>r</w:t>
      </w:r>
      <w:r w:rsidR="00281EA4" w:rsidRPr="005B766C">
        <w:rPr>
          <w:rFonts w:ascii="Times New Roman" w:hAnsi="Times New Roman" w:cs="Times New Roman"/>
          <w:lang w:eastAsia="zh-CN"/>
        </w:rPr>
        <w:t>.</w:t>
      </w:r>
      <w:r w:rsidR="005B766C" w:rsidRPr="005B766C">
        <w:rPr>
          <w:rFonts w:ascii="Times New Roman" w:hAnsi="Times New Roman" w:cs="Times New Roman"/>
          <w:lang w:eastAsia="zh-CN"/>
        </w:rPr>
        <w:t xml:space="preserve"> </w:t>
      </w:r>
      <w:r w:rsidR="006646E0">
        <w:rPr>
          <w:rFonts w:ascii="Times New Roman" w:hAnsi="Times New Roman" w:cs="Times New Roman"/>
          <w:lang w:eastAsia="zh-CN"/>
        </w:rPr>
        <w:t>Atish Ghosh</w:t>
      </w:r>
      <w:r w:rsidR="008253A9">
        <w:rPr>
          <w:rFonts w:ascii="Times New Roman" w:hAnsi="Times New Roman" w:cs="Times New Roman"/>
          <w:lang w:eastAsia="zh-CN"/>
        </w:rPr>
        <w:t xml:space="preserve">, </w:t>
      </w:r>
      <w:r w:rsidR="006646E0">
        <w:rPr>
          <w:rFonts w:ascii="Times New Roman" w:hAnsi="Times New Roman" w:cs="Times New Roman"/>
          <w:lang w:eastAsia="zh-CN"/>
        </w:rPr>
        <w:t>Visva-Bharati University</w:t>
      </w:r>
      <w:r w:rsidR="008253A9">
        <w:rPr>
          <w:rFonts w:ascii="Times New Roman" w:hAnsi="Times New Roman" w:cs="Times New Roman"/>
          <w:lang w:eastAsia="zh-CN"/>
        </w:rPr>
        <w:t xml:space="preserve">, </w:t>
      </w:r>
      <w:r w:rsidR="006646E0">
        <w:rPr>
          <w:rFonts w:ascii="Times New Roman" w:hAnsi="Times New Roman" w:cs="Times New Roman"/>
          <w:lang w:eastAsia="zh-CN"/>
        </w:rPr>
        <w:t>India….</w:t>
      </w:r>
      <w:r w:rsidRPr="005B766C">
        <w:rPr>
          <w:rFonts w:ascii="Times New Roman" w:hAnsi="Times New Roman" w:cs="Times New Roman"/>
        </w:rPr>
        <w:t>…</w:t>
      </w:r>
      <w:r w:rsidR="00836CFE" w:rsidRPr="005B766C">
        <w:rPr>
          <w:rFonts w:ascii="Times New Roman" w:hAnsi="Times New Roman" w:cs="Times New Roman"/>
        </w:rPr>
        <w:t>…</w:t>
      </w:r>
      <w:r w:rsidR="003A49A6" w:rsidRPr="005B766C">
        <w:rPr>
          <w:rFonts w:ascii="Times New Roman" w:hAnsi="Times New Roman" w:cs="Times New Roman"/>
        </w:rPr>
        <w:t>….</w:t>
      </w:r>
      <w:r w:rsidR="00836CFE" w:rsidRPr="005B766C">
        <w:rPr>
          <w:rFonts w:ascii="Times New Roman" w:hAnsi="Times New Roman" w:cs="Times New Roman"/>
        </w:rPr>
        <w:t xml:space="preserve"> page 3</w:t>
      </w:r>
    </w:p>
    <w:p w14:paraId="09E4EE6E" w14:textId="465B6501" w:rsidR="00E87B2A" w:rsidRPr="00980989"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r w:rsidR="006D2C00" w:rsidRPr="00980989">
        <w:rPr>
          <w:rFonts w:ascii="Times New Roman" w:hAnsi="Times New Roman"/>
          <w:sz w:val="28"/>
          <w:szCs w:val="28"/>
        </w:rPr>
        <w:t>…..</w:t>
      </w:r>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836CFE" w:rsidRPr="00980989">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0FF2B009" w14:textId="3B3EAC42" w:rsidR="001C66F5" w:rsidRDefault="001C66F5" w:rsidP="001C66F5">
      <w:pPr>
        <w:pStyle w:val="TTPAuthors"/>
        <w:rPr>
          <w:lang w:eastAsia="zh-CN"/>
        </w:rPr>
      </w:pPr>
    </w:p>
    <w:p w14:paraId="5A0898A3" w14:textId="77777777" w:rsidR="008253A9" w:rsidRDefault="008253A9" w:rsidP="008253A9"/>
    <w:p w14:paraId="70E19057" w14:textId="77777777" w:rsidR="008253A9" w:rsidRPr="008253A9" w:rsidRDefault="008253A9" w:rsidP="008253A9"/>
    <w:p w14:paraId="6E633218" w14:textId="6E85C5EA" w:rsidR="008E5104" w:rsidRDefault="008E5104" w:rsidP="008E5104"/>
    <w:p w14:paraId="1D06A450" w14:textId="77777777" w:rsidR="008E5104" w:rsidRDefault="008E5104" w:rsidP="008E5104"/>
    <w:p w14:paraId="27B9A55B" w14:textId="2393EA70" w:rsidR="008253A9" w:rsidRPr="006646E0" w:rsidRDefault="006646E0" w:rsidP="008253A9">
      <w:pPr>
        <w:jc w:val="center"/>
        <w:rPr>
          <w:rFonts w:ascii="Times New Roman" w:hAnsi="Times New Roman"/>
          <w:b/>
          <w:bCs/>
          <w:sz w:val="28"/>
          <w:szCs w:val="28"/>
        </w:rPr>
      </w:pPr>
      <w:r w:rsidRPr="006646E0">
        <w:rPr>
          <w:rFonts w:ascii="Times New Roman" w:hAnsi="Times New Roman"/>
          <w:b/>
          <w:bCs/>
          <w:color w:val="1D1C1D"/>
          <w:sz w:val="28"/>
          <w:szCs w:val="28"/>
          <w:shd w:val="clear" w:color="auto" w:fill="F8F8F8"/>
        </w:rPr>
        <w:lastRenderedPageBreak/>
        <w:t>Tensor-trains for highly multidimensional dynamics simulations</w:t>
      </w:r>
    </w:p>
    <w:p w14:paraId="180954A6" w14:textId="77777777" w:rsidR="008253A9" w:rsidRPr="006646E0" w:rsidRDefault="008253A9" w:rsidP="008253A9">
      <w:pPr>
        <w:jc w:val="center"/>
        <w:rPr>
          <w:rFonts w:ascii="Times New Roman" w:hAnsi="Times New Roman"/>
          <w:b/>
          <w:bCs/>
          <w:sz w:val="24"/>
          <w:szCs w:val="24"/>
        </w:rPr>
      </w:pPr>
    </w:p>
    <w:p w14:paraId="39012DCF" w14:textId="43F70317" w:rsidR="008253A9" w:rsidRPr="006646E0" w:rsidRDefault="006646E0" w:rsidP="008253A9">
      <w:pPr>
        <w:spacing w:before="100"/>
        <w:jc w:val="center"/>
        <w:rPr>
          <w:rFonts w:ascii="Times New Roman" w:hAnsi="Times New Roman"/>
          <w:sz w:val="24"/>
          <w:szCs w:val="24"/>
          <w:u w:val="single"/>
        </w:rPr>
      </w:pPr>
      <w:r w:rsidRPr="006646E0">
        <w:rPr>
          <w:rFonts w:ascii="Times New Roman" w:hAnsi="Times New Roman"/>
          <w:sz w:val="24"/>
          <w:szCs w:val="24"/>
          <w:u w:val="single"/>
        </w:rPr>
        <w:t>Micheline B. Soley</w:t>
      </w:r>
    </w:p>
    <w:p w14:paraId="7D473F4E" w14:textId="0011B65F" w:rsidR="008253A9" w:rsidRPr="006646E0" w:rsidRDefault="008253A9" w:rsidP="008253A9">
      <w:pPr>
        <w:spacing w:before="100"/>
        <w:jc w:val="center"/>
        <w:rPr>
          <w:rFonts w:ascii="Times New Roman" w:hAnsi="Times New Roman"/>
          <w:i/>
          <w:iCs/>
          <w:sz w:val="24"/>
          <w:szCs w:val="24"/>
        </w:rPr>
      </w:pPr>
      <w:r w:rsidRPr="006646E0">
        <w:rPr>
          <w:rFonts w:ascii="Times New Roman" w:hAnsi="Times New Roman"/>
          <w:i/>
          <w:iCs/>
          <w:sz w:val="24"/>
          <w:szCs w:val="24"/>
        </w:rPr>
        <w:t xml:space="preserve">Department of Chemistry, University of </w:t>
      </w:r>
      <w:r w:rsidR="006646E0" w:rsidRPr="006646E0">
        <w:rPr>
          <w:rFonts w:ascii="Times New Roman" w:hAnsi="Times New Roman"/>
          <w:i/>
          <w:iCs/>
          <w:sz w:val="24"/>
          <w:szCs w:val="24"/>
        </w:rPr>
        <w:t>Wisconsin-Madison</w:t>
      </w:r>
      <w:r w:rsidRPr="006646E0">
        <w:rPr>
          <w:rFonts w:ascii="Times New Roman" w:hAnsi="Times New Roman"/>
          <w:i/>
          <w:iCs/>
          <w:sz w:val="24"/>
          <w:szCs w:val="24"/>
        </w:rPr>
        <w:t xml:space="preserve">, </w:t>
      </w:r>
      <w:r w:rsidR="006646E0" w:rsidRPr="006646E0">
        <w:rPr>
          <w:rFonts w:ascii="Times New Roman" w:hAnsi="Times New Roman"/>
          <w:i/>
          <w:iCs/>
          <w:sz w:val="24"/>
          <w:szCs w:val="24"/>
        </w:rPr>
        <w:t>Wi, USA</w:t>
      </w:r>
    </w:p>
    <w:p w14:paraId="31547CC3" w14:textId="66AAB32A" w:rsidR="008253A9" w:rsidRPr="006646E0" w:rsidRDefault="008253A9" w:rsidP="008253A9">
      <w:pPr>
        <w:spacing w:before="80"/>
        <w:jc w:val="center"/>
        <w:rPr>
          <w:rFonts w:ascii="Times New Roman" w:hAnsi="Times New Roman"/>
          <w:i/>
          <w:iCs/>
          <w:sz w:val="24"/>
          <w:szCs w:val="24"/>
        </w:rPr>
      </w:pPr>
      <w:r w:rsidRPr="006646E0">
        <w:rPr>
          <w:rFonts w:ascii="Times New Roman" w:hAnsi="Times New Roman"/>
          <w:i/>
          <w:iCs/>
          <w:sz w:val="24"/>
          <w:szCs w:val="24"/>
        </w:rPr>
        <w:t xml:space="preserve">Email: </w:t>
      </w:r>
      <w:hyperlink r:id="rId7" w:history="1">
        <w:r w:rsidR="006646E0" w:rsidRPr="006646E0">
          <w:rPr>
            <w:rStyle w:val="Hyperlink"/>
            <w:rFonts w:ascii="Times New Roman" w:hAnsi="Times New Roman"/>
            <w:i/>
            <w:iCs/>
            <w:sz w:val="24"/>
            <w:szCs w:val="24"/>
          </w:rPr>
          <w:t>micheline.soley@wisc.edu</w:t>
        </w:r>
      </w:hyperlink>
      <w:r w:rsidR="006646E0" w:rsidRPr="006646E0">
        <w:rPr>
          <w:rFonts w:ascii="Times New Roman" w:hAnsi="Times New Roman"/>
          <w:i/>
          <w:iCs/>
          <w:sz w:val="24"/>
          <w:szCs w:val="24"/>
        </w:rPr>
        <w:t xml:space="preserve"> </w:t>
      </w:r>
    </w:p>
    <w:p w14:paraId="11430E33" w14:textId="77777777" w:rsidR="008253A9" w:rsidRPr="006646E0" w:rsidRDefault="008253A9" w:rsidP="008253A9">
      <w:pPr>
        <w:spacing w:before="100"/>
        <w:jc w:val="center"/>
        <w:rPr>
          <w:rFonts w:ascii="Times New Roman" w:hAnsi="Times New Roman"/>
          <w:sz w:val="24"/>
          <w:szCs w:val="24"/>
        </w:rPr>
      </w:pPr>
    </w:p>
    <w:p w14:paraId="4E2B324F" w14:textId="191CB940" w:rsidR="006646E0" w:rsidRDefault="006646E0" w:rsidP="008253A9">
      <w:pPr>
        <w:spacing w:line="268" w:lineRule="auto"/>
        <w:rPr>
          <w:rFonts w:ascii="Times New Roman" w:hAnsi="Times New Roman"/>
          <w:color w:val="1D1C1D"/>
          <w:sz w:val="24"/>
          <w:szCs w:val="24"/>
          <w:shd w:val="clear" w:color="auto" w:fill="F8F8F8"/>
        </w:rPr>
      </w:pPr>
      <w:r>
        <w:rPr>
          <w:noProof/>
        </w:rPr>
        <w:drawing>
          <wp:inline distT="0" distB="0" distL="0" distR="0" wp14:anchorId="2BAD7C30" wp14:editId="048E909E">
            <wp:extent cx="3267705" cy="2682240"/>
            <wp:effectExtent l="0" t="0" r="9525" b="3810"/>
            <wp:docPr id="652130310" name="Picture 1" descr="A picture containing diagram,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30310" name="Picture 1" descr="A picture containing diagram, text, screenshot&#10;&#10;Description automatically generated"/>
                    <pic:cNvPicPr/>
                  </pic:nvPicPr>
                  <pic:blipFill>
                    <a:blip r:embed="rId8"/>
                    <a:stretch>
                      <a:fillRect/>
                    </a:stretch>
                  </pic:blipFill>
                  <pic:spPr>
                    <a:xfrm>
                      <a:off x="0" y="0"/>
                      <a:ext cx="3280240" cy="2692529"/>
                    </a:xfrm>
                    <a:prstGeom prst="rect">
                      <a:avLst/>
                    </a:prstGeom>
                  </pic:spPr>
                </pic:pic>
              </a:graphicData>
            </a:graphic>
          </wp:inline>
        </w:drawing>
      </w:r>
      <w:r>
        <w:rPr>
          <w:rFonts w:ascii="Times New Roman" w:hAnsi="Times New Roman"/>
          <w:color w:val="1D1C1D"/>
          <w:sz w:val="24"/>
          <w:szCs w:val="24"/>
          <w:shd w:val="clear" w:color="auto" w:fill="F8F8F8"/>
        </w:rPr>
        <w:t xml:space="preserve"> </w:t>
      </w:r>
      <w:r>
        <w:rPr>
          <w:noProof/>
        </w:rPr>
        <w:drawing>
          <wp:inline distT="0" distB="0" distL="0" distR="0" wp14:anchorId="6906B4DA" wp14:editId="5E9F1CB2">
            <wp:extent cx="2280412" cy="2552700"/>
            <wp:effectExtent l="0" t="0" r="5715" b="0"/>
            <wp:docPr id="395834990" name="Picture 1" descr="profile photo of Micheline So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hoto of Micheline Sole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5794" cy="2558725"/>
                    </a:xfrm>
                    <a:prstGeom prst="rect">
                      <a:avLst/>
                    </a:prstGeom>
                    <a:noFill/>
                    <a:ln>
                      <a:noFill/>
                    </a:ln>
                  </pic:spPr>
                </pic:pic>
              </a:graphicData>
            </a:graphic>
          </wp:inline>
        </w:drawing>
      </w:r>
    </w:p>
    <w:p w14:paraId="326C0B02" w14:textId="77777777" w:rsidR="006646E0" w:rsidRDefault="006646E0" w:rsidP="008253A9">
      <w:pPr>
        <w:spacing w:line="268" w:lineRule="auto"/>
        <w:rPr>
          <w:rFonts w:ascii="Times New Roman" w:hAnsi="Times New Roman"/>
          <w:color w:val="1D1C1D"/>
          <w:sz w:val="24"/>
          <w:szCs w:val="24"/>
          <w:shd w:val="clear" w:color="auto" w:fill="F8F8F8"/>
        </w:rPr>
      </w:pPr>
    </w:p>
    <w:p w14:paraId="26D22BBD" w14:textId="6A35F104" w:rsidR="008253A9" w:rsidRDefault="006646E0" w:rsidP="008253A9">
      <w:pPr>
        <w:spacing w:line="268" w:lineRule="auto"/>
        <w:rPr>
          <w:rFonts w:ascii="Times New Roman" w:hAnsi="Times New Roman"/>
          <w:sz w:val="24"/>
          <w:szCs w:val="24"/>
        </w:rPr>
      </w:pPr>
      <w:r w:rsidRPr="006646E0">
        <w:rPr>
          <w:rFonts w:ascii="Times New Roman" w:hAnsi="Times New Roman"/>
          <w:color w:val="1D1C1D"/>
          <w:sz w:val="24"/>
          <w:szCs w:val="24"/>
          <w:shd w:val="clear" w:color="auto" w:fill="F8F8F8"/>
        </w:rPr>
        <w:t>Quantum dynamics faces the “curse of dimensionality,” in which the computational cost grows exponentially as the dimensionality increases. This curse frequently limits exact grid-based quantum dynamics simulations to molecular systems of no more than four atoms. In this talk, I will demonstrate the ability of data compression tensor-train techniques to surmount this curse and enable quantum dynamics in high dimensionality. I will introduce tensor-train Chebyshev (TT-Chebyshev) quantum dynamics, which makes possible simulation of molecular motions in up to 50D, and the tensor-train split-operator Fourier transform (TT-SOFT) method, which enables prediction of pump-probe spectra with full inclusion of quantum effects in ab initio potentials in up to 69D. To conclude, the talk will discuss the tensor-train Iterative Power Algorithm (IPA) for optimization of molecular potential energy surfaces and demonstrate how adaptation of method to quantum computers surpasses one of the foremost quantum computing approaches.</w:t>
      </w:r>
      <w:r w:rsidRPr="006646E0">
        <w:rPr>
          <w:rFonts w:ascii="Times New Roman" w:hAnsi="Times New Roman"/>
          <w:sz w:val="24"/>
          <w:szCs w:val="24"/>
        </w:rPr>
        <w:t xml:space="preserve"> </w:t>
      </w:r>
    </w:p>
    <w:p w14:paraId="13BED820" w14:textId="77777777" w:rsidR="006646E0" w:rsidRDefault="006646E0" w:rsidP="008253A9">
      <w:pPr>
        <w:spacing w:line="268" w:lineRule="auto"/>
        <w:rPr>
          <w:rFonts w:ascii="Times New Roman" w:hAnsi="Times New Roman"/>
          <w:sz w:val="24"/>
          <w:szCs w:val="24"/>
        </w:rPr>
      </w:pPr>
    </w:p>
    <w:p w14:paraId="35262B52" w14:textId="77777777" w:rsidR="006646E0" w:rsidRDefault="006646E0" w:rsidP="008253A9">
      <w:pPr>
        <w:spacing w:line="268" w:lineRule="auto"/>
        <w:rPr>
          <w:rFonts w:ascii="Times New Roman" w:hAnsi="Times New Roman"/>
          <w:sz w:val="24"/>
          <w:szCs w:val="24"/>
        </w:rPr>
      </w:pPr>
    </w:p>
    <w:p w14:paraId="29C28819" w14:textId="77777777" w:rsidR="006646E0" w:rsidRDefault="006646E0" w:rsidP="008253A9">
      <w:pPr>
        <w:spacing w:line="268" w:lineRule="auto"/>
        <w:rPr>
          <w:rFonts w:ascii="Times New Roman" w:hAnsi="Times New Roman"/>
          <w:sz w:val="24"/>
          <w:szCs w:val="24"/>
        </w:rPr>
      </w:pPr>
    </w:p>
    <w:p w14:paraId="424624F3" w14:textId="77777777" w:rsidR="006646E0" w:rsidRDefault="006646E0" w:rsidP="008253A9">
      <w:pPr>
        <w:spacing w:line="268" w:lineRule="auto"/>
        <w:rPr>
          <w:rFonts w:ascii="Times New Roman" w:hAnsi="Times New Roman"/>
          <w:sz w:val="24"/>
          <w:szCs w:val="24"/>
        </w:rPr>
      </w:pPr>
    </w:p>
    <w:p w14:paraId="1A6F9145" w14:textId="77777777" w:rsidR="006646E0" w:rsidRDefault="006646E0" w:rsidP="008253A9">
      <w:pPr>
        <w:spacing w:line="268" w:lineRule="auto"/>
        <w:rPr>
          <w:rFonts w:ascii="Times New Roman" w:hAnsi="Times New Roman"/>
          <w:sz w:val="24"/>
          <w:szCs w:val="24"/>
        </w:rPr>
      </w:pPr>
    </w:p>
    <w:p w14:paraId="769BEC43" w14:textId="77777777" w:rsidR="006646E0" w:rsidRDefault="006646E0" w:rsidP="008253A9">
      <w:pPr>
        <w:spacing w:line="268" w:lineRule="auto"/>
        <w:rPr>
          <w:rFonts w:ascii="Times New Roman" w:hAnsi="Times New Roman"/>
          <w:sz w:val="24"/>
          <w:szCs w:val="24"/>
        </w:rPr>
      </w:pPr>
    </w:p>
    <w:p w14:paraId="2D8DEC4D" w14:textId="77777777" w:rsidR="006646E0" w:rsidRDefault="006646E0" w:rsidP="008253A9">
      <w:pPr>
        <w:spacing w:line="268" w:lineRule="auto"/>
        <w:rPr>
          <w:rFonts w:ascii="Times New Roman" w:hAnsi="Times New Roman"/>
          <w:sz w:val="24"/>
          <w:szCs w:val="24"/>
        </w:rPr>
      </w:pPr>
    </w:p>
    <w:p w14:paraId="2C81D87E" w14:textId="77777777" w:rsidR="006646E0" w:rsidRDefault="006646E0" w:rsidP="008253A9">
      <w:pPr>
        <w:spacing w:line="268" w:lineRule="auto"/>
        <w:rPr>
          <w:rFonts w:ascii="Times New Roman" w:hAnsi="Times New Roman"/>
          <w:sz w:val="24"/>
          <w:szCs w:val="24"/>
        </w:rPr>
      </w:pPr>
    </w:p>
    <w:p w14:paraId="20371276" w14:textId="77777777" w:rsidR="006646E0" w:rsidRDefault="006646E0" w:rsidP="008253A9">
      <w:pPr>
        <w:spacing w:line="268" w:lineRule="auto"/>
        <w:rPr>
          <w:rFonts w:ascii="Times New Roman" w:hAnsi="Times New Roman"/>
          <w:sz w:val="24"/>
          <w:szCs w:val="24"/>
        </w:rPr>
      </w:pPr>
    </w:p>
    <w:p w14:paraId="4DDB9E20" w14:textId="15EB9AD8" w:rsidR="006646E0" w:rsidRPr="006646E0" w:rsidRDefault="006646E0" w:rsidP="00153F3B">
      <w:pPr>
        <w:widowControl/>
        <w:autoSpaceDE w:val="0"/>
        <w:autoSpaceDN w:val="0"/>
        <w:adjustRightInd w:val="0"/>
        <w:jc w:val="center"/>
        <w:rPr>
          <w:rFonts w:ascii="Times New Roman" w:eastAsiaTheme="minorHAnsi" w:hAnsi="Times New Roman"/>
          <w:b/>
          <w:bCs/>
          <w:kern w:val="0"/>
          <w:sz w:val="28"/>
          <w:szCs w:val="28"/>
          <w:lang w:eastAsia="en-US"/>
        </w:rPr>
      </w:pPr>
      <w:r w:rsidRPr="006646E0">
        <w:rPr>
          <w:rFonts w:ascii="Times New Roman" w:eastAsiaTheme="minorHAnsi" w:hAnsi="Times New Roman"/>
          <w:b/>
          <w:bCs/>
          <w:kern w:val="0"/>
          <w:sz w:val="28"/>
          <w:szCs w:val="28"/>
          <w:lang w:eastAsia="en-US"/>
        </w:rPr>
        <w:lastRenderedPageBreak/>
        <w:t>Rational Design of van-der Waals Heterostructures as Potential Photovoltaics and Photocatalysts: An Approach from Non-adiabatic Study</w:t>
      </w:r>
    </w:p>
    <w:p w14:paraId="18BCD900" w14:textId="77777777" w:rsidR="00153F3B" w:rsidRDefault="00153F3B" w:rsidP="00153F3B">
      <w:pPr>
        <w:widowControl/>
        <w:autoSpaceDE w:val="0"/>
        <w:autoSpaceDN w:val="0"/>
        <w:adjustRightInd w:val="0"/>
        <w:jc w:val="center"/>
        <w:rPr>
          <w:rFonts w:ascii="Times New Roman" w:eastAsiaTheme="minorHAnsi" w:hAnsi="Times New Roman"/>
          <w:color w:val="000000"/>
          <w:kern w:val="0"/>
          <w:sz w:val="24"/>
          <w:szCs w:val="24"/>
          <w:u w:val="single"/>
          <w:lang w:eastAsia="en-US"/>
        </w:rPr>
      </w:pPr>
    </w:p>
    <w:p w14:paraId="7D4E17C0" w14:textId="6B8998EE" w:rsidR="006646E0" w:rsidRPr="006646E0" w:rsidRDefault="006646E0" w:rsidP="00153F3B">
      <w:pPr>
        <w:widowControl/>
        <w:autoSpaceDE w:val="0"/>
        <w:autoSpaceDN w:val="0"/>
        <w:adjustRightInd w:val="0"/>
        <w:jc w:val="center"/>
        <w:rPr>
          <w:rFonts w:ascii="Times New Roman" w:eastAsiaTheme="minorHAnsi" w:hAnsi="Times New Roman"/>
          <w:color w:val="000000"/>
          <w:kern w:val="0"/>
          <w:sz w:val="24"/>
          <w:szCs w:val="24"/>
          <w:u w:val="single"/>
          <w:lang w:eastAsia="en-US"/>
        </w:rPr>
      </w:pPr>
      <w:r w:rsidRPr="006646E0">
        <w:rPr>
          <w:rFonts w:ascii="Times New Roman" w:eastAsiaTheme="minorHAnsi" w:hAnsi="Times New Roman"/>
          <w:color w:val="000000"/>
          <w:kern w:val="0"/>
          <w:sz w:val="24"/>
          <w:szCs w:val="24"/>
          <w:u w:val="single"/>
          <w:lang w:eastAsia="en-US"/>
        </w:rPr>
        <w:t>Atish Ghosh</w:t>
      </w:r>
    </w:p>
    <w:p w14:paraId="37F210B2" w14:textId="37C42C96" w:rsidR="006646E0" w:rsidRDefault="006646E0" w:rsidP="00153F3B">
      <w:pPr>
        <w:widowControl/>
        <w:autoSpaceDE w:val="0"/>
        <w:autoSpaceDN w:val="0"/>
        <w:adjustRightInd w:val="0"/>
        <w:jc w:val="center"/>
        <w:rPr>
          <w:rFonts w:ascii="Times New Roman" w:eastAsiaTheme="minorHAnsi" w:hAnsi="Times New Roman"/>
          <w:i/>
          <w:iCs/>
          <w:color w:val="000000"/>
          <w:kern w:val="0"/>
          <w:sz w:val="24"/>
          <w:szCs w:val="24"/>
          <w:lang w:eastAsia="en-US"/>
        </w:rPr>
      </w:pPr>
      <w:r w:rsidRPr="006646E0">
        <w:rPr>
          <w:rFonts w:ascii="Times New Roman" w:eastAsiaTheme="minorHAnsi" w:hAnsi="Times New Roman"/>
          <w:i/>
          <w:iCs/>
          <w:color w:val="000000"/>
          <w:kern w:val="0"/>
          <w:sz w:val="24"/>
          <w:szCs w:val="24"/>
          <w:lang w:eastAsia="en-US"/>
        </w:rPr>
        <w:t>Department of Chemistry, Visva-Bharati University, Santiniketan - 731235, India</w:t>
      </w:r>
    </w:p>
    <w:p w14:paraId="12DA6A33" w14:textId="059E1A0A" w:rsidR="00153F3B" w:rsidRPr="006646E0" w:rsidRDefault="00153F3B" w:rsidP="00153F3B">
      <w:pPr>
        <w:widowControl/>
        <w:autoSpaceDE w:val="0"/>
        <w:autoSpaceDN w:val="0"/>
        <w:adjustRightInd w:val="0"/>
        <w:jc w:val="center"/>
        <w:rPr>
          <w:rFonts w:ascii="Times New Roman" w:eastAsiaTheme="minorHAnsi" w:hAnsi="Times New Roman"/>
          <w:i/>
          <w:iCs/>
          <w:color w:val="000000"/>
          <w:kern w:val="0"/>
          <w:sz w:val="24"/>
          <w:szCs w:val="24"/>
          <w:lang w:eastAsia="en-US"/>
        </w:rPr>
      </w:pPr>
      <w:r>
        <w:rPr>
          <w:rFonts w:ascii="Times New Roman" w:eastAsiaTheme="minorHAnsi" w:hAnsi="Times New Roman"/>
          <w:i/>
          <w:iCs/>
          <w:color w:val="000000"/>
          <w:kern w:val="0"/>
          <w:sz w:val="24"/>
          <w:szCs w:val="24"/>
          <w:lang w:eastAsia="en-US"/>
        </w:rPr>
        <w:t xml:space="preserve">Email: </w:t>
      </w:r>
      <w:hyperlink r:id="rId10" w:history="1">
        <w:r w:rsidRPr="0053454A">
          <w:rPr>
            <w:rStyle w:val="Hyperlink"/>
            <w:rFonts w:ascii="Times New Roman" w:eastAsiaTheme="minorHAnsi" w:hAnsi="Times New Roman"/>
            <w:i/>
            <w:iCs/>
            <w:kern w:val="0"/>
            <w:sz w:val="24"/>
            <w:szCs w:val="24"/>
            <w:lang w:eastAsia="en-US"/>
          </w:rPr>
          <w:t>atishghosh.rs@visva-bharati.ac.in</w:t>
        </w:r>
      </w:hyperlink>
      <w:r>
        <w:rPr>
          <w:rFonts w:ascii="Times New Roman" w:eastAsiaTheme="minorHAnsi" w:hAnsi="Times New Roman"/>
          <w:i/>
          <w:iCs/>
          <w:color w:val="000000"/>
          <w:kern w:val="0"/>
          <w:sz w:val="24"/>
          <w:szCs w:val="24"/>
          <w:lang w:eastAsia="en-US"/>
        </w:rPr>
        <w:t xml:space="preserve"> </w:t>
      </w:r>
    </w:p>
    <w:p w14:paraId="22D58E91" w14:textId="3B350BE5" w:rsidR="006646E0" w:rsidRDefault="00153F3B" w:rsidP="006646E0">
      <w:pPr>
        <w:widowControl/>
        <w:autoSpaceDE w:val="0"/>
        <w:autoSpaceDN w:val="0"/>
        <w:adjustRightInd w:val="0"/>
        <w:jc w:val="left"/>
        <w:rPr>
          <w:rFonts w:ascii="Times New Roman" w:eastAsiaTheme="minorHAnsi" w:hAnsi="Times New Roman"/>
          <w:color w:val="000000"/>
          <w:kern w:val="0"/>
          <w:sz w:val="24"/>
          <w:szCs w:val="24"/>
          <w:lang w:eastAsia="en-US"/>
        </w:rPr>
      </w:pPr>
      <w:r>
        <w:rPr>
          <w:noProof/>
        </w:rPr>
        <w:drawing>
          <wp:inline distT="0" distB="0" distL="0" distR="0" wp14:anchorId="43C3DBFA" wp14:editId="3C21F456">
            <wp:extent cx="1889760" cy="1289699"/>
            <wp:effectExtent l="0" t="0" r="0" b="5715"/>
            <wp:docPr id="548688265" name="Picture 2" descr="Ultrafast Charge Transfer and Delayed Recombination in Graphitic-CN/WTe2 van der Waals Heterostructure: A Time Domain Ab Initio Study | The Journal of Physical Chemistry Letter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8265" name="Picture 2" descr="Ultrafast Charge Transfer and Delayed Recombination in Graphitic-CN/WTe2 van der Waals Heterostructure: A Time Domain Ab Initio Study | The Journal of Physical Chemistry Letters - Google Chrome"/>
                    <pic:cNvPicPr>
                      <a:picLocks noChangeAspect="1"/>
                    </pic:cNvPicPr>
                  </pic:nvPicPr>
                  <pic:blipFill rotWithShape="1">
                    <a:blip r:embed="rId11" cstate="print">
                      <a:extLst>
                        <a:ext uri="{28A0092B-C50C-407E-A947-70E740481C1C}">
                          <a14:useLocalDpi xmlns:a14="http://schemas.microsoft.com/office/drawing/2010/main" val="0"/>
                        </a:ext>
                      </a:extLst>
                    </a:blip>
                    <a:srcRect l="57390" t="39482" r="12253" b="21453"/>
                    <a:stretch/>
                  </pic:blipFill>
                  <pic:spPr bwMode="auto">
                    <a:xfrm>
                      <a:off x="0" y="0"/>
                      <a:ext cx="1892619" cy="1291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36CD13" wp14:editId="4D660BD2">
            <wp:extent cx="2293620" cy="1587500"/>
            <wp:effectExtent l="0" t="0" r="0" b="0"/>
            <wp:docPr id="1102869649" name="Picture 1" descr="Exploring the Ti2CO2–WSe2 Heterostructure as a Direct Z-Scheme Photocatalyst for Water Splitting: A Non-Adiabatic Study | The Journal of Physical Chemistry C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69649" name="Picture 1" descr="Exploring the Ti2CO2–WSe2 Heterostructure as a Direct Z-Scheme Photocatalyst for Water Splitting: A Non-Adiabatic Study | The Journal of Physical Chemistry C - Google Chrome"/>
                    <pic:cNvPicPr>
                      <a:picLocks noChangeAspect="1"/>
                    </pic:cNvPicPr>
                  </pic:nvPicPr>
                  <pic:blipFill rotWithShape="1">
                    <a:blip r:embed="rId12" cstate="print">
                      <a:extLst>
                        <a:ext uri="{28A0092B-C50C-407E-A947-70E740481C1C}">
                          <a14:useLocalDpi xmlns:a14="http://schemas.microsoft.com/office/drawing/2010/main" val="0"/>
                        </a:ext>
                      </a:extLst>
                    </a:blip>
                    <a:srcRect l="57099" t="41474" r="12295" b="18574"/>
                    <a:stretch/>
                  </pic:blipFill>
                  <pic:spPr bwMode="auto">
                    <a:xfrm>
                      <a:off x="0" y="0"/>
                      <a:ext cx="2293620" cy="1587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62289" wp14:editId="0E8A379B">
            <wp:extent cx="1668780" cy="2058162"/>
            <wp:effectExtent l="0" t="0" r="7620" b="0"/>
            <wp:docPr id="152589466" name="Picture 1" descr="A person with a mustache wearing a red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9466" name="Picture 1" descr="A person with a mustache wearing a red shirt&#10;&#10;Description automatically generated with medium confidence"/>
                    <pic:cNvPicPr/>
                  </pic:nvPicPr>
                  <pic:blipFill>
                    <a:blip r:embed="rId13"/>
                    <a:stretch>
                      <a:fillRect/>
                    </a:stretch>
                  </pic:blipFill>
                  <pic:spPr>
                    <a:xfrm>
                      <a:off x="0" y="0"/>
                      <a:ext cx="1674162" cy="2064799"/>
                    </a:xfrm>
                    <a:prstGeom prst="rect">
                      <a:avLst/>
                    </a:prstGeom>
                  </pic:spPr>
                </pic:pic>
              </a:graphicData>
            </a:graphic>
          </wp:inline>
        </w:drawing>
      </w:r>
    </w:p>
    <w:p w14:paraId="728906BC" w14:textId="77777777" w:rsidR="00153F3B" w:rsidRDefault="00153F3B" w:rsidP="00153F3B">
      <w:pPr>
        <w:widowControl/>
        <w:autoSpaceDE w:val="0"/>
        <w:autoSpaceDN w:val="0"/>
        <w:adjustRightInd w:val="0"/>
        <w:ind w:firstLine="360"/>
        <w:rPr>
          <w:rFonts w:ascii="Times New Roman" w:eastAsiaTheme="minorHAnsi" w:hAnsi="Times New Roman"/>
          <w:color w:val="000000"/>
          <w:kern w:val="0"/>
          <w:sz w:val="20"/>
          <w:szCs w:val="20"/>
          <w:lang w:eastAsia="en-US"/>
        </w:rPr>
      </w:pPr>
    </w:p>
    <w:p w14:paraId="2DA85335" w14:textId="1D55757D" w:rsidR="00153F3B" w:rsidRPr="00153F3B" w:rsidRDefault="006646E0" w:rsidP="00153F3B">
      <w:pPr>
        <w:widowControl/>
        <w:autoSpaceDE w:val="0"/>
        <w:autoSpaceDN w:val="0"/>
        <w:adjustRightInd w:val="0"/>
        <w:ind w:firstLine="360"/>
        <w:rPr>
          <w:rFonts w:ascii="Times New Roman" w:eastAsiaTheme="minorHAnsi" w:hAnsi="Times New Roman"/>
          <w:color w:val="000000"/>
          <w:kern w:val="0"/>
          <w:szCs w:val="21"/>
          <w:lang w:eastAsia="en-US"/>
        </w:rPr>
      </w:pPr>
      <w:r w:rsidRPr="006646E0">
        <w:rPr>
          <w:rFonts w:ascii="Times New Roman" w:eastAsiaTheme="minorHAnsi" w:hAnsi="Times New Roman"/>
          <w:color w:val="000000"/>
          <w:kern w:val="0"/>
          <w:szCs w:val="21"/>
          <w:lang w:eastAsia="en-US"/>
        </w:rPr>
        <w:t xml:space="preserve">Using density functional theory coupled with non-adiabatic molecular dynamics methodology, </w:t>
      </w:r>
      <w:r w:rsidRPr="00153F3B">
        <w:rPr>
          <w:rFonts w:ascii="Times New Roman" w:eastAsiaTheme="minorHAnsi" w:hAnsi="Times New Roman"/>
          <w:color w:val="000000"/>
          <w:kern w:val="0"/>
          <w:szCs w:val="21"/>
          <w:lang w:eastAsia="en-US"/>
        </w:rPr>
        <w:t>r</w:t>
      </w:r>
      <w:r w:rsidRPr="006646E0">
        <w:rPr>
          <w:rFonts w:ascii="Times New Roman" w:eastAsiaTheme="minorHAnsi" w:hAnsi="Times New Roman"/>
          <w:color w:val="000000"/>
          <w:kern w:val="0"/>
          <w:szCs w:val="21"/>
          <w:lang w:eastAsia="en-US"/>
        </w:rPr>
        <w:t xml:space="preserve">esearchers have opened a new dimension that provides a precise theoretical understanding of efficient photovoltaic or photocatalytic activity. </w:t>
      </w:r>
    </w:p>
    <w:p w14:paraId="65A68DEB" w14:textId="6B761FA1" w:rsidR="006646E0" w:rsidRPr="006646E0" w:rsidRDefault="006646E0" w:rsidP="00153F3B">
      <w:pPr>
        <w:widowControl/>
        <w:autoSpaceDE w:val="0"/>
        <w:autoSpaceDN w:val="0"/>
        <w:adjustRightInd w:val="0"/>
        <w:ind w:firstLine="360"/>
        <w:rPr>
          <w:rFonts w:ascii="Times New Roman" w:eastAsiaTheme="minorHAnsi" w:hAnsi="Times New Roman"/>
          <w:color w:val="000000"/>
          <w:kern w:val="0"/>
          <w:szCs w:val="21"/>
          <w:lang w:eastAsia="en-US"/>
        </w:rPr>
      </w:pPr>
      <w:r w:rsidRPr="006646E0">
        <w:rPr>
          <w:rFonts w:ascii="Times New Roman" w:eastAsiaTheme="minorHAnsi" w:hAnsi="Times New Roman"/>
          <w:color w:val="000000"/>
          <w:kern w:val="0"/>
          <w:szCs w:val="21"/>
          <w:lang w:eastAsia="en-US"/>
        </w:rPr>
        <w:t>In search of an efficient solar energy harvester, we herein performed a time-dependent density functional study to gain atomistic insight into the charge carrier dynamics of a graphitic carbon nitride (g-CN)–tungsten telluride (WTe</w:t>
      </w:r>
      <w:r w:rsidRPr="006646E0">
        <w:rPr>
          <w:rFonts w:ascii="Times New Roman" w:eastAsiaTheme="minorHAnsi" w:hAnsi="Times New Roman"/>
          <w:color w:val="000000"/>
          <w:kern w:val="0"/>
          <w:szCs w:val="21"/>
          <w:vertAlign w:val="subscript"/>
          <w:lang w:eastAsia="en-US"/>
        </w:rPr>
        <w:t>2</w:t>
      </w:r>
      <w:r w:rsidRPr="006646E0">
        <w:rPr>
          <w:rFonts w:ascii="Times New Roman" w:eastAsiaTheme="minorHAnsi" w:hAnsi="Times New Roman"/>
          <w:color w:val="000000"/>
          <w:kern w:val="0"/>
          <w:szCs w:val="21"/>
          <w:lang w:eastAsia="en-US"/>
        </w:rPr>
        <w:t>) van-der Waals heterostructure. Our study predicted ultrafast electron (589 fs) and hole-transfer (807 fs) dynamics in g-CN/WTe</w:t>
      </w:r>
      <w:r w:rsidRPr="006646E0">
        <w:rPr>
          <w:rFonts w:ascii="Times New Roman" w:eastAsiaTheme="minorHAnsi" w:hAnsi="Times New Roman"/>
          <w:color w:val="000000"/>
          <w:kern w:val="0"/>
          <w:szCs w:val="21"/>
          <w:vertAlign w:val="subscript"/>
          <w:lang w:eastAsia="en-US"/>
        </w:rPr>
        <w:t>2</w:t>
      </w:r>
      <w:r w:rsidRPr="006646E0">
        <w:rPr>
          <w:rFonts w:ascii="Times New Roman" w:eastAsiaTheme="minorHAnsi" w:hAnsi="Times New Roman"/>
          <w:color w:val="000000"/>
          <w:kern w:val="0"/>
          <w:szCs w:val="21"/>
          <w:lang w:eastAsia="en-US"/>
        </w:rPr>
        <w:t xml:space="preserve"> heterostructure and a delayed electron–hole recombination process (2.404 ns) as compared to that of the individual g-CN (3 </w:t>
      </w:r>
      <w:proofErr w:type="spellStart"/>
      <w:r w:rsidRPr="006646E0">
        <w:rPr>
          <w:rFonts w:ascii="Times New Roman" w:eastAsiaTheme="minorHAnsi" w:hAnsi="Times New Roman"/>
          <w:color w:val="000000"/>
          <w:kern w:val="0"/>
          <w:szCs w:val="21"/>
          <w:lang w:eastAsia="en-US"/>
        </w:rPr>
        <w:t>ps</w:t>
      </w:r>
      <w:proofErr w:type="spellEnd"/>
      <w:r w:rsidRPr="006646E0">
        <w:rPr>
          <w:rFonts w:ascii="Times New Roman" w:eastAsiaTheme="minorHAnsi" w:hAnsi="Times New Roman"/>
          <w:color w:val="000000"/>
          <w:kern w:val="0"/>
          <w:szCs w:val="21"/>
          <w:lang w:eastAsia="en-US"/>
        </w:rPr>
        <w:t>) and WTe</w:t>
      </w:r>
      <w:r w:rsidRPr="006646E0">
        <w:rPr>
          <w:rFonts w:ascii="Times New Roman" w:eastAsiaTheme="minorHAnsi" w:hAnsi="Times New Roman"/>
          <w:color w:val="000000"/>
          <w:kern w:val="0"/>
          <w:szCs w:val="21"/>
          <w:vertAlign w:val="subscript"/>
          <w:lang w:eastAsia="en-US"/>
        </w:rPr>
        <w:t>2</w:t>
      </w:r>
      <w:r w:rsidRPr="006646E0">
        <w:rPr>
          <w:rFonts w:ascii="Times New Roman" w:eastAsiaTheme="minorHAnsi" w:hAnsi="Times New Roman"/>
          <w:color w:val="000000"/>
          <w:kern w:val="0"/>
          <w:szCs w:val="21"/>
          <w:lang w:eastAsia="en-US"/>
        </w:rPr>
        <w:t xml:space="preserve"> (0.55 </w:t>
      </w:r>
      <w:proofErr w:type="spellStart"/>
      <w:r w:rsidRPr="006646E0">
        <w:rPr>
          <w:rFonts w:ascii="Times New Roman" w:eastAsiaTheme="minorHAnsi" w:hAnsi="Times New Roman"/>
          <w:color w:val="000000"/>
          <w:kern w:val="0"/>
          <w:szCs w:val="21"/>
          <w:lang w:eastAsia="en-US"/>
        </w:rPr>
        <w:t>ps</w:t>
      </w:r>
      <w:proofErr w:type="spellEnd"/>
      <w:r w:rsidRPr="006646E0">
        <w:rPr>
          <w:rFonts w:ascii="Times New Roman" w:eastAsiaTheme="minorHAnsi" w:hAnsi="Times New Roman"/>
          <w:color w:val="000000"/>
          <w:kern w:val="0"/>
          <w:szCs w:val="21"/>
          <w:lang w:eastAsia="en-US"/>
        </w:rPr>
        <w:t xml:space="preserve">) monolayer. The ultrafast charge transfer is due to strong electron–phonon coupling during the charge-transfer process, while comparatively weak electron–phonon coupling, sufficient band gap, comparatively lower nonadiabatic coupling (NAC), and fast decoherence time slow down the electron–hole recombination process. The NAMD results of exciton relaxation dynamics are valuable for the insightful understanding of charge carrier dynamics and in designing photovoltaic devices based on organic–inorganic 2D van der Waals heterostructures. </w:t>
      </w:r>
    </w:p>
    <w:p w14:paraId="5C757844" w14:textId="419F5826" w:rsidR="006646E0" w:rsidRPr="00153F3B" w:rsidRDefault="006646E0" w:rsidP="00153F3B">
      <w:pPr>
        <w:spacing w:line="268" w:lineRule="auto"/>
        <w:ind w:firstLine="360"/>
        <w:rPr>
          <w:rFonts w:ascii="Times New Roman" w:hAnsi="Times New Roman"/>
          <w:szCs w:val="21"/>
        </w:rPr>
      </w:pPr>
      <w:r w:rsidRPr="00153F3B">
        <w:rPr>
          <w:rFonts w:ascii="Times New Roman" w:eastAsiaTheme="minorHAnsi" w:hAnsi="Times New Roman"/>
          <w:color w:val="000000"/>
          <w:kern w:val="0"/>
          <w:szCs w:val="21"/>
          <w:lang w:eastAsia="en-US"/>
        </w:rPr>
        <w:t xml:space="preserve">One of the potential strategies to solve the renewable energy shortage is to design low-cost, efficient photocatalysts for water splitting to aid hydrogen and oxygen evolution reactions (HER and OER). Two-dimensional (2D) materials like MXenes and transition metal dichalcogenides (TMDs) have caught special attention owing to their unique optical, electrical, and mechanical properties, but come with issues like photo corrosion and poor charge separation. Bilayer </w:t>
      </w:r>
      <w:proofErr w:type="spellStart"/>
      <w:r w:rsidRPr="00153F3B">
        <w:rPr>
          <w:rFonts w:ascii="Times New Roman" w:eastAsiaTheme="minorHAnsi" w:hAnsi="Times New Roman"/>
          <w:color w:val="000000"/>
          <w:kern w:val="0"/>
          <w:szCs w:val="21"/>
          <w:lang w:eastAsia="en-US"/>
        </w:rPr>
        <w:t>vdW</w:t>
      </w:r>
      <w:proofErr w:type="spellEnd"/>
      <w:r w:rsidRPr="00153F3B">
        <w:rPr>
          <w:rFonts w:ascii="Times New Roman" w:eastAsiaTheme="minorHAnsi" w:hAnsi="Times New Roman"/>
          <w:color w:val="000000"/>
          <w:kern w:val="0"/>
          <w:szCs w:val="21"/>
          <w:lang w:eastAsia="en-US"/>
        </w:rPr>
        <w:t xml:space="preserve"> heterojunctions of suitable constitutive monolayers are coming up as a potential solution to these hazards, accredited to their tunable band gap and efficient charge separation. In this paper, we have investigated the possibility of Ti</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CO</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–WX</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 xml:space="preserve"> (X = S, Se, </w:t>
      </w:r>
      <w:proofErr w:type="spellStart"/>
      <w:r w:rsidRPr="00153F3B">
        <w:rPr>
          <w:rFonts w:ascii="Times New Roman" w:eastAsiaTheme="minorHAnsi" w:hAnsi="Times New Roman"/>
          <w:color w:val="000000"/>
          <w:kern w:val="0"/>
          <w:szCs w:val="21"/>
          <w:lang w:eastAsia="en-US"/>
        </w:rPr>
        <w:t>Te</w:t>
      </w:r>
      <w:proofErr w:type="spellEnd"/>
      <w:r w:rsidRPr="00153F3B">
        <w:rPr>
          <w:rFonts w:ascii="Times New Roman" w:eastAsiaTheme="minorHAnsi" w:hAnsi="Times New Roman"/>
          <w:color w:val="000000"/>
          <w:kern w:val="0"/>
          <w:szCs w:val="21"/>
          <w:lang w:eastAsia="en-US"/>
        </w:rPr>
        <w:t xml:space="preserve">) </w:t>
      </w:r>
      <w:proofErr w:type="spellStart"/>
      <w:r w:rsidRPr="00153F3B">
        <w:rPr>
          <w:rFonts w:ascii="Times New Roman" w:eastAsiaTheme="minorHAnsi" w:hAnsi="Times New Roman"/>
          <w:color w:val="000000"/>
          <w:kern w:val="0"/>
          <w:szCs w:val="21"/>
          <w:lang w:eastAsia="en-US"/>
        </w:rPr>
        <w:t>vdW</w:t>
      </w:r>
      <w:proofErr w:type="spellEnd"/>
      <w:r w:rsidRPr="00153F3B">
        <w:rPr>
          <w:rFonts w:ascii="Times New Roman" w:eastAsiaTheme="minorHAnsi" w:hAnsi="Times New Roman"/>
          <w:color w:val="000000"/>
          <w:kern w:val="0"/>
          <w:szCs w:val="21"/>
          <w:lang w:eastAsia="en-US"/>
        </w:rPr>
        <w:t xml:space="preserve"> heterostructures to perform as </w:t>
      </w:r>
      <w:r w:rsidRPr="00153F3B">
        <w:rPr>
          <w:rFonts w:ascii="Times New Roman" w:eastAsiaTheme="minorHAnsi" w:hAnsi="Times New Roman"/>
          <w:i/>
          <w:iCs/>
          <w:color w:val="000000"/>
          <w:kern w:val="0"/>
          <w:szCs w:val="21"/>
          <w:lang w:eastAsia="en-US"/>
        </w:rPr>
        <w:t>Z</w:t>
      </w:r>
      <w:r w:rsidRPr="00153F3B">
        <w:rPr>
          <w:rFonts w:ascii="Times New Roman" w:eastAsiaTheme="minorHAnsi" w:hAnsi="Times New Roman"/>
          <w:color w:val="000000"/>
          <w:kern w:val="0"/>
          <w:szCs w:val="21"/>
          <w:lang w:eastAsia="en-US"/>
        </w:rPr>
        <w:t>-scheme photocatalysts by employing first-principles density functional calculations, and thereby, the Ti</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CO</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–WSe</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 xml:space="preserve"> heterostructure has emerged as the most promising material for </w:t>
      </w:r>
      <w:r w:rsidRPr="00153F3B">
        <w:rPr>
          <w:rFonts w:ascii="Times New Roman" w:eastAsiaTheme="minorHAnsi" w:hAnsi="Times New Roman"/>
          <w:i/>
          <w:iCs/>
          <w:color w:val="000000"/>
          <w:kern w:val="0"/>
          <w:szCs w:val="21"/>
          <w:lang w:eastAsia="en-US"/>
        </w:rPr>
        <w:t>Z</w:t>
      </w:r>
      <w:r w:rsidRPr="00153F3B">
        <w:rPr>
          <w:rFonts w:ascii="Times New Roman" w:eastAsiaTheme="minorHAnsi" w:hAnsi="Times New Roman"/>
          <w:color w:val="000000"/>
          <w:kern w:val="0"/>
          <w:szCs w:val="21"/>
          <w:lang w:eastAsia="en-US"/>
        </w:rPr>
        <w:t xml:space="preserve">-scheme photocatalysis. Further, excited-state dynamics simulation reveals that the timescales of electron transfer and hole transfer are greater (1.13 and 1.22 </w:t>
      </w:r>
      <w:proofErr w:type="spellStart"/>
      <w:r w:rsidRPr="00153F3B">
        <w:rPr>
          <w:rFonts w:ascii="Times New Roman" w:eastAsiaTheme="minorHAnsi" w:hAnsi="Times New Roman"/>
          <w:color w:val="000000"/>
          <w:kern w:val="0"/>
          <w:szCs w:val="21"/>
          <w:lang w:eastAsia="en-US"/>
        </w:rPr>
        <w:t>ps</w:t>
      </w:r>
      <w:proofErr w:type="spellEnd"/>
      <w:r w:rsidRPr="00153F3B">
        <w:rPr>
          <w:rFonts w:ascii="Times New Roman" w:eastAsiaTheme="minorHAnsi" w:hAnsi="Times New Roman"/>
          <w:color w:val="000000"/>
          <w:kern w:val="0"/>
          <w:szCs w:val="21"/>
          <w:lang w:eastAsia="en-US"/>
        </w:rPr>
        <w:t xml:space="preserve">, respectively) than the maximum time limit of the photogenerated electron–hole recombination (1.0 </w:t>
      </w:r>
      <w:proofErr w:type="spellStart"/>
      <w:r w:rsidRPr="00153F3B">
        <w:rPr>
          <w:rFonts w:ascii="Times New Roman" w:eastAsiaTheme="minorHAnsi" w:hAnsi="Times New Roman"/>
          <w:color w:val="000000"/>
          <w:kern w:val="0"/>
          <w:szCs w:val="21"/>
          <w:lang w:eastAsia="en-US"/>
        </w:rPr>
        <w:t>ps</w:t>
      </w:r>
      <w:proofErr w:type="spellEnd"/>
      <w:r w:rsidRPr="00153F3B">
        <w:rPr>
          <w:rFonts w:ascii="Times New Roman" w:eastAsiaTheme="minorHAnsi" w:hAnsi="Times New Roman"/>
          <w:color w:val="000000"/>
          <w:kern w:val="0"/>
          <w:szCs w:val="21"/>
          <w:lang w:eastAsia="en-US"/>
        </w:rPr>
        <w:t>) owing to the weaker non-adiabatic coupling and electron–phonon coupling. This affirms that photogenerated electrons and holes with greater redox ability are preserved to drive the photocatalytic pathway. In addition, the free energy calculations associated with the HER and OER processes entail that the processes occur spontaneously on the surface of the heterostructure without any co-catalyst. This establishes the Ti</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CO</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–WSe</w:t>
      </w:r>
      <w:r w:rsidRPr="00153F3B">
        <w:rPr>
          <w:rFonts w:ascii="Times New Roman" w:eastAsiaTheme="minorHAnsi" w:hAnsi="Times New Roman"/>
          <w:color w:val="000000"/>
          <w:kern w:val="0"/>
          <w:szCs w:val="21"/>
          <w:vertAlign w:val="subscript"/>
          <w:lang w:eastAsia="en-US"/>
        </w:rPr>
        <w:t>2</w:t>
      </w:r>
      <w:r w:rsidRPr="00153F3B">
        <w:rPr>
          <w:rFonts w:ascii="Times New Roman" w:eastAsiaTheme="minorHAnsi" w:hAnsi="Times New Roman"/>
          <w:color w:val="000000"/>
          <w:kern w:val="0"/>
          <w:szCs w:val="21"/>
          <w:lang w:eastAsia="en-US"/>
        </w:rPr>
        <w:t xml:space="preserve"> heterostructure as a potential mediator-free direct </w:t>
      </w:r>
      <w:r w:rsidRPr="00153F3B">
        <w:rPr>
          <w:rFonts w:ascii="Times New Roman" w:eastAsiaTheme="minorHAnsi" w:hAnsi="Times New Roman"/>
          <w:i/>
          <w:iCs/>
          <w:color w:val="000000"/>
          <w:kern w:val="0"/>
          <w:szCs w:val="21"/>
          <w:lang w:eastAsia="en-US"/>
        </w:rPr>
        <w:t>Z</w:t>
      </w:r>
      <w:r w:rsidRPr="00153F3B">
        <w:rPr>
          <w:rFonts w:ascii="Times New Roman" w:eastAsiaTheme="minorHAnsi" w:hAnsi="Times New Roman"/>
          <w:color w:val="000000"/>
          <w:kern w:val="0"/>
          <w:szCs w:val="21"/>
          <w:lang w:eastAsia="en-US"/>
        </w:rPr>
        <w:t>-scheme photocatalyst for overall water splitting.</w:t>
      </w: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Pr="00490805"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5AC739BF" w14:textId="77777777" w:rsidR="008D1937" w:rsidRDefault="008D1937" w:rsidP="008D1937">
      <w:pPr>
        <w:rPr>
          <w:rFonts w:asciiTheme="minorHAnsi" w:hAnsiTheme="minorHAnsi" w:cstheme="minorHAnsi"/>
          <w:sz w:val="24"/>
          <w:szCs w:val="24"/>
        </w:rPr>
      </w:pPr>
    </w:p>
    <w:p w14:paraId="165710D7" w14:textId="77777777" w:rsidR="003A49A6" w:rsidRDefault="003A49A6" w:rsidP="008D1937">
      <w:pPr>
        <w:rPr>
          <w:rFonts w:asciiTheme="minorHAnsi" w:hAnsiTheme="minorHAnsi" w:cstheme="minorHAnsi"/>
          <w:sz w:val="24"/>
          <w:szCs w:val="24"/>
        </w:rPr>
      </w:pPr>
    </w:p>
    <w:p w14:paraId="2FA3E557" w14:textId="77777777" w:rsidR="009A5157" w:rsidRPr="009A5157" w:rsidRDefault="009A5157" w:rsidP="009A5157">
      <w:pPr>
        <w:rPr>
          <w:rFonts w:asciiTheme="minorHAnsi" w:hAnsiTheme="minorHAnsi" w:cstheme="minorHAnsi"/>
          <w:sz w:val="24"/>
          <w:szCs w:val="24"/>
        </w:rPr>
      </w:pPr>
      <w:r w:rsidRPr="009A5157">
        <w:rPr>
          <w:rFonts w:asciiTheme="minorHAnsi" w:hAnsiTheme="minorHAnsi" w:cstheme="minorHAnsi"/>
          <w:sz w:val="24"/>
          <w:szCs w:val="24"/>
        </w:rPr>
        <w:t>Topic: VISTA, Seminar 54</w:t>
      </w:r>
    </w:p>
    <w:p w14:paraId="3DA1F5A6" w14:textId="77777777" w:rsidR="009A5157" w:rsidRPr="009A5157" w:rsidRDefault="009A5157" w:rsidP="009A5157">
      <w:pPr>
        <w:rPr>
          <w:rFonts w:asciiTheme="minorHAnsi" w:hAnsiTheme="minorHAnsi" w:cstheme="minorHAnsi"/>
          <w:sz w:val="24"/>
          <w:szCs w:val="24"/>
        </w:rPr>
      </w:pPr>
      <w:r w:rsidRPr="009A5157">
        <w:rPr>
          <w:rFonts w:asciiTheme="minorHAnsi" w:hAnsiTheme="minorHAnsi" w:cstheme="minorHAnsi"/>
          <w:sz w:val="24"/>
          <w:szCs w:val="24"/>
        </w:rPr>
        <w:t>Time: Jul 5, 2023 10:00 AM Eastern Time (US and Canada)</w:t>
      </w:r>
    </w:p>
    <w:p w14:paraId="0959C03E" w14:textId="77777777" w:rsidR="009A5157" w:rsidRPr="009A5157" w:rsidRDefault="009A5157" w:rsidP="009A5157">
      <w:pPr>
        <w:rPr>
          <w:rFonts w:asciiTheme="minorHAnsi" w:hAnsiTheme="minorHAnsi" w:cstheme="minorHAnsi"/>
          <w:sz w:val="24"/>
          <w:szCs w:val="24"/>
        </w:rPr>
      </w:pPr>
    </w:p>
    <w:p w14:paraId="5330C351" w14:textId="77777777" w:rsidR="009A5157" w:rsidRPr="009A5157" w:rsidRDefault="009A5157" w:rsidP="009A5157">
      <w:pPr>
        <w:rPr>
          <w:rFonts w:asciiTheme="minorHAnsi" w:hAnsiTheme="minorHAnsi" w:cstheme="minorHAnsi"/>
          <w:sz w:val="24"/>
          <w:szCs w:val="24"/>
        </w:rPr>
      </w:pPr>
      <w:r w:rsidRPr="009A5157">
        <w:rPr>
          <w:rFonts w:asciiTheme="minorHAnsi" w:hAnsiTheme="minorHAnsi" w:cstheme="minorHAnsi"/>
          <w:sz w:val="24"/>
          <w:szCs w:val="24"/>
        </w:rPr>
        <w:t>Join Zoom Meeting</w:t>
      </w:r>
    </w:p>
    <w:p w14:paraId="10C1EE7E" w14:textId="29B3C465" w:rsidR="009A5157" w:rsidRPr="009A5157" w:rsidRDefault="009A5157" w:rsidP="009A5157">
      <w:pPr>
        <w:rPr>
          <w:rFonts w:asciiTheme="minorHAnsi" w:hAnsiTheme="minorHAnsi" w:cstheme="minorHAnsi"/>
          <w:sz w:val="24"/>
          <w:szCs w:val="24"/>
        </w:rPr>
      </w:pPr>
      <w:hyperlink r:id="rId14" w:history="1">
        <w:r w:rsidRPr="0053454A">
          <w:rPr>
            <w:rStyle w:val="Hyperlink"/>
            <w:rFonts w:asciiTheme="minorHAnsi" w:hAnsiTheme="minorHAnsi" w:cstheme="minorHAnsi"/>
            <w:sz w:val="24"/>
            <w:szCs w:val="24"/>
          </w:rPr>
          <w:t>https://buffalo.zoom.us/j/92203074064?pwd=eGlCeUttNXA1dCtjc25NOEVpUVNBQT09</w:t>
        </w:r>
      </w:hyperlink>
      <w:r>
        <w:rPr>
          <w:rFonts w:asciiTheme="minorHAnsi" w:hAnsiTheme="minorHAnsi" w:cstheme="minorHAnsi"/>
          <w:sz w:val="24"/>
          <w:szCs w:val="24"/>
        </w:rPr>
        <w:t xml:space="preserve"> </w:t>
      </w:r>
    </w:p>
    <w:p w14:paraId="7AE7191C" w14:textId="77777777" w:rsidR="009A5157" w:rsidRPr="009A5157" w:rsidRDefault="009A5157" w:rsidP="009A5157">
      <w:pPr>
        <w:rPr>
          <w:rFonts w:asciiTheme="minorHAnsi" w:hAnsiTheme="minorHAnsi" w:cstheme="minorHAnsi"/>
          <w:sz w:val="24"/>
          <w:szCs w:val="24"/>
        </w:rPr>
      </w:pPr>
    </w:p>
    <w:p w14:paraId="0EBB3000" w14:textId="77777777" w:rsidR="009A5157" w:rsidRPr="009A5157" w:rsidRDefault="009A5157" w:rsidP="009A5157">
      <w:pPr>
        <w:jc w:val="center"/>
        <w:rPr>
          <w:rFonts w:asciiTheme="minorHAnsi" w:hAnsiTheme="minorHAnsi" w:cstheme="minorHAnsi"/>
          <w:sz w:val="36"/>
          <w:szCs w:val="36"/>
        </w:rPr>
      </w:pPr>
      <w:r w:rsidRPr="009A5157">
        <w:rPr>
          <w:rFonts w:asciiTheme="minorHAnsi" w:hAnsiTheme="minorHAnsi" w:cstheme="minorHAnsi"/>
          <w:sz w:val="36"/>
          <w:szCs w:val="36"/>
        </w:rPr>
        <w:t>Meeting ID: 922 0307 4064</w:t>
      </w:r>
    </w:p>
    <w:p w14:paraId="0E33B738" w14:textId="3E2D27F9" w:rsidR="009A5157" w:rsidRPr="009A5157" w:rsidRDefault="009A5157" w:rsidP="009A5157">
      <w:pPr>
        <w:jc w:val="center"/>
        <w:rPr>
          <w:rFonts w:asciiTheme="minorHAnsi" w:hAnsiTheme="minorHAnsi" w:cstheme="minorHAnsi"/>
          <w:sz w:val="36"/>
          <w:szCs w:val="36"/>
        </w:rPr>
      </w:pPr>
      <w:r w:rsidRPr="009A5157">
        <w:rPr>
          <w:rFonts w:asciiTheme="minorHAnsi" w:hAnsiTheme="minorHAnsi" w:cstheme="minorHAnsi"/>
          <w:sz w:val="36"/>
          <w:szCs w:val="36"/>
        </w:rPr>
        <w:t>Passcode: 566431</w:t>
      </w:r>
    </w:p>
    <w:p w14:paraId="2CFD4B1B" w14:textId="77777777" w:rsidR="009A5157" w:rsidRDefault="009A5157" w:rsidP="009A5157">
      <w:pPr>
        <w:rPr>
          <w:rFonts w:asciiTheme="minorHAnsi" w:hAnsiTheme="minorHAnsi" w:cstheme="minorHAnsi"/>
          <w:sz w:val="24"/>
          <w:szCs w:val="24"/>
        </w:rPr>
      </w:pPr>
    </w:p>
    <w:p w14:paraId="3666D571" w14:textId="77777777" w:rsidR="009A5157" w:rsidRDefault="009A5157" w:rsidP="009A5157">
      <w:pPr>
        <w:rPr>
          <w:rFonts w:asciiTheme="minorHAnsi" w:hAnsiTheme="minorHAnsi" w:cstheme="minorHAnsi"/>
          <w:sz w:val="24"/>
          <w:szCs w:val="24"/>
        </w:rPr>
      </w:pPr>
    </w:p>
    <w:p w14:paraId="4D344288" w14:textId="77777777" w:rsidR="00E55D57" w:rsidRDefault="00E55D57" w:rsidP="00E55D57">
      <w:pPr>
        <w:rPr>
          <w:rFonts w:asciiTheme="minorHAnsi" w:hAnsiTheme="minorHAnsi" w:cstheme="minorHAnsi"/>
          <w:sz w:val="24"/>
          <w:szCs w:val="24"/>
        </w:rPr>
      </w:pPr>
    </w:p>
    <w:p w14:paraId="0DAB671E" w14:textId="77777777" w:rsidR="002A32FD" w:rsidRDefault="002A32FD" w:rsidP="002A32FD">
      <w:pPr>
        <w:rPr>
          <w:rFonts w:asciiTheme="minorHAnsi" w:hAnsiTheme="minorHAnsi" w:cstheme="minorHAnsi"/>
          <w:sz w:val="24"/>
          <w:szCs w:val="24"/>
        </w:rPr>
      </w:pPr>
    </w:p>
    <w:p w14:paraId="20C9567E" w14:textId="77777777" w:rsidR="002A32FD" w:rsidRDefault="002A32FD" w:rsidP="002A32FD">
      <w:pPr>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ACF0E" w14:textId="77777777" w:rsidR="00C36D19" w:rsidRDefault="00C36D19" w:rsidP="00C15BDA">
      <w:r>
        <w:separator/>
      </w:r>
    </w:p>
  </w:endnote>
  <w:endnote w:type="continuationSeparator" w:id="0">
    <w:p w14:paraId="13218895" w14:textId="77777777" w:rsidR="00C36D19" w:rsidRDefault="00C36D19"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charset w:val="01"/>
    <w:family w:val="auto"/>
    <w:pitch w:val="variable"/>
  </w:font>
  <w:font w:name="Noto Sans CJK SC Regular">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BDD1D" w14:textId="77777777" w:rsidR="00C36D19" w:rsidRDefault="00C36D19" w:rsidP="00C15BDA">
      <w:r>
        <w:separator/>
      </w:r>
    </w:p>
  </w:footnote>
  <w:footnote w:type="continuationSeparator" w:id="0">
    <w:p w14:paraId="2E9899DD" w14:textId="77777777" w:rsidR="00C36D19" w:rsidRDefault="00C36D19"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8917838">
    <w:abstractNumId w:val="7"/>
  </w:num>
  <w:num w:numId="2" w16cid:durableId="177354379">
    <w:abstractNumId w:val="15"/>
  </w:num>
  <w:num w:numId="3" w16cid:durableId="955527803">
    <w:abstractNumId w:val="11"/>
  </w:num>
  <w:num w:numId="4" w16cid:durableId="674922032">
    <w:abstractNumId w:val="6"/>
  </w:num>
  <w:num w:numId="5" w16cid:durableId="248730716">
    <w:abstractNumId w:val="3"/>
  </w:num>
  <w:num w:numId="6" w16cid:durableId="720592861">
    <w:abstractNumId w:val="1"/>
  </w:num>
  <w:num w:numId="7" w16cid:durableId="217976103">
    <w:abstractNumId w:val="12"/>
  </w:num>
  <w:num w:numId="8" w16cid:durableId="71129803">
    <w:abstractNumId w:val="4"/>
  </w:num>
  <w:num w:numId="9" w16cid:durableId="200217342">
    <w:abstractNumId w:val="16"/>
  </w:num>
  <w:num w:numId="10" w16cid:durableId="48265488">
    <w:abstractNumId w:val="0"/>
  </w:num>
  <w:num w:numId="11" w16cid:durableId="1990668426">
    <w:abstractNumId w:val="9"/>
  </w:num>
  <w:num w:numId="12" w16cid:durableId="1423145018">
    <w:abstractNumId w:val="2"/>
  </w:num>
  <w:num w:numId="13" w16cid:durableId="550195436">
    <w:abstractNumId w:val="13"/>
  </w:num>
  <w:num w:numId="14" w16cid:durableId="1408842789">
    <w:abstractNumId w:val="14"/>
  </w:num>
  <w:num w:numId="15" w16cid:durableId="359204254">
    <w:abstractNumId w:val="8"/>
  </w:num>
  <w:num w:numId="16" w16cid:durableId="418866039">
    <w:abstractNumId w:val="5"/>
  </w:num>
  <w:num w:numId="17" w16cid:durableId="7037496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32D4"/>
    <w:rsid w:val="000328F9"/>
    <w:rsid w:val="00036BD1"/>
    <w:rsid w:val="00050E7F"/>
    <w:rsid w:val="00053931"/>
    <w:rsid w:val="00060C02"/>
    <w:rsid w:val="00075FEB"/>
    <w:rsid w:val="00076A91"/>
    <w:rsid w:val="0008026E"/>
    <w:rsid w:val="00085916"/>
    <w:rsid w:val="00091DD0"/>
    <w:rsid w:val="000A5C1D"/>
    <w:rsid w:val="000C1830"/>
    <w:rsid w:val="000C65BA"/>
    <w:rsid w:val="000D6229"/>
    <w:rsid w:val="000E1075"/>
    <w:rsid w:val="000F5337"/>
    <w:rsid w:val="000F557C"/>
    <w:rsid w:val="000F6AB5"/>
    <w:rsid w:val="00120CF7"/>
    <w:rsid w:val="00126681"/>
    <w:rsid w:val="0013271A"/>
    <w:rsid w:val="00140D21"/>
    <w:rsid w:val="00153F3B"/>
    <w:rsid w:val="00161E96"/>
    <w:rsid w:val="00164C01"/>
    <w:rsid w:val="001778A2"/>
    <w:rsid w:val="001822D3"/>
    <w:rsid w:val="0019363B"/>
    <w:rsid w:val="001960D0"/>
    <w:rsid w:val="00196A34"/>
    <w:rsid w:val="001A0B2C"/>
    <w:rsid w:val="001A475E"/>
    <w:rsid w:val="001A4CB5"/>
    <w:rsid w:val="001B1D10"/>
    <w:rsid w:val="001B4184"/>
    <w:rsid w:val="001C66F5"/>
    <w:rsid w:val="001D3E0B"/>
    <w:rsid w:val="001E52A4"/>
    <w:rsid w:val="00201AC9"/>
    <w:rsid w:val="00217B5A"/>
    <w:rsid w:val="00226D31"/>
    <w:rsid w:val="00234B98"/>
    <w:rsid w:val="00246D03"/>
    <w:rsid w:val="0026387C"/>
    <w:rsid w:val="002702CD"/>
    <w:rsid w:val="00281EA4"/>
    <w:rsid w:val="00285964"/>
    <w:rsid w:val="002A32FD"/>
    <w:rsid w:val="002B13F1"/>
    <w:rsid w:val="002B2866"/>
    <w:rsid w:val="002D3A7F"/>
    <w:rsid w:val="002D7FC3"/>
    <w:rsid w:val="002E2B74"/>
    <w:rsid w:val="002F3DBE"/>
    <w:rsid w:val="003112CB"/>
    <w:rsid w:val="00331061"/>
    <w:rsid w:val="00332F6D"/>
    <w:rsid w:val="00344F2F"/>
    <w:rsid w:val="00351558"/>
    <w:rsid w:val="00352BA2"/>
    <w:rsid w:val="00357F3C"/>
    <w:rsid w:val="00366FFD"/>
    <w:rsid w:val="00384742"/>
    <w:rsid w:val="00390F77"/>
    <w:rsid w:val="003A49A6"/>
    <w:rsid w:val="003A5939"/>
    <w:rsid w:val="003B4833"/>
    <w:rsid w:val="003C30B3"/>
    <w:rsid w:val="003F4433"/>
    <w:rsid w:val="003F44A4"/>
    <w:rsid w:val="0040086C"/>
    <w:rsid w:val="00413B03"/>
    <w:rsid w:val="00421AB2"/>
    <w:rsid w:val="00430956"/>
    <w:rsid w:val="00472A0E"/>
    <w:rsid w:val="00490805"/>
    <w:rsid w:val="004A1743"/>
    <w:rsid w:val="004E0AB2"/>
    <w:rsid w:val="004E581A"/>
    <w:rsid w:val="004F1B43"/>
    <w:rsid w:val="00500899"/>
    <w:rsid w:val="005122FC"/>
    <w:rsid w:val="0051657F"/>
    <w:rsid w:val="005476C2"/>
    <w:rsid w:val="0055372E"/>
    <w:rsid w:val="00561709"/>
    <w:rsid w:val="0056199B"/>
    <w:rsid w:val="0056796A"/>
    <w:rsid w:val="0057039B"/>
    <w:rsid w:val="00583547"/>
    <w:rsid w:val="005A34DD"/>
    <w:rsid w:val="005B766C"/>
    <w:rsid w:val="005C0D21"/>
    <w:rsid w:val="005D5E5B"/>
    <w:rsid w:val="005E0611"/>
    <w:rsid w:val="005E0BDA"/>
    <w:rsid w:val="005E205A"/>
    <w:rsid w:val="005F486D"/>
    <w:rsid w:val="005F67F3"/>
    <w:rsid w:val="006126BD"/>
    <w:rsid w:val="00616F24"/>
    <w:rsid w:val="006235A2"/>
    <w:rsid w:val="0062551B"/>
    <w:rsid w:val="00627D59"/>
    <w:rsid w:val="00633A14"/>
    <w:rsid w:val="006372F8"/>
    <w:rsid w:val="00650E3C"/>
    <w:rsid w:val="00653143"/>
    <w:rsid w:val="0065474F"/>
    <w:rsid w:val="006555FF"/>
    <w:rsid w:val="006646E0"/>
    <w:rsid w:val="00670F0C"/>
    <w:rsid w:val="006816EF"/>
    <w:rsid w:val="00686548"/>
    <w:rsid w:val="006911CB"/>
    <w:rsid w:val="00697194"/>
    <w:rsid w:val="006B20E8"/>
    <w:rsid w:val="006B22A6"/>
    <w:rsid w:val="006D2C00"/>
    <w:rsid w:val="006D572F"/>
    <w:rsid w:val="006E0514"/>
    <w:rsid w:val="006F05D3"/>
    <w:rsid w:val="006F1307"/>
    <w:rsid w:val="006F3EBA"/>
    <w:rsid w:val="00703878"/>
    <w:rsid w:val="007047BC"/>
    <w:rsid w:val="00707786"/>
    <w:rsid w:val="00720504"/>
    <w:rsid w:val="0072437F"/>
    <w:rsid w:val="0072499C"/>
    <w:rsid w:val="00733C82"/>
    <w:rsid w:val="00751C8A"/>
    <w:rsid w:val="00755715"/>
    <w:rsid w:val="007631E0"/>
    <w:rsid w:val="007675A9"/>
    <w:rsid w:val="00781C18"/>
    <w:rsid w:val="0079056A"/>
    <w:rsid w:val="007B0C41"/>
    <w:rsid w:val="007C1F11"/>
    <w:rsid w:val="007C43B2"/>
    <w:rsid w:val="007C4776"/>
    <w:rsid w:val="007F0791"/>
    <w:rsid w:val="007F6C92"/>
    <w:rsid w:val="00801038"/>
    <w:rsid w:val="00807EF9"/>
    <w:rsid w:val="008136AD"/>
    <w:rsid w:val="008149BF"/>
    <w:rsid w:val="00822638"/>
    <w:rsid w:val="008253A9"/>
    <w:rsid w:val="008257A6"/>
    <w:rsid w:val="00834B23"/>
    <w:rsid w:val="00835D7C"/>
    <w:rsid w:val="00836CFE"/>
    <w:rsid w:val="00847CF2"/>
    <w:rsid w:val="00855EB4"/>
    <w:rsid w:val="00865AEB"/>
    <w:rsid w:val="008665C8"/>
    <w:rsid w:val="00882379"/>
    <w:rsid w:val="00884403"/>
    <w:rsid w:val="0089447F"/>
    <w:rsid w:val="008A538F"/>
    <w:rsid w:val="008B1382"/>
    <w:rsid w:val="008B5779"/>
    <w:rsid w:val="008C6C9C"/>
    <w:rsid w:val="008D099D"/>
    <w:rsid w:val="008D1929"/>
    <w:rsid w:val="008D1937"/>
    <w:rsid w:val="008D6AD8"/>
    <w:rsid w:val="008E5104"/>
    <w:rsid w:val="00900167"/>
    <w:rsid w:val="009021AD"/>
    <w:rsid w:val="00903E40"/>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A328D8"/>
    <w:rsid w:val="00A65416"/>
    <w:rsid w:val="00A83F6D"/>
    <w:rsid w:val="00AB2A56"/>
    <w:rsid w:val="00AD1993"/>
    <w:rsid w:val="00AE00DC"/>
    <w:rsid w:val="00AE521D"/>
    <w:rsid w:val="00AF71A8"/>
    <w:rsid w:val="00B07BC4"/>
    <w:rsid w:val="00B200C1"/>
    <w:rsid w:val="00B31BDF"/>
    <w:rsid w:val="00B347C1"/>
    <w:rsid w:val="00B371B6"/>
    <w:rsid w:val="00B4216C"/>
    <w:rsid w:val="00B466A2"/>
    <w:rsid w:val="00B53D02"/>
    <w:rsid w:val="00B549C7"/>
    <w:rsid w:val="00B60A4C"/>
    <w:rsid w:val="00B761DB"/>
    <w:rsid w:val="00B8069E"/>
    <w:rsid w:val="00B85BB8"/>
    <w:rsid w:val="00B91A05"/>
    <w:rsid w:val="00B94995"/>
    <w:rsid w:val="00BB17DF"/>
    <w:rsid w:val="00BB4064"/>
    <w:rsid w:val="00BE5BBC"/>
    <w:rsid w:val="00BE6D9D"/>
    <w:rsid w:val="00BF450A"/>
    <w:rsid w:val="00BF63AE"/>
    <w:rsid w:val="00C040D8"/>
    <w:rsid w:val="00C10BF1"/>
    <w:rsid w:val="00C15BDA"/>
    <w:rsid w:val="00C17BA2"/>
    <w:rsid w:val="00C33687"/>
    <w:rsid w:val="00C36D19"/>
    <w:rsid w:val="00C40C15"/>
    <w:rsid w:val="00C41DEE"/>
    <w:rsid w:val="00C43121"/>
    <w:rsid w:val="00C459A5"/>
    <w:rsid w:val="00C50A0E"/>
    <w:rsid w:val="00C54502"/>
    <w:rsid w:val="00C62792"/>
    <w:rsid w:val="00C62B17"/>
    <w:rsid w:val="00C64824"/>
    <w:rsid w:val="00C67502"/>
    <w:rsid w:val="00C77745"/>
    <w:rsid w:val="00C80C62"/>
    <w:rsid w:val="00C82330"/>
    <w:rsid w:val="00CB0156"/>
    <w:rsid w:val="00CB63D4"/>
    <w:rsid w:val="00CC5B1A"/>
    <w:rsid w:val="00CC6575"/>
    <w:rsid w:val="00CD105C"/>
    <w:rsid w:val="00CD2D51"/>
    <w:rsid w:val="00CD330B"/>
    <w:rsid w:val="00CD6550"/>
    <w:rsid w:val="00CE57DA"/>
    <w:rsid w:val="00CF3DB8"/>
    <w:rsid w:val="00D02793"/>
    <w:rsid w:val="00D078F9"/>
    <w:rsid w:val="00D1308B"/>
    <w:rsid w:val="00D16E71"/>
    <w:rsid w:val="00D23F7A"/>
    <w:rsid w:val="00D54D86"/>
    <w:rsid w:val="00D63951"/>
    <w:rsid w:val="00D739E1"/>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D5CC2"/>
    <w:rsid w:val="00ED68A7"/>
    <w:rsid w:val="00EF7D4E"/>
    <w:rsid w:val="00F05879"/>
    <w:rsid w:val="00F12573"/>
    <w:rsid w:val="00F239D7"/>
    <w:rsid w:val="00F42D1A"/>
    <w:rsid w:val="00F538C2"/>
    <w:rsid w:val="00F71A8A"/>
    <w:rsid w:val="00F852E9"/>
    <w:rsid w:val="00F92676"/>
    <w:rsid w:val="00F937A3"/>
    <w:rsid w:val="00F96636"/>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icheline.soley@wisc.edu" TargetMode="External"/><Relationship Id="rId12" Type="http://schemas.openxmlformats.org/officeDocument/2006/relationships/image" Target="media/image4.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mp"/><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atishghosh.rs@visva-bharati.ac.i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buffalo.zoom.us/j/92203074064?pwd=eGlCeUttNXA1dCtjc25NOEVpUVNBQT0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1338</TotalTime>
  <Pages>4</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131</cp:revision>
  <cp:lastPrinted>2021-08-11T23:40:00Z</cp:lastPrinted>
  <dcterms:created xsi:type="dcterms:W3CDTF">2020-09-21T18:32:00Z</dcterms:created>
  <dcterms:modified xsi:type="dcterms:W3CDTF">2023-06-28T19:38:00Z</dcterms:modified>
</cp:coreProperties>
</file>