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1E150CA3" w:rsidR="00075FEB" w:rsidRPr="00075FEB" w:rsidRDefault="00F12573" w:rsidP="00075FEB">
      <w:pPr>
        <w:jc w:val="center"/>
        <w:rPr>
          <w:sz w:val="48"/>
        </w:rPr>
      </w:pPr>
      <w:r>
        <w:rPr>
          <w:sz w:val="48"/>
        </w:rPr>
        <w:t xml:space="preserve">Seminar </w:t>
      </w:r>
      <w:r w:rsidR="00721D8A">
        <w:rPr>
          <w:sz w:val="48"/>
        </w:rPr>
        <w:t>8</w:t>
      </w:r>
      <w:r w:rsidR="00685DFF">
        <w:rPr>
          <w:sz w:val="48"/>
        </w:rPr>
        <w:t>2</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147999F4" w:rsidR="009A1B94" w:rsidRDefault="00640FE9" w:rsidP="00C15BDA">
      <w:pPr>
        <w:pStyle w:val="TTPTitle"/>
        <w:spacing w:afterLines="50"/>
        <w:rPr>
          <w:sz w:val="28"/>
          <w:szCs w:val="22"/>
          <w:lang w:eastAsia="zh-CN"/>
        </w:rPr>
      </w:pPr>
      <w:r>
        <w:rPr>
          <w:sz w:val="28"/>
          <w:szCs w:val="22"/>
          <w:lang w:eastAsia="zh-CN"/>
        </w:rPr>
        <w:t>January</w:t>
      </w:r>
      <w:r w:rsidR="00C71742">
        <w:rPr>
          <w:sz w:val="28"/>
          <w:szCs w:val="22"/>
          <w:lang w:eastAsia="zh-CN"/>
        </w:rPr>
        <w:t xml:space="preserve"> </w:t>
      </w:r>
      <w:r w:rsidR="00685DFF">
        <w:rPr>
          <w:sz w:val="28"/>
          <w:szCs w:val="22"/>
          <w:lang w:eastAsia="zh-CN"/>
        </w:rPr>
        <w:t>29</w:t>
      </w:r>
      <w:r w:rsidR="00B76319">
        <w:rPr>
          <w:sz w:val="28"/>
          <w:szCs w:val="22"/>
          <w:lang w:eastAsia="zh-CN"/>
        </w:rPr>
        <w:t>,</w:t>
      </w:r>
      <w:r w:rsidR="00F538C2">
        <w:rPr>
          <w:sz w:val="28"/>
          <w:szCs w:val="22"/>
          <w:lang w:eastAsia="zh-CN"/>
        </w:rPr>
        <w:t xml:space="preserve"> 202</w:t>
      </w:r>
      <w:r>
        <w:rPr>
          <w:sz w:val="28"/>
          <w:szCs w:val="22"/>
          <w:lang w:eastAsia="zh-CN"/>
        </w:rPr>
        <w:t>5</w:t>
      </w:r>
    </w:p>
    <w:p w14:paraId="4098F6A0" w14:textId="3A34905D"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B46748">
        <w:rPr>
          <w:sz w:val="28"/>
          <w:szCs w:val="22"/>
          <w:lang w:eastAsia="zh-CN"/>
        </w:rPr>
        <w:t>S</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B46748">
        <w:rPr>
          <w:sz w:val="28"/>
          <w:szCs w:val="22"/>
          <w:lang w:eastAsia="zh-CN"/>
        </w:rPr>
        <w:t>3</w:t>
      </w:r>
      <w:r w:rsidR="00F538C2">
        <w:rPr>
          <w:sz w:val="28"/>
          <w:szCs w:val="22"/>
          <w:lang w:eastAsia="zh-CN"/>
        </w:rPr>
        <w:t xml:space="preserve">:00 – </w:t>
      </w:r>
      <w:r w:rsidR="00B46748">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C9625C">
        <w:rPr>
          <w:sz w:val="28"/>
          <w:szCs w:val="22"/>
          <w:lang w:eastAsia="zh-CN"/>
        </w:rPr>
        <w:t>GMT</w:t>
      </w:r>
      <w:r w:rsidR="00F96636">
        <w:rPr>
          <w:sz w:val="28"/>
          <w:szCs w:val="22"/>
          <w:lang w:eastAsia="zh-CN"/>
        </w:rPr>
        <w:t xml:space="preserve"> London</w:t>
      </w:r>
      <w:r w:rsidR="00F538C2">
        <w:rPr>
          <w:sz w:val="28"/>
          <w:szCs w:val="22"/>
          <w:lang w:eastAsia="zh-CN"/>
        </w:rPr>
        <w:t xml:space="preserve"> / </w:t>
      </w:r>
      <w:r w:rsidR="00B46748">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721D8A">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 xml:space="preserve">CET </w:t>
      </w:r>
      <w:r w:rsidR="00AE521D">
        <w:rPr>
          <w:sz w:val="28"/>
          <w:szCs w:val="22"/>
          <w:lang w:eastAsia="zh-CN"/>
        </w:rPr>
        <w:t xml:space="preserve">Paris </w:t>
      </w:r>
      <w:r w:rsidR="00F96636">
        <w:rPr>
          <w:sz w:val="28"/>
          <w:szCs w:val="22"/>
          <w:lang w:eastAsia="zh-CN"/>
        </w:rPr>
        <w:t>/ 1</w:t>
      </w:r>
      <w:r w:rsidR="00B46748">
        <w:rPr>
          <w:sz w:val="28"/>
          <w:szCs w:val="22"/>
          <w:lang w:eastAsia="zh-CN"/>
        </w:rPr>
        <w:t>1</w:t>
      </w:r>
      <w:r w:rsidR="00F96636">
        <w:rPr>
          <w:sz w:val="28"/>
          <w:szCs w:val="22"/>
          <w:lang w:eastAsia="zh-CN"/>
        </w:rPr>
        <w:t xml:space="preserve"> pm</w:t>
      </w:r>
      <w:r w:rsidR="0075149E">
        <w:rPr>
          <w:sz w:val="28"/>
          <w:szCs w:val="22"/>
          <w:lang w:eastAsia="zh-CN"/>
        </w:rPr>
        <w:t xml:space="preserve"> – 1</w:t>
      </w:r>
      <w:r w:rsidR="00B46748">
        <w:rPr>
          <w:sz w:val="28"/>
          <w:szCs w:val="22"/>
          <w:lang w:eastAsia="zh-CN"/>
        </w:rPr>
        <w:t>2</w:t>
      </w:r>
      <w:r w:rsidR="0075149E">
        <w:rPr>
          <w:sz w:val="28"/>
          <w:szCs w:val="22"/>
          <w:lang w:eastAsia="zh-CN"/>
        </w:rPr>
        <w:t xml:space="preserve">:30 </w:t>
      </w:r>
      <w:r w:rsidR="00721D8A">
        <w:rPr>
          <w:sz w:val="28"/>
          <w:szCs w:val="22"/>
          <w:lang w:eastAsia="zh-CN"/>
        </w:rPr>
        <w:t>a</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7E7BA0" w:rsidRDefault="00E87B2A" w:rsidP="00C15BDA">
      <w:pPr>
        <w:pStyle w:val="TTPTitle"/>
        <w:spacing w:afterLines="50"/>
        <w:rPr>
          <w:sz w:val="32"/>
          <w:szCs w:val="22"/>
          <w:lang w:val="es-ES" w:eastAsia="zh-CN"/>
        </w:rPr>
      </w:pPr>
      <w:r w:rsidRPr="007E7BA0">
        <w:rPr>
          <w:sz w:val="32"/>
          <w:szCs w:val="22"/>
          <w:lang w:val="es-ES" w:eastAsia="zh-CN"/>
        </w:rPr>
        <w:t>TOC:</w:t>
      </w:r>
    </w:p>
    <w:p w14:paraId="5F0F150E" w14:textId="77777777" w:rsidR="00E87B2A" w:rsidRPr="007E7BA0" w:rsidRDefault="00E87B2A" w:rsidP="00E87B2A">
      <w:pPr>
        <w:pStyle w:val="TTPAuthors"/>
        <w:rPr>
          <w:lang w:val="es-ES" w:eastAsia="zh-CN"/>
        </w:rPr>
      </w:pPr>
    </w:p>
    <w:p w14:paraId="60A799C5" w14:textId="0F021518" w:rsidR="00E87B2A" w:rsidRPr="007E7BA0" w:rsidRDefault="0038767B" w:rsidP="007E7BA0">
      <w:pPr>
        <w:pStyle w:val="Standard"/>
        <w:rPr>
          <w:rFonts w:ascii="Times New Roman" w:hAnsi="Times New Roman" w:cs="Times New Roman"/>
          <w:i/>
          <w:iCs/>
          <w:lang w:val="fr-FR"/>
        </w:rPr>
      </w:pPr>
      <w:r w:rsidRPr="007E7BA0">
        <w:rPr>
          <w:rFonts w:ascii="Times New Roman" w:hAnsi="Times New Roman"/>
          <w:sz w:val="28"/>
          <w:szCs w:val="28"/>
          <w:lang w:val="fr-FR"/>
        </w:rPr>
        <w:t xml:space="preserve">1. </w:t>
      </w:r>
      <w:r w:rsidR="00E87B2A" w:rsidRPr="007E7BA0">
        <w:rPr>
          <w:rFonts w:ascii="Times New Roman" w:hAnsi="Times New Roman"/>
          <w:sz w:val="28"/>
          <w:szCs w:val="28"/>
          <w:lang w:val="fr-FR"/>
        </w:rPr>
        <w:t xml:space="preserve">Presenter 1: </w:t>
      </w:r>
      <w:r w:rsidR="007E7BA0" w:rsidRPr="007E7BA0">
        <w:rPr>
          <w:rFonts w:ascii="Times New Roman" w:hAnsi="Times New Roman"/>
          <w:sz w:val="28"/>
          <w:szCs w:val="28"/>
          <w:lang w:val="fr-FR"/>
        </w:rPr>
        <w:t>Dr</w:t>
      </w:r>
      <w:r w:rsidR="0005086F" w:rsidRPr="007E7BA0">
        <w:rPr>
          <w:rFonts w:ascii="Times New Roman" w:hAnsi="Times New Roman"/>
          <w:sz w:val="28"/>
          <w:szCs w:val="28"/>
          <w:lang w:val="fr-FR"/>
        </w:rPr>
        <w:t>.</w:t>
      </w:r>
      <w:r w:rsidR="00736B74" w:rsidRPr="007E7BA0">
        <w:rPr>
          <w:rFonts w:ascii="Times New Roman" w:hAnsi="Times New Roman"/>
          <w:sz w:val="28"/>
          <w:szCs w:val="28"/>
          <w:lang w:val="fr-FR"/>
        </w:rPr>
        <w:t xml:space="preserve"> </w:t>
      </w:r>
      <w:r w:rsidR="007E7BA0" w:rsidRPr="007E7BA0">
        <w:rPr>
          <w:rFonts w:ascii="Times New Roman" w:hAnsi="Times New Roman"/>
          <w:sz w:val="28"/>
          <w:szCs w:val="28"/>
          <w:lang w:val="fr-FR"/>
        </w:rPr>
        <w:t>Lea-Maria Ibele</w:t>
      </w:r>
      <w:r w:rsidR="00AD5F2D" w:rsidRPr="007E7BA0">
        <w:rPr>
          <w:rFonts w:ascii="Times New Roman" w:hAnsi="Times New Roman"/>
          <w:sz w:val="28"/>
          <w:szCs w:val="28"/>
          <w:lang w:val="fr-FR"/>
        </w:rPr>
        <w:t>,</w:t>
      </w:r>
      <w:r w:rsidR="007E7BA0">
        <w:rPr>
          <w:rFonts w:ascii="Times New Roman" w:hAnsi="Times New Roman"/>
          <w:sz w:val="28"/>
          <w:szCs w:val="28"/>
          <w:lang w:val="fr-FR"/>
        </w:rPr>
        <w:t xml:space="preserve"> Institute de Chimie Radicalaire, CNRS/Aix-Marseille Université, France …………………………………………………</w:t>
      </w:r>
      <w:r w:rsidR="00974387" w:rsidRPr="007E7BA0">
        <w:rPr>
          <w:rFonts w:ascii="Times New Roman" w:hAnsi="Times New Roman"/>
          <w:sz w:val="28"/>
          <w:szCs w:val="28"/>
          <w:lang w:val="fr-FR"/>
        </w:rPr>
        <w:t>p</w:t>
      </w:r>
      <w:r w:rsidR="004E581A" w:rsidRPr="007E7BA0">
        <w:rPr>
          <w:rFonts w:ascii="Times New Roman" w:hAnsi="Times New Roman"/>
          <w:sz w:val="28"/>
          <w:szCs w:val="28"/>
          <w:lang w:val="fr-FR"/>
        </w:rPr>
        <w:t xml:space="preserve">age </w:t>
      </w:r>
      <w:r w:rsidR="00E87B2A" w:rsidRPr="007E7BA0">
        <w:rPr>
          <w:rFonts w:ascii="Times New Roman" w:hAnsi="Times New Roman"/>
          <w:sz w:val="28"/>
          <w:szCs w:val="28"/>
          <w:lang w:val="fr-FR"/>
        </w:rPr>
        <w:t>2</w:t>
      </w:r>
    </w:p>
    <w:p w14:paraId="1E00AE74" w14:textId="02F46040" w:rsidR="0038767B" w:rsidRPr="00685DFF" w:rsidRDefault="0038767B" w:rsidP="0038767B">
      <w:pPr>
        <w:widowControl/>
        <w:jc w:val="left"/>
        <w:rPr>
          <w:rFonts w:ascii="Times New Roman" w:hAnsi="Times New Roman"/>
          <w:sz w:val="28"/>
          <w:szCs w:val="28"/>
        </w:rPr>
      </w:pPr>
      <w:r w:rsidRPr="00685DFF">
        <w:rPr>
          <w:rFonts w:ascii="Times New Roman" w:hAnsi="Times New Roman"/>
          <w:sz w:val="28"/>
          <w:szCs w:val="28"/>
        </w:rPr>
        <w:t xml:space="preserve">2. Presenter 2: </w:t>
      </w:r>
      <w:r w:rsidR="007E7BA0">
        <w:rPr>
          <w:rFonts w:ascii="Times New Roman" w:hAnsi="Times New Roman"/>
          <w:sz w:val="28"/>
          <w:szCs w:val="28"/>
        </w:rPr>
        <w:t>M</w:t>
      </w:r>
      <w:r w:rsidR="00640FE9" w:rsidRPr="00685DFF">
        <w:rPr>
          <w:rFonts w:ascii="Times New Roman" w:hAnsi="Times New Roman"/>
          <w:sz w:val="28"/>
          <w:szCs w:val="28"/>
        </w:rPr>
        <w:t>r</w:t>
      </w:r>
      <w:r w:rsidR="005746EB" w:rsidRPr="00685DFF">
        <w:rPr>
          <w:rFonts w:ascii="Times New Roman" w:hAnsi="Times New Roman"/>
          <w:sz w:val="28"/>
          <w:szCs w:val="28"/>
        </w:rPr>
        <w:t xml:space="preserve">. </w:t>
      </w:r>
      <w:r w:rsidR="007E7BA0">
        <w:rPr>
          <w:rFonts w:ascii="Times New Roman" w:hAnsi="Times New Roman"/>
          <w:sz w:val="28"/>
          <w:szCs w:val="28"/>
        </w:rPr>
        <w:t>Alessandro Loreti, University of Bologna, Italy……..</w:t>
      </w:r>
      <w:r w:rsidR="00806D3D" w:rsidRPr="00685DFF">
        <w:rPr>
          <w:rFonts w:ascii="Times New Roman" w:hAnsi="Times New Roman"/>
          <w:sz w:val="28"/>
          <w:szCs w:val="28"/>
        </w:rPr>
        <w:t>…</w:t>
      </w:r>
      <w:r w:rsidR="009276D4" w:rsidRPr="00685DFF">
        <w:rPr>
          <w:rFonts w:ascii="Times New Roman" w:hAnsi="Times New Roman"/>
          <w:sz w:val="28"/>
          <w:szCs w:val="28"/>
        </w:rPr>
        <w:t>.</w:t>
      </w:r>
      <w:r w:rsidR="004A3B6B" w:rsidRPr="00685DFF">
        <w:rPr>
          <w:rFonts w:ascii="Times New Roman" w:hAnsi="Times New Roman"/>
          <w:sz w:val="28"/>
          <w:szCs w:val="28"/>
        </w:rPr>
        <w:t>.</w:t>
      </w:r>
      <w:r w:rsidRPr="00685DFF">
        <w:rPr>
          <w:rFonts w:ascii="Times New Roman" w:hAnsi="Times New Roman"/>
          <w:sz w:val="28"/>
          <w:szCs w:val="28"/>
        </w:rPr>
        <w:t xml:space="preserve">page </w:t>
      </w:r>
      <w:r w:rsidR="00B37CD0" w:rsidRPr="00685DFF">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Pr="007E7BA0" w:rsidRDefault="007E7BA0" w:rsidP="007E7BA0"/>
    <w:p w14:paraId="0953E2C3" w14:textId="77777777" w:rsidR="00E87B2A" w:rsidRDefault="00E87B2A" w:rsidP="00C15BDA">
      <w:pPr>
        <w:pStyle w:val="TTPTitle"/>
        <w:spacing w:afterLines="50"/>
        <w:rPr>
          <w:sz w:val="22"/>
          <w:szCs w:val="22"/>
          <w:lang w:eastAsia="zh-CN"/>
        </w:rPr>
      </w:pPr>
    </w:p>
    <w:p w14:paraId="722EFED2" w14:textId="77777777" w:rsidR="00E87B2A" w:rsidRDefault="00E87B2A" w:rsidP="00C15BDA">
      <w:pPr>
        <w:pStyle w:val="TTPTitle"/>
        <w:spacing w:afterLines="50"/>
        <w:rPr>
          <w:sz w:val="22"/>
          <w:szCs w:val="22"/>
          <w:lang w:eastAsia="zh-CN"/>
        </w:rPr>
      </w:pPr>
    </w:p>
    <w:p w14:paraId="4D9EB0DF" w14:textId="77777777" w:rsidR="00B76319" w:rsidRDefault="00B76319" w:rsidP="00B76319">
      <w:pPr>
        <w:pStyle w:val="TTPAuthors"/>
        <w:rPr>
          <w:lang w:eastAsia="zh-CN"/>
        </w:rPr>
      </w:pPr>
    </w:p>
    <w:p w14:paraId="44936A3C" w14:textId="77777777" w:rsidR="00B76319" w:rsidRDefault="00B76319" w:rsidP="00B76319"/>
    <w:p w14:paraId="3DCBDC0E" w14:textId="77777777" w:rsidR="00685DFF" w:rsidRPr="00685DFF" w:rsidRDefault="00685DFF" w:rsidP="00685DFF">
      <w:pPr>
        <w:pStyle w:val="Standard"/>
        <w:jc w:val="center"/>
        <w:rPr>
          <w:rFonts w:ascii="Times New Roman" w:hAnsi="Times New Roman" w:cs="Times New Roman"/>
          <w:sz w:val="28"/>
          <w:szCs w:val="28"/>
        </w:rPr>
      </w:pPr>
      <w:r w:rsidRPr="00685DFF">
        <w:rPr>
          <w:rFonts w:ascii="Times New Roman" w:hAnsi="Times New Roman" w:cs="Times New Roman"/>
          <w:b/>
          <w:bCs/>
          <w:sz w:val="28"/>
          <w:szCs w:val="28"/>
        </w:rPr>
        <w:lastRenderedPageBreak/>
        <w:t>Progressing nonadiabatic molecular dynamics: User-friendly development and community-driven benchmarks</w:t>
      </w:r>
    </w:p>
    <w:p w14:paraId="50C5E96A" w14:textId="77777777" w:rsidR="00685DFF" w:rsidRPr="00685DFF" w:rsidRDefault="00685DFF" w:rsidP="00685DFF">
      <w:pPr>
        <w:pStyle w:val="Standard"/>
        <w:jc w:val="center"/>
        <w:rPr>
          <w:rFonts w:ascii="Times New Roman" w:hAnsi="Times New Roman" w:cs="Times New Roman"/>
        </w:rPr>
      </w:pPr>
    </w:p>
    <w:p w14:paraId="539869AA" w14:textId="77777777" w:rsidR="00685DFF" w:rsidRPr="00685DFF" w:rsidRDefault="00685DFF" w:rsidP="00685DFF">
      <w:pPr>
        <w:pStyle w:val="Standard"/>
        <w:jc w:val="center"/>
        <w:rPr>
          <w:rFonts w:ascii="Times New Roman" w:hAnsi="Times New Roman" w:cs="Times New Roman"/>
          <w:u w:val="single"/>
          <w:lang w:val="fr-FR"/>
        </w:rPr>
      </w:pPr>
      <w:r w:rsidRPr="00685DFF">
        <w:rPr>
          <w:rFonts w:ascii="Times New Roman" w:hAnsi="Times New Roman" w:cs="Times New Roman"/>
          <w:u w:val="single"/>
          <w:lang w:val="fr-FR"/>
        </w:rPr>
        <w:t>Lea M. Ibele</w:t>
      </w:r>
    </w:p>
    <w:p w14:paraId="191A76A7" w14:textId="77777777" w:rsidR="00685DFF" w:rsidRPr="00685DFF" w:rsidRDefault="00685DFF" w:rsidP="00685DFF">
      <w:pPr>
        <w:pStyle w:val="Standard"/>
        <w:jc w:val="center"/>
        <w:rPr>
          <w:rFonts w:ascii="Times New Roman" w:hAnsi="Times New Roman" w:cs="Times New Roman"/>
          <w:i/>
          <w:iCs/>
          <w:lang w:val="fr-FR"/>
        </w:rPr>
      </w:pPr>
      <w:r w:rsidRPr="00685DFF">
        <w:rPr>
          <w:rFonts w:ascii="Times New Roman" w:hAnsi="Times New Roman" w:cs="Times New Roman"/>
          <w:i/>
          <w:iCs/>
          <w:lang w:val="fr-FR"/>
        </w:rPr>
        <w:t>Institut de Chimie Radicalaire, CNRS/Aix-Marseille Université, France</w:t>
      </w:r>
    </w:p>
    <w:p w14:paraId="27469A9E" w14:textId="49DFCBD9" w:rsidR="00685DFF" w:rsidRDefault="00685DFF" w:rsidP="00685DFF">
      <w:pPr>
        <w:pStyle w:val="Standard"/>
        <w:jc w:val="center"/>
        <w:rPr>
          <w:rFonts w:ascii="Times New Roman" w:hAnsi="Times New Roman" w:cs="Times New Roman"/>
          <w:i/>
          <w:iCs/>
        </w:rPr>
      </w:pPr>
      <w:r w:rsidRPr="00685DFF">
        <w:rPr>
          <w:rFonts w:ascii="Times New Roman" w:hAnsi="Times New Roman" w:cs="Times New Roman"/>
          <w:i/>
          <w:iCs/>
        </w:rPr>
        <w:t xml:space="preserve">Email: </w:t>
      </w:r>
      <w:hyperlink r:id="rId8" w:history="1">
        <w:r w:rsidRPr="00685DFF">
          <w:rPr>
            <w:rFonts w:ascii="Times New Roman" w:hAnsi="Times New Roman" w:cs="Times New Roman"/>
            <w:i/>
            <w:iCs/>
          </w:rPr>
          <w:t>lea-maria.ibele@univ-amu.fr</w:t>
        </w:r>
      </w:hyperlink>
      <w:r w:rsidR="00691961">
        <w:rPr>
          <w:rFonts w:ascii="Times New Roman" w:hAnsi="Times New Roman" w:cs="Times New Roman"/>
          <w:i/>
          <w:iCs/>
        </w:rPr>
        <w:t xml:space="preserve"> </w:t>
      </w:r>
    </w:p>
    <w:p w14:paraId="5C269A12" w14:textId="77777777" w:rsidR="00691961" w:rsidRPr="00685DFF" w:rsidRDefault="00691961" w:rsidP="00685DFF">
      <w:pPr>
        <w:pStyle w:val="Standard"/>
        <w:jc w:val="center"/>
        <w:rPr>
          <w:rFonts w:ascii="Times New Roman" w:hAnsi="Times New Roman" w:cs="Times New Roman"/>
          <w:i/>
          <w:iCs/>
        </w:rPr>
      </w:pPr>
    </w:p>
    <w:p w14:paraId="5AA670D8" w14:textId="698F2170" w:rsidR="00685DFF" w:rsidRDefault="00685DFF" w:rsidP="00685DFF">
      <w:pPr>
        <w:pStyle w:val="Standard"/>
        <w:jc w:val="center"/>
        <w:rPr>
          <w:rFonts w:ascii="Times New Roman" w:hAnsi="Times New Roman" w:cs="Times New Roman"/>
        </w:rPr>
      </w:pPr>
      <w:r w:rsidRPr="00685DFF">
        <w:rPr>
          <w:rFonts w:ascii="Times New Roman" w:hAnsi="Times New Roman" w:cs="Times New Roman"/>
          <w:noProof/>
        </w:rPr>
        <w:drawing>
          <wp:inline distT="0" distB="0" distL="0" distR="0" wp14:anchorId="1C610F9E" wp14:editId="1FA13EAE">
            <wp:extent cx="2587660" cy="2055936"/>
            <wp:effectExtent l="0" t="0" r="3175" b="1905"/>
            <wp:docPr id="1136489923" name="Image1" descr="A diagram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136489923" name="Image1" descr="A diagram of a graph&#10;&#10;Description automatically generated with medium confidence"/>
                    <pic:cNvPicPr/>
                  </pic:nvPicPr>
                  <pic:blipFill>
                    <a:blip r:embed="rId9" cstate="print">
                      <a:lum/>
                      <a:alphaModFix/>
                      <a:extLst>
                        <a:ext uri="{28A0092B-C50C-407E-A947-70E740481C1C}">
                          <a14:useLocalDpi xmlns:a14="http://schemas.microsoft.com/office/drawing/2010/main" val="0"/>
                        </a:ext>
                      </a:extLst>
                    </a:blip>
                    <a:srcRect/>
                    <a:stretch>
                      <a:fillRect/>
                    </a:stretch>
                  </pic:blipFill>
                  <pic:spPr>
                    <a:xfrm>
                      <a:off x="0" y="0"/>
                      <a:ext cx="2587660" cy="2055936"/>
                    </a:xfrm>
                    <a:prstGeom prst="rect">
                      <a:avLst/>
                    </a:prstGeom>
                    <a:noFill/>
                  </pic:spPr>
                </pic:pic>
              </a:graphicData>
            </a:graphic>
          </wp:inline>
        </w:drawing>
      </w:r>
      <w:r>
        <w:rPr>
          <w:rFonts w:ascii="Times New Roman" w:hAnsi="Times New Roman" w:cs="Times New Roman"/>
          <w:noProof/>
        </w:rPr>
        <w:t xml:space="preserve">             </w:t>
      </w:r>
      <w:r w:rsidRPr="00685DFF">
        <w:rPr>
          <w:rFonts w:ascii="Times New Roman" w:hAnsi="Times New Roman" w:cs="Times New Roman"/>
          <w:noProof/>
        </w:rPr>
        <w:drawing>
          <wp:inline distT="0" distB="0" distL="0" distR="0" wp14:anchorId="0148AEE4" wp14:editId="4F26D409">
            <wp:extent cx="2322214" cy="2055117"/>
            <wp:effectExtent l="0" t="0" r="1905" b="2540"/>
            <wp:docPr id="1196792081" name="Image2" descr="A person wearing glasses and a scarf&#10;&#10;Description automatically generated"/>
            <wp:cNvGraphicFramePr/>
            <a:graphic xmlns:a="http://schemas.openxmlformats.org/drawingml/2006/main">
              <a:graphicData uri="http://schemas.openxmlformats.org/drawingml/2006/picture">
                <pic:pic xmlns:pic="http://schemas.openxmlformats.org/drawingml/2006/picture">
                  <pic:nvPicPr>
                    <pic:cNvPr id="1196792081" name="Image2" descr="A person wearing glasses and a scarf&#10;&#10;Description automatically generated"/>
                    <pic:cNvPicPr/>
                  </pic:nvPicPr>
                  <pic:blipFill>
                    <a:blip r:embed="rId10" cstate="print">
                      <a:lum/>
                      <a:alphaModFix/>
                      <a:extLst>
                        <a:ext uri="{28A0092B-C50C-407E-A947-70E740481C1C}">
                          <a14:useLocalDpi xmlns:a14="http://schemas.microsoft.com/office/drawing/2010/main" val="0"/>
                        </a:ext>
                      </a:extLst>
                    </a:blip>
                    <a:srcRect/>
                    <a:stretch>
                      <a:fillRect/>
                    </a:stretch>
                  </pic:blipFill>
                  <pic:spPr>
                    <a:xfrm>
                      <a:off x="0" y="0"/>
                      <a:ext cx="2335003" cy="2066435"/>
                    </a:xfrm>
                    <a:prstGeom prst="rect">
                      <a:avLst/>
                    </a:prstGeom>
                    <a:noFill/>
                  </pic:spPr>
                </pic:pic>
              </a:graphicData>
            </a:graphic>
          </wp:inline>
        </w:drawing>
      </w:r>
    </w:p>
    <w:p w14:paraId="47E0A865" w14:textId="77777777" w:rsidR="00685DFF" w:rsidRPr="00685DFF" w:rsidRDefault="00685DFF" w:rsidP="00685DFF">
      <w:pPr>
        <w:pStyle w:val="Standard"/>
        <w:jc w:val="both"/>
        <w:rPr>
          <w:rFonts w:ascii="Times New Roman" w:hAnsi="Times New Roman" w:cs="Times New Roman"/>
        </w:rPr>
      </w:pPr>
    </w:p>
    <w:p w14:paraId="3E43F951" w14:textId="77777777" w:rsidR="00685DFF" w:rsidRPr="00685DFF" w:rsidRDefault="00685DFF" w:rsidP="00685DFF">
      <w:pPr>
        <w:pStyle w:val="Standard"/>
        <w:ind w:firstLine="180"/>
        <w:jc w:val="both"/>
        <w:rPr>
          <w:rFonts w:ascii="Times New Roman" w:hAnsi="Times New Roman" w:cs="Times New Roman"/>
        </w:rPr>
      </w:pPr>
      <w:r w:rsidRPr="00685DFF">
        <w:rPr>
          <w:rFonts w:ascii="Times New Roman" w:hAnsi="Times New Roman" w:cs="Times New Roman"/>
        </w:rPr>
        <w:t>Nonadiabatic dynamics has become an indispensable tool for unravelling the photochemistry and photophysics of molecules. Despite the rapid grow of the field, it often still remains a tool reserved to experts and closed communities. The reasons for that are manifold, one being only a subset of methodologies offering user-friendly and freely available software, another being the uncertainty which of the plethora of nonadiabatic dynamics methodologies is suitable to tackle a certain photochemical problem.</w:t>
      </w:r>
    </w:p>
    <w:p w14:paraId="02092B16" w14:textId="77777777" w:rsidR="00685DFF" w:rsidRPr="00685DFF" w:rsidRDefault="00685DFF" w:rsidP="00685DFF">
      <w:pPr>
        <w:pStyle w:val="Standard"/>
        <w:ind w:firstLine="180"/>
        <w:jc w:val="both"/>
        <w:rPr>
          <w:rFonts w:ascii="Times New Roman" w:hAnsi="Times New Roman" w:cs="Times New Roman"/>
        </w:rPr>
      </w:pPr>
      <w:r w:rsidRPr="00685DFF">
        <w:rPr>
          <w:rFonts w:ascii="Times New Roman" w:hAnsi="Times New Roman" w:cs="Times New Roman"/>
        </w:rPr>
        <w:t>In this talk, I first will introduce our recently developed interface between PySpawn and OpenMolcas [1]. This combination of user-friendly and fully open-source software allows for the first time running ab initio multiple spawning calculations with different multistate CASPT2 formulations, combining state-of-the-art dynamics and electronic structure calculations. I will introduce the structure and capabilities of the interface and plans for future development.</w:t>
      </w:r>
    </w:p>
    <w:p w14:paraId="423BB8F5" w14:textId="77777777" w:rsidR="00685DFF" w:rsidRPr="00685DFF" w:rsidRDefault="00685DFF" w:rsidP="00685DFF">
      <w:pPr>
        <w:pStyle w:val="Standard"/>
        <w:ind w:firstLine="180"/>
        <w:jc w:val="both"/>
        <w:rPr>
          <w:rFonts w:ascii="Times New Roman" w:hAnsi="Times New Roman" w:cs="Times New Roman"/>
        </w:rPr>
      </w:pPr>
      <w:r w:rsidRPr="00685DFF">
        <w:rPr>
          <w:rFonts w:ascii="Times New Roman" w:hAnsi="Times New Roman" w:cs="Times New Roman"/>
        </w:rPr>
        <w:t>In addition, I want to overview recent efforts towards a common benchmark of nonadiabatic dynamics methodologies. After the introduction of the molecular Tully models in 2020 [2], there have been continued examples towards a comparison of nonadiabatic molecular dynamics. Emblematic ones are the cyclobutanone challenge [3] and a community effort of creating a roadmap of the steps towards a first communal benchmark set for nonadiabatic dynamics [4].</w:t>
      </w:r>
    </w:p>
    <w:p w14:paraId="083374E9" w14:textId="77777777" w:rsidR="00685DFF" w:rsidRDefault="00685DFF" w:rsidP="00685DFF">
      <w:pPr>
        <w:pStyle w:val="Standard"/>
        <w:jc w:val="both"/>
        <w:rPr>
          <w:rFonts w:ascii="Times New Roman" w:hAnsi="Times New Roman" w:cs="Times New Roman"/>
        </w:rPr>
      </w:pPr>
    </w:p>
    <w:p w14:paraId="09B9CCAC" w14:textId="10DB676D" w:rsidR="00685DFF" w:rsidRPr="00685DFF" w:rsidRDefault="00685DFF" w:rsidP="00685DFF">
      <w:pPr>
        <w:pStyle w:val="Standard"/>
        <w:jc w:val="both"/>
        <w:rPr>
          <w:rFonts w:ascii="Times New Roman" w:hAnsi="Times New Roman" w:cs="Times New Roman"/>
          <w:b/>
          <w:bCs/>
        </w:rPr>
      </w:pPr>
      <w:r w:rsidRPr="00685DFF">
        <w:rPr>
          <w:rFonts w:ascii="Times New Roman" w:hAnsi="Times New Roman" w:cs="Times New Roman"/>
          <w:b/>
          <w:bCs/>
        </w:rPr>
        <w:t>References:</w:t>
      </w:r>
    </w:p>
    <w:p w14:paraId="461D7877" w14:textId="77777777" w:rsidR="00685DFF" w:rsidRPr="00685DFF" w:rsidRDefault="00685DFF" w:rsidP="00685DFF">
      <w:pPr>
        <w:pStyle w:val="Standard"/>
        <w:tabs>
          <w:tab w:val="left" w:pos="360"/>
        </w:tabs>
        <w:rPr>
          <w:rFonts w:ascii="Times New Roman" w:hAnsi="Times New Roman" w:cs="Times New Roman"/>
        </w:rPr>
      </w:pPr>
      <w:r w:rsidRPr="00685DFF">
        <w:rPr>
          <w:rFonts w:ascii="Times New Roman" w:hAnsi="Times New Roman" w:cs="Times New Roman"/>
        </w:rPr>
        <w:t xml:space="preserve">[1] L.M. Ibele, A. Memhood, B.G. Levine, D. Avagliano, </w:t>
      </w:r>
      <w:r w:rsidRPr="00685DFF">
        <w:rPr>
          <w:rFonts w:ascii="Times New Roman" w:hAnsi="Times New Roman" w:cs="Times New Roman"/>
          <w:i/>
          <w:iCs/>
        </w:rPr>
        <w:t xml:space="preserve">J. Chem. Theory Comput. </w:t>
      </w:r>
      <w:r w:rsidRPr="00685DFF">
        <w:rPr>
          <w:rFonts w:ascii="Times New Roman" w:hAnsi="Times New Roman" w:cs="Times New Roman"/>
          <w:b/>
          <w:bCs/>
        </w:rPr>
        <w:t>2024</w:t>
      </w:r>
      <w:r w:rsidRPr="00685DFF">
        <w:rPr>
          <w:rFonts w:ascii="Times New Roman" w:hAnsi="Times New Roman" w:cs="Times New Roman"/>
        </w:rPr>
        <w:t xml:space="preserve">, 20, 18, </w:t>
      </w:r>
      <w:r w:rsidRPr="00685DFF">
        <w:rPr>
          <w:rFonts w:ascii="Times New Roman" w:hAnsi="Times New Roman" w:cs="Times New Roman"/>
        </w:rPr>
        <w:tab/>
        <w:t>8140–8151</w:t>
      </w:r>
    </w:p>
    <w:p w14:paraId="73A34172" w14:textId="77777777" w:rsidR="00685DFF" w:rsidRPr="00685DFF" w:rsidRDefault="00685DFF" w:rsidP="00685DFF">
      <w:pPr>
        <w:pStyle w:val="Standard"/>
        <w:rPr>
          <w:rFonts w:ascii="Times New Roman" w:hAnsi="Times New Roman" w:cs="Times New Roman"/>
        </w:rPr>
      </w:pPr>
      <w:r w:rsidRPr="00685DFF">
        <w:rPr>
          <w:rFonts w:ascii="Times New Roman" w:hAnsi="Times New Roman" w:cs="Times New Roman"/>
        </w:rPr>
        <w:t xml:space="preserve">[2] L.M. Ibele, B.F.E. Curchod, </w:t>
      </w:r>
      <w:r w:rsidRPr="00685DFF">
        <w:rPr>
          <w:rFonts w:ascii="Times New Roman" w:hAnsi="Times New Roman" w:cs="Times New Roman"/>
          <w:i/>
          <w:iCs/>
        </w:rPr>
        <w:t>Phys. Chem. Chem. Phys.</w:t>
      </w:r>
      <w:r w:rsidRPr="00685DFF">
        <w:rPr>
          <w:rFonts w:ascii="Times New Roman" w:hAnsi="Times New Roman" w:cs="Times New Roman"/>
        </w:rPr>
        <w:t xml:space="preserve"> </w:t>
      </w:r>
      <w:r w:rsidRPr="00685DFF">
        <w:rPr>
          <w:rFonts w:ascii="Times New Roman" w:hAnsi="Times New Roman" w:cs="Times New Roman"/>
          <w:b/>
          <w:bCs/>
        </w:rPr>
        <w:t>2020</w:t>
      </w:r>
      <w:r w:rsidRPr="00685DFF">
        <w:rPr>
          <w:rFonts w:ascii="Times New Roman" w:hAnsi="Times New Roman" w:cs="Times New Roman"/>
        </w:rPr>
        <w:t>, 22, 15183-15196</w:t>
      </w:r>
    </w:p>
    <w:p w14:paraId="5912B8E9" w14:textId="77777777" w:rsidR="00685DFF" w:rsidRPr="00685DFF" w:rsidRDefault="00685DFF" w:rsidP="00685DFF">
      <w:pPr>
        <w:pStyle w:val="Standard"/>
        <w:tabs>
          <w:tab w:val="left" w:pos="360"/>
        </w:tabs>
        <w:rPr>
          <w:rFonts w:ascii="Times New Roman" w:hAnsi="Times New Roman" w:cs="Times New Roman"/>
        </w:rPr>
      </w:pPr>
      <w:r w:rsidRPr="00685DFF">
        <w:rPr>
          <w:rFonts w:ascii="Times New Roman" w:hAnsi="Times New Roman" w:cs="Times New Roman"/>
        </w:rPr>
        <w:t>[3] “</w:t>
      </w:r>
      <w:r w:rsidRPr="00685DFF">
        <w:rPr>
          <w:rFonts w:ascii="Times New Roman" w:hAnsi="Times New Roman" w:cs="Times New Roman"/>
          <w:i/>
          <w:iCs/>
        </w:rPr>
        <w:t>Prediction Challenge: Cyclobutanone Photochemistry</w:t>
      </w:r>
      <w:r w:rsidRPr="00685DFF">
        <w:rPr>
          <w:rFonts w:ascii="Times New Roman" w:hAnsi="Times New Roman" w:cs="Times New Roman"/>
        </w:rPr>
        <w:t xml:space="preserve">”, 2024, </w:t>
      </w:r>
      <w:r w:rsidRPr="00685DFF">
        <w:rPr>
          <w:rFonts w:ascii="Times New Roman" w:hAnsi="Times New Roman" w:cs="Times New Roman"/>
        </w:rPr>
        <w:tab/>
      </w:r>
      <w:hyperlink r:id="rId11" w:history="1">
        <w:r w:rsidRPr="00685DFF">
          <w:rPr>
            <w:rFonts w:ascii="Times New Roman" w:hAnsi="Times New Roman" w:cs="Times New Roman"/>
          </w:rPr>
          <w:t>https://pubs.aip.org/collection/16531/Prediction-Challenge-Cyclobutanone-Photochemistry</w:t>
        </w:r>
      </w:hyperlink>
    </w:p>
    <w:p w14:paraId="3E4C9E48" w14:textId="77777777" w:rsidR="00685DFF" w:rsidRPr="00685DFF" w:rsidRDefault="00685DFF" w:rsidP="00685DFF">
      <w:pPr>
        <w:pStyle w:val="Standard"/>
        <w:tabs>
          <w:tab w:val="left" w:pos="360"/>
        </w:tabs>
        <w:rPr>
          <w:rFonts w:ascii="Times New Roman" w:hAnsi="Times New Roman" w:cs="Times New Roman"/>
        </w:rPr>
      </w:pPr>
      <w:r w:rsidRPr="00685DFF">
        <w:rPr>
          <w:rFonts w:ascii="Times New Roman" w:hAnsi="Times New Roman" w:cs="Times New Roman"/>
        </w:rPr>
        <w:t>[4] “</w:t>
      </w:r>
      <w:r w:rsidRPr="00685DFF">
        <w:rPr>
          <w:rFonts w:ascii="Times New Roman" w:hAnsi="Times New Roman" w:cs="Times New Roman"/>
          <w:i/>
          <w:iCs/>
        </w:rPr>
        <w:t>CECAM workshop: Standardizing nonadiabatic dynamics: towards common benchmarks</w:t>
      </w:r>
      <w:r w:rsidRPr="00685DFF">
        <w:rPr>
          <w:rFonts w:ascii="Times New Roman" w:hAnsi="Times New Roman" w:cs="Times New Roman"/>
        </w:rPr>
        <w:t xml:space="preserve">,” </w:t>
      </w:r>
      <w:r w:rsidRPr="00685DFF">
        <w:rPr>
          <w:rFonts w:ascii="Times New Roman" w:hAnsi="Times New Roman" w:cs="Times New Roman"/>
        </w:rPr>
        <w:tab/>
      </w:r>
      <w:hyperlink r:id="rId12" w:history="1">
        <w:r w:rsidRPr="00685DFF">
          <w:rPr>
            <w:rFonts w:ascii="Times New Roman" w:hAnsi="Times New Roman" w:cs="Times New Roman"/>
          </w:rPr>
          <w:t>https://www.cecam.org/workshop-details/standardizing-nonadiabatic-dynamics-towards-</w:t>
        </w:r>
      </w:hyperlink>
      <w:hyperlink r:id="rId13" w:history="1">
        <w:r w:rsidRPr="00685DFF">
          <w:rPr>
            <w:rFonts w:ascii="Times New Roman" w:hAnsi="Times New Roman" w:cs="Times New Roman"/>
          </w:rPr>
          <w:tab/>
          <w:t>common-benchmarks-1304</w:t>
        </w:r>
      </w:hyperlink>
      <w:r w:rsidRPr="00685DFF">
        <w:rPr>
          <w:rFonts w:ascii="Times New Roman" w:hAnsi="Times New Roman" w:cs="Times New Roman"/>
        </w:rPr>
        <w:t xml:space="preserve"> (May 2024)</w:t>
      </w:r>
    </w:p>
    <w:p w14:paraId="171FEEBB" w14:textId="77777777" w:rsidR="00691961" w:rsidRPr="00691961" w:rsidRDefault="00691961" w:rsidP="00691961">
      <w:pPr>
        <w:pStyle w:val="ECIS2016AbstractTitle"/>
        <w:rPr>
          <w:rFonts w:ascii="Times New Roman" w:hAnsi="Times New Roman"/>
          <w:sz w:val="28"/>
          <w:szCs w:val="28"/>
          <w:lang w:val="en-GB"/>
        </w:rPr>
      </w:pPr>
      <w:r w:rsidRPr="00691961">
        <w:rPr>
          <w:rFonts w:ascii="Times New Roman" w:hAnsi="Times New Roman"/>
          <w:sz w:val="28"/>
          <w:szCs w:val="28"/>
          <w:lang w:val="en-GB"/>
        </w:rPr>
        <w:lastRenderedPageBreak/>
        <w:t>WFOT: a WaveFunction Overlap Tool Between Single- and Multi-Reference Electronic Structure Methods for Spectroscopy Simulation</w:t>
      </w:r>
    </w:p>
    <w:p w14:paraId="3F1629F1" w14:textId="77777777" w:rsidR="00691961" w:rsidRPr="00691961" w:rsidRDefault="00691961" w:rsidP="00691961">
      <w:pPr>
        <w:rPr>
          <w:rFonts w:ascii="Times New Roman" w:hAnsi="Times New Roman"/>
          <w:sz w:val="24"/>
          <w:szCs w:val="24"/>
          <w:lang w:val="en-GB"/>
        </w:rPr>
      </w:pPr>
    </w:p>
    <w:p w14:paraId="5053CA42" w14:textId="77777777" w:rsidR="00691961" w:rsidRPr="00691961" w:rsidRDefault="00691961" w:rsidP="00691961">
      <w:pPr>
        <w:pStyle w:val="ECIS2016CoAthor"/>
        <w:rPr>
          <w:rFonts w:ascii="Times New Roman" w:hAnsi="Times New Roman"/>
          <w:vertAlign w:val="superscript"/>
          <w:lang w:val="it-IT"/>
        </w:rPr>
      </w:pPr>
      <w:r w:rsidRPr="00691961">
        <w:rPr>
          <w:rFonts w:ascii="Times New Roman" w:hAnsi="Times New Roman"/>
          <w:u w:val="single"/>
          <w:lang w:val="it-IT"/>
        </w:rPr>
        <w:t>Alessandro Loreti</w:t>
      </w:r>
      <w:r w:rsidRPr="00691961">
        <w:rPr>
          <w:rFonts w:ascii="Times New Roman" w:hAnsi="Times New Roman"/>
          <w:vertAlign w:val="superscript"/>
          <w:lang w:val="it-IT"/>
        </w:rPr>
        <w:t>1*</w:t>
      </w:r>
      <w:r w:rsidRPr="00691961">
        <w:rPr>
          <w:rFonts w:ascii="Times New Roman" w:hAnsi="Times New Roman"/>
          <w:lang w:val="it-IT"/>
        </w:rPr>
        <w:t>, Victor Manuel Freixas</w:t>
      </w:r>
      <w:r w:rsidRPr="00691961">
        <w:rPr>
          <w:rFonts w:ascii="Times New Roman" w:hAnsi="Times New Roman"/>
          <w:vertAlign w:val="superscript"/>
          <w:lang w:val="it-IT"/>
        </w:rPr>
        <w:t>2</w:t>
      </w:r>
      <w:r w:rsidRPr="00691961">
        <w:rPr>
          <w:rFonts w:ascii="Times New Roman" w:hAnsi="Times New Roman"/>
          <w:lang w:val="it-IT"/>
        </w:rPr>
        <w:t>, Davide Avagliano</w:t>
      </w:r>
      <w:r w:rsidRPr="00691961">
        <w:rPr>
          <w:rFonts w:ascii="Times New Roman" w:hAnsi="Times New Roman"/>
          <w:vertAlign w:val="superscript"/>
          <w:lang w:val="it-IT"/>
        </w:rPr>
        <w:t>1,3</w:t>
      </w:r>
      <w:r w:rsidRPr="00691961">
        <w:rPr>
          <w:rFonts w:ascii="Times New Roman" w:hAnsi="Times New Roman"/>
          <w:lang w:val="it-IT"/>
        </w:rPr>
        <w:t>, Francesco Segatta</w:t>
      </w:r>
      <w:r w:rsidRPr="00691961">
        <w:rPr>
          <w:rFonts w:ascii="Times New Roman" w:hAnsi="Times New Roman"/>
          <w:vertAlign w:val="superscript"/>
          <w:lang w:val="it-IT"/>
        </w:rPr>
        <w:t>1</w:t>
      </w:r>
      <w:r w:rsidRPr="00691961">
        <w:rPr>
          <w:rFonts w:ascii="Times New Roman" w:hAnsi="Times New Roman"/>
          <w:lang w:val="it-IT"/>
        </w:rPr>
        <w:t>, Huajin Song</w:t>
      </w:r>
      <w:r w:rsidRPr="00691961">
        <w:rPr>
          <w:rFonts w:ascii="Times New Roman" w:hAnsi="Times New Roman"/>
          <w:vertAlign w:val="superscript"/>
          <w:lang w:val="it-IT"/>
        </w:rPr>
        <w:t>4</w:t>
      </w:r>
      <w:r w:rsidRPr="00691961">
        <w:rPr>
          <w:rFonts w:ascii="Times New Roman" w:hAnsi="Times New Roman"/>
          <w:lang w:val="it-IT"/>
        </w:rPr>
        <w:t>, Sergei Tretiak</w:t>
      </w:r>
      <w:r w:rsidRPr="00691961">
        <w:rPr>
          <w:rFonts w:ascii="Times New Roman" w:hAnsi="Times New Roman"/>
          <w:vertAlign w:val="superscript"/>
          <w:lang w:val="it-IT"/>
        </w:rPr>
        <w:t>4</w:t>
      </w:r>
      <w:r w:rsidRPr="00691961">
        <w:rPr>
          <w:rFonts w:ascii="Times New Roman" w:hAnsi="Times New Roman"/>
          <w:lang w:val="it-IT"/>
        </w:rPr>
        <w:t>, Shaul Mukamel</w:t>
      </w:r>
      <w:r w:rsidRPr="00691961">
        <w:rPr>
          <w:rFonts w:ascii="Times New Roman" w:hAnsi="Times New Roman"/>
          <w:vertAlign w:val="superscript"/>
          <w:lang w:val="it-IT"/>
        </w:rPr>
        <w:t>2</w:t>
      </w:r>
      <w:r w:rsidRPr="00691961">
        <w:rPr>
          <w:rFonts w:ascii="Times New Roman" w:hAnsi="Times New Roman"/>
          <w:lang w:val="it-IT"/>
        </w:rPr>
        <w:t>, Marco Garavelli</w:t>
      </w:r>
      <w:r w:rsidRPr="00691961">
        <w:rPr>
          <w:rFonts w:ascii="Times New Roman" w:hAnsi="Times New Roman"/>
          <w:vertAlign w:val="superscript"/>
          <w:lang w:val="it-IT"/>
        </w:rPr>
        <w:t>1</w:t>
      </w:r>
      <w:r w:rsidRPr="00691961">
        <w:rPr>
          <w:rFonts w:ascii="Times New Roman" w:hAnsi="Times New Roman"/>
          <w:lang w:val="it-IT"/>
        </w:rPr>
        <w:t>, Niranjan Govind</w:t>
      </w:r>
      <w:r w:rsidRPr="00691961">
        <w:rPr>
          <w:rFonts w:ascii="Times New Roman" w:hAnsi="Times New Roman"/>
          <w:vertAlign w:val="superscript"/>
          <w:lang w:val="it-IT"/>
        </w:rPr>
        <w:t>5,6</w:t>
      </w:r>
      <w:r w:rsidRPr="00691961">
        <w:rPr>
          <w:rFonts w:ascii="Times New Roman" w:hAnsi="Times New Roman"/>
          <w:lang w:val="it-IT"/>
        </w:rPr>
        <w:t>, Artur Nenov</w:t>
      </w:r>
      <w:r w:rsidRPr="00691961">
        <w:rPr>
          <w:rFonts w:ascii="Times New Roman" w:hAnsi="Times New Roman"/>
          <w:vertAlign w:val="superscript"/>
          <w:lang w:val="it-IT"/>
        </w:rPr>
        <w:t>1</w:t>
      </w:r>
    </w:p>
    <w:p w14:paraId="3983194C" w14:textId="77777777" w:rsidR="00691961" w:rsidRPr="00691961" w:rsidRDefault="00691961" w:rsidP="00691961">
      <w:pPr>
        <w:rPr>
          <w:rFonts w:ascii="Times New Roman" w:hAnsi="Times New Roman"/>
          <w:i/>
          <w:sz w:val="24"/>
          <w:szCs w:val="24"/>
          <w:lang w:val="it-IT"/>
        </w:rPr>
      </w:pPr>
    </w:p>
    <w:p w14:paraId="756E51D9" w14:textId="77777777" w:rsidR="00691961" w:rsidRPr="00691961" w:rsidRDefault="00691961" w:rsidP="00691961">
      <w:pPr>
        <w:jc w:val="center"/>
        <w:rPr>
          <w:rFonts w:ascii="Times New Roman" w:hAnsi="Times New Roman"/>
          <w:i/>
          <w:sz w:val="20"/>
          <w:szCs w:val="20"/>
          <w:lang w:val="it-IT"/>
        </w:rPr>
      </w:pPr>
      <w:r w:rsidRPr="00691961">
        <w:rPr>
          <w:rFonts w:ascii="Times New Roman" w:hAnsi="Times New Roman"/>
          <w:i/>
          <w:sz w:val="20"/>
          <w:szCs w:val="20"/>
          <w:vertAlign w:val="superscript"/>
          <w:lang w:val="it-IT"/>
        </w:rPr>
        <w:t>1</w:t>
      </w:r>
      <w:r w:rsidRPr="00691961">
        <w:rPr>
          <w:rFonts w:ascii="Times New Roman" w:hAnsi="Times New Roman"/>
          <w:i/>
          <w:sz w:val="20"/>
          <w:szCs w:val="20"/>
          <w:lang w:val="it-IT"/>
        </w:rPr>
        <w:t>Dipartimento di Chimica Industriale “Toso Montanari”, University of Bologna, Bologna, Italy</w:t>
      </w:r>
    </w:p>
    <w:p w14:paraId="2446D87C" w14:textId="77777777" w:rsidR="00691961" w:rsidRPr="00691961" w:rsidRDefault="00691961" w:rsidP="00691961">
      <w:pPr>
        <w:jc w:val="center"/>
        <w:rPr>
          <w:rFonts w:ascii="Times New Roman" w:hAnsi="Times New Roman"/>
          <w:i/>
          <w:sz w:val="20"/>
          <w:szCs w:val="20"/>
        </w:rPr>
      </w:pPr>
      <w:r w:rsidRPr="00691961">
        <w:rPr>
          <w:rFonts w:ascii="Times New Roman" w:hAnsi="Times New Roman"/>
          <w:i/>
          <w:sz w:val="20"/>
          <w:szCs w:val="20"/>
          <w:vertAlign w:val="superscript"/>
        </w:rPr>
        <w:t>2</w:t>
      </w:r>
      <w:r w:rsidRPr="00691961">
        <w:rPr>
          <w:rFonts w:ascii="Times New Roman" w:hAnsi="Times New Roman"/>
          <w:i/>
          <w:sz w:val="20"/>
          <w:szCs w:val="20"/>
        </w:rPr>
        <w:t>Department of Chemistry and Department of Physics and Astronomy, University of California, Irvine, USA</w:t>
      </w:r>
    </w:p>
    <w:p w14:paraId="4CEBE131" w14:textId="77777777" w:rsidR="00691961" w:rsidRPr="00691961" w:rsidRDefault="00691961" w:rsidP="00691961">
      <w:pPr>
        <w:jc w:val="center"/>
        <w:rPr>
          <w:rFonts w:ascii="Times New Roman" w:hAnsi="Times New Roman"/>
          <w:i/>
          <w:sz w:val="20"/>
          <w:szCs w:val="20"/>
        </w:rPr>
      </w:pPr>
      <w:r w:rsidRPr="00691961">
        <w:rPr>
          <w:rFonts w:ascii="Times New Roman" w:hAnsi="Times New Roman"/>
          <w:i/>
          <w:sz w:val="20"/>
          <w:szCs w:val="20"/>
          <w:vertAlign w:val="superscript"/>
        </w:rPr>
        <w:t>3</w:t>
      </w:r>
      <w:r w:rsidRPr="00691961">
        <w:rPr>
          <w:rFonts w:ascii="Times New Roman" w:hAnsi="Times New Roman"/>
          <w:i/>
          <w:sz w:val="20"/>
          <w:szCs w:val="20"/>
        </w:rPr>
        <w:t>Institute of Chemistry for Life and Health Sciences Chimie Paristech, Paris, France</w:t>
      </w:r>
    </w:p>
    <w:p w14:paraId="102AEDF8" w14:textId="7C9881EB" w:rsidR="00691961" w:rsidRPr="00691961" w:rsidRDefault="00691961" w:rsidP="00691961">
      <w:pPr>
        <w:jc w:val="center"/>
        <w:rPr>
          <w:rFonts w:ascii="Times New Roman" w:hAnsi="Times New Roman"/>
          <w:i/>
          <w:sz w:val="20"/>
          <w:szCs w:val="20"/>
        </w:rPr>
      </w:pPr>
      <w:r w:rsidRPr="00691961">
        <w:rPr>
          <w:rFonts w:ascii="Times New Roman" w:hAnsi="Times New Roman"/>
          <w:i/>
          <w:sz w:val="20"/>
          <w:szCs w:val="20"/>
          <w:vertAlign w:val="superscript"/>
        </w:rPr>
        <w:t>4</w:t>
      </w:r>
      <w:r w:rsidRPr="00691961">
        <w:rPr>
          <w:rFonts w:ascii="Times New Roman" w:hAnsi="Times New Roman"/>
          <w:i/>
          <w:sz w:val="20"/>
          <w:szCs w:val="20"/>
        </w:rPr>
        <w:t>Physics and Chemistry of Materials, Theoretical Division, Los Alamos, USA</w:t>
      </w:r>
    </w:p>
    <w:p w14:paraId="59F7FC6A" w14:textId="74393BB6" w:rsidR="00691961" w:rsidRPr="00691961" w:rsidRDefault="00691961" w:rsidP="00691961">
      <w:pPr>
        <w:jc w:val="center"/>
        <w:rPr>
          <w:rFonts w:ascii="Times New Roman" w:hAnsi="Times New Roman"/>
          <w:i/>
          <w:sz w:val="20"/>
          <w:szCs w:val="20"/>
        </w:rPr>
      </w:pPr>
      <w:r w:rsidRPr="00691961">
        <w:rPr>
          <w:rFonts w:ascii="Times New Roman" w:hAnsi="Times New Roman"/>
          <w:i/>
          <w:sz w:val="20"/>
          <w:szCs w:val="20"/>
          <w:vertAlign w:val="superscript"/>
        </w:rPr>
        <w:t>5</w:t>
      </w:r>
      <w:r w:rsidRPr="00691961">
        <w:rPr>
          <w:rFonts w:ascii="Times New Roman" w:hAnsi="Times New Roman"/>
          <w:i/>
          <w:sz w:val="20"/>
          <w:szCs w:val="20"/>
        </w:rPr>
        <w:t>Physical and Computational Sciences Directorate, Pacific Northwest National Laboratory, Richland, USA</w:t>
      </w:r>
    </w:p>
    <w:p w14:paraId="199B46A0" w14:textId="436BE122" w:rsidR="00691961" w:rsidRPr="00691961" w:rsidRDefault="00691961" w:rsidP="00691961">
      <w:pPr>
        <w:jc w:val="center"/>
        <w:rPr>
          <w:rFonts w:ascii="Times New Roman" w:hAnsi="Times New Roman"/>
          <w:i/>
          <w:sz w:val="20"/>
          <w:szCs w:val="20"/>
        </w:rPr>
      </w:pPr>
      <w:r w:rsidRPr="00691961">
        <w:rPr>
          <w:rFonts w:ascii="Times New Roman" w:hAnsi="Times New Roman"/>
          <w:i/>
          <w:sz w:val="20"/>
          <w:szCs w:val="20"/>
          <w:vertAlign w:val="superscript"/>
        </w:rPr>
        <w:t>6</w:t>
      </w:r>
      <w:r w:rsidRPr="00691961">
        <w:rPr>
          <w:rFonts w:ascii="Times New Roman" w:hAnsi="Times New Roman"/>
          <w:i/>
          <w:sz w:val="20"/>
          <w:szCs w:val="20"/>
        </w:rPr>
        <w:t>Department of Chemistry, University of Washington, Seattle, USA</w:t>
      </w:r>
    </w:p>
    <w:p w14:paraId="643D8C44" w14:textId="379BD399" w:rsidR="00691961" w:rsidRPr="00691961" w:rsidRDefault="00691961" w:rsidP="00691961">
      <w:pPr>
        <w:pStyle w:val="ECIS2016e-mailaddress"/>
        <w:rPr>
          <w:rFonts w:ascii="Times New Roman" w:hAnsi="Times New Roman"/>
          <w:color w:val="FF0000"/>
          <w:lang w:val="en-GB"/>
        </w:rPr>
      </w:pPr>
      <w:r w:rsidRPr="00691961">
        <w:rPr>
          <w:rFonts w:ascii="Times New Roman" w:hAnsi="Times New Roman"/>
          <w:lang w:val="en-GB"/>
        </w:rPr>
        <w:t>Email:</w:t>
      </w:r>
      <w:hyperlink r:id="rId14" w:history="1">
        <w:r w:rsidRPr="00691961">
          <w:rPr>
            <w:rStyle w:val="Hyperlink"/>
            <w:rFonts w:ascii="Times New Roman" w:hAnsi="Times New Roman"/>
            <w:lang w:val="en-GB"/>
          </w:rPr>
          <w:t>alessandro.loreti5@unibo.it</w:t>
        </w:r>
      </w:hyperlink>
      <w:r w:rsidRPr="00691961">
        <w:rPr>
          <w:rFonts w:ascii="Times New Roman" w:hAnsi="Times New Roman"/>
          <w:lang w:val="en-GB"/>
        </w:rPr>
        <w:t xml:space="preserve"> </w:t>
      </w:r>
    </w:p>
    <w:p w14:paraId="33E4C4B7" w14:textId="77777777" w:rsidR="00691961" w:rsidRDefault="00691961" w:rsidP="00691961">
      <w:pPr>
        <w:pStyle w:val="ECIS2016BodyoftheAbstract"/>
        <w:rPr>
          <w:rFonts w:ascii="Times New Roman" w:hAnsi="Times New Roman"/>
          <w:sz w:val="24"/>
          <w:szCs w:val="24"/>
          <w:lang w:val="en-GB"/>
        </w:rPr>
      </w:pPr>
      <w:r w:rsidRPr="00691961">
        <w:rPr>
          <w:rFonts w:ascii="Times New Roman" w:hAnsi="Times New Roman"/>
          <w:b/>
          <w:noProof/>
          <w:sz w:val="24"/>
          <w:szCs w:val="24"/>
          <w:lang w:val="en-GB"/>
        </w:rPr>
        <w:drawing>
          <wp:inline distT="0" distB="0" distL="0" distR="0" wp14:anchorId="1E41EB21" wp14:editId="6F5A8330">
            <wp:extent cx="3862958" cy="2089150"/>
            <wp:effectExtent l="0" t="0" r="4445" b="6350"/>
            <wp:docPr id="941136430" name="Picture 1" descr="A diagram of a diagram of a sub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36430" name="Picture 1" descr="A diagram of a diagram of a substance&#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2958" cy="2089150"/>
                    </a:xfrm>
                    <a:prstGeom prst="rect">
                      <a:avLst/>
                    </a:prstGeom>
                    <a:noFill/>
                    <a:ln>
                      <a:noFill/>
                    </a:ln>
                  </pic:spPr>
                </pic:pic>
              </a:graphicData>
            </a:graphic>
          </wp:inline>
        </w:drawing>
      </w:r>
      <w:r w:rsidRPr="00691961">
        <w:rPr>
          <w:noProof/>
          <w:sz w:val="24"/>
          <w:szCs w:val="24"/>
        </w:rPr>
        <w:drawing>
          <wp:inline distT="0" distB="0" distL="0" distR="0" wp14:anchorId="6B65D77B" wp14:editId="4E36843A">
            <wp:extent cx="1910281" cy="1910281"/>
            <wp:effectExtent l="0" t="0" r="0" b="0"/>
            <wp:docPr id="1120766141" name="Picture 1"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6141" name="Picture 1" descr="A person in a sui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6118" cy="1916118"/>
                    </a:xfrm>
                    <a:prstGeom prst="rect">
                      <a:avLst/>
                    </a:prstGeom>
                    <a:noFill/>
                    <a:ln>
                      <a:noFill/>
                    </a:ln>
                  </pic:spPr>
                </pic:pic>
              </a:graphicData>
            </a:graphic>
          </wp:inline>
        </w:drawing>
      </w:r>
    </w:p>
    <w:p w14:paraId="520EB1DB" w14:textId="77777777" w:rsidR="00691961" w:rsidRDefault="00691961" w:rsidP="00691961">
      <w:pPr>
        <w:pStyle w:val="ECIS2016BodyoftheAbstract"/>
        <w:rPr>
          <w:rFonts w:ascii="Times New Roman" w:hAnsi="Times New Roman"/>
          <w:sz w:val="24"/>
          <w:szCs w:val="24"/>
          <w:lang w:val="en-GB"/>
        </w:rPr>
      </w:pPr>
    </w:p>
    <w:p w14:paraId="7968949C" w14:textId="6A5B77C5" w:rsidR="00691961" w:rsidRPr="00691961" w:rsidRDefault="00691961" w:rsidP="00691961">
      <w:pPr>
        <w:pStyle w:val="ECIS2016BodyoftheAbstract"/>
        <w:rPr>
          <w:rFonts w:ascii="Times New Roman" w:hAnsi="Times New Roman"/>
          <w:sz w:val="24"/>
          <w:szCs w:val="24"/>
          <w:lang w:val="en-GB"/>
        </w:rPr>
      </w:pPr>
      <w:r w:rsidRPr="00691961">
        <w:rPr>
          <w:rFonts w:ascii="Times New Roman" w:hAnsi="Times New Roman"/>
          <w:sz w:val="24"/>
          <w:szCs w:val="24"/>
          <w:lang w:val="en-GB"/>
        </w:rPr>
        <w:t>We report the development of a novel diagnostic tool, named WFOT[1], which is designed to evaluate the overlap between wavefunctions computed at single-reference (e.g., TDDFT) and multi-reference (e.g., CASPT2) levels of theory allowing to quantitatively compare the performance of these two families of methods for solving the electronic structure. The tool works by truncating the wavefunction of both methods to CIS-like expansions spanning the same configurational space and maximizes the overlap between molecular orbitals through a pseudo-unitary transformation.</w:t>
      </w:r>
      <w:r w:rsidRPr="00691961">
        <w:rPr>
          <w:rFonts w:ascii="Times New Roman" w:hAnsi="Times New Roman"/>
          <w:i/>
          <w:iCs/>
          <w:sz w:val="24"/>
          <w:szCs w:val="24"/>
          <w:lang w:val="en-GB"/>
        </w:rPr>
        <w:t xml:space="preserve"> </w:t>
      </w:r>
      <w:r w:rsidRPr="00691961">
        <w:rPr>
          <w:rFonts w:ascii="Times New Roman" w:hAnsi="Times New Roman"/>
          <w:sz w:val="24"/>
          <w:szCs w:val="24"/>
          <w:lang w:val="en-GB"/>
        </w:rPr>
        <w:t>To validate its functionality, we performed on-the-fly non-adiabatic dynamics of Acetylacetone at the TD-DFT level of theory and mapped the photo-active state onto the CASPT2 manifold. The single- to multi-reference mapping was used to compute the transient absorption spectrum with multi-reference quality and completeness.</w:t>
      </w:r>
    </w:p>
    <w:p w14:paraId="1FC71BBD" w14:textId="347FE146" w:rsidR="00691961" w:rsidRDefault="00691961" w:rsidP="00691961">
      <w:pPr>
        <w:pStyle w:val="ECIS2016BodyoftheAbstract"/>
        <w:rPr>
          <w:rFonts w:ascii="Times New Roman" w:hAnsi="Times New Roman"/>
          <w:sz w:val="24"/>
          <w:szCs w:val="24"/>
          <w:lang w:val="en-GB"/>
        </w:rPr>
      </w:pPr>
      <w:r w:rsidRPr="00691961">
        <w:rPr>
          <w:rFonts w:ascii="Times New Roman" w:hAnsi="Times New Roman"/>
          <w:sz w:val="24"/>
          <w:szCs w:val="24"/>
          <w:lang w:val="en-GB"/>
        </w:rPr>
        <w:t>The WFOT tool has been interfaced with the COBRAMM[2] package, allowing access to software such as NWChem, Gaussian, and OpenMolcas.</w:t>
      </w:r>
    </w:p>
    <w:p w14:paraId="21537E22" w14:textId="77777777" w:rsidR="00691961" w:rsidRPr="00691961" w:rsidRDefault="00691961" w:rsidP="00691961">
      <w:pPr>
        <w:pStyle w:val="ECIS2016BodyoftheAbstract"/>
        <w:rPr>
          <w:rFonts w:ascii="Times New Roman" w:hAnsi="Times New Roman"/>
          <w:sz w:val="24"/>
          <w:szCs w:val="24"/>
          <w:lang w:val="en-GB"/>
        </w:rPr>
      </w:pPr>
    </w:p>
    <w:p w14:paraId="5D90FB97" w14:textId="77777777" w:rsidR="00691961" w:rsidRPr="00691961" w:rsidRDefault="00691961" w:rsidP="00691961">
      <w:pPr>
        <w:rPr>
          <w:rFonts w:ascii="Times New Roman" w:hAnsi="Times New Roman"/>
          <w:sz w:val="24"/>
          <w:szCs w:val="24"/>
          <w:lang w:val="en-GB"/>
        </w:rPr>
      </w:pPr>
      <w:r w:rsidRPr="00691961">
        <w:rPr>
          <w:rFonts w:ascii="Times New Roman" w:hAnsi="Times New Roman"/>
          <w:b/>
          <w:sz w:val="24"/>
          <w:szCs w:val="24"/>
          <w:lang w:val="en-GB"/>
        </w:rPr>
        <w:t>References</w:t>
      </w:r>
    </w:p>
    <w:p w14:paraId="69C010FD" w14:textId="0858B578" w:rsidR="00691961" w:rsidRPr="00691961" w:rsidRDefault="00691961" w:rsidP="00691961">
      <w:pPr>
        <w:pStyle w:val="ECIS2016References"/>
        <w:numPr>
          <w:ilvl w:val="0"/>
          <w:numId w:val="0"/>
        </w:numPr>
        <w:rPr>
          <w:rFonts w:ascii="Times New Roman" w:hAnsi="Times New Roman"/>
          <w:sz w:val="22"/>
          <w:szCs w:val="22"/>
        </w:rPr>
      </w:pPr>
      <w:r>
        <w:rPr>
          <w:rFonts w:ascii="Times New Roman" w:hAnsi="Times New Roman"/>
          <w:sz w:val="22"/>
          <w:szCs w:val="22"/>
        </w:rPr>
        <w:t xml:space="preserve">[1] </w:t>
      </w:r>
      <w:r w:rsidRPr="00691961">
        <w:rPr>
          <w:rFonts w:ascii="Times New Roman" w:hAnsi="Times New Roman"/>
          <w:sz w:val="22"/>
          <w:szCs w:val="22"/>
        </w:rPr>
        <w:t xml:space="preserve">Loreti, A.; Freixas, V. M.; Avagliano, D.; Segatta, F.; Song, H.; Tretiak S.; Mukamel, S.; Garavelli, M.;  Govind, N.; Nenov, A. WFOT: A Wave Function Overlap Tool between Single- and Multi-Reference Electronic Structure Methods for Spectroscopy Simulation. </w:t>
      </w:r>
      <w:r w:rsidRPr="00691961">
        <w:rPr>
          <w:rFonts w:ascii="Times New Roman" w:hAnsi="Times New Roman"/>
          <w:i/>
          <w:iCs/>
          <w:sz w:val="22"/>
          <w:szCs w:val="22"/>
        </w:rPr>
        <w:t>JCTC</w:t>
      </w:r>
      <w:r w:rsidRPr="00691961">
        <w:rPr>
          <w:rFonts w:ascii="Times New Roman" w:hAnsi="Times New Roman"/>
          <w:sz w:val="22"/>
          <w:szCs w:val="22"/>
        </w:rPr>
        <w:t> </w:t>
      </w:r>
      <w:r w:rsidRPr="00691961">
        <w:rPr>
          <w:rFonts w:ascii="Times New Roman" w:hAnsi="Times New Roman"/>
          <w:b/>
          <w:bCs/>
          <w:sz w:val="22"/>
          <w:szCs w:val="22"/>
        </w:rPr>
        <w:t>2024</w:t>
      </w:r>
      <w:r w:rsidRPr="00691961">
        <w:rPr>
          <w:rFonts w:ascii="Times New Roman" w:hAnsi="Times New Roman"/>
          <w:sz w:val="22"/>
          <w:szCs w:val="22"/>
        </w:rPr>
        <w:t> 20 (11), 4804-4819</w:t>
      </w:r>
    </w:p>
    <w:p w14:paraId="1F48C30A" w14:textId="28F21C70" w:rsidR="00640FE9" w:rsidRPr="00691961" w:rsidRDefault="00691961" w:rsidP="00691961">
      <w:pPr>
        <w:pStyle w:val="ECIS2016References"/>
        <w:numPr>
          <w:ilvl w:val="0"/>
          <w:numId w:val="0"/>
        </w:numPr>
        <w:rPr>
          <w:rFonts w:ascii="Times New Roman" w:hAnsi="Times New Roman"/>
          <w:sz w:val="22"/>
          <w:szCs w:val="22"/>
        </w:rPr>
      </w:pPr>
      <w:r>
        <w:rPr>
          <w:rFonts w:ascii="Times New Roman" w:hAnsi="Times New Roman"/>
          <w:sz w:val="22"/>
          <w:szCs w:val="22"/>
          <w:lang w:val="pt-PT"/>
        </w:rPr>
        <w:t xml:space="preserve">[2] </w:t>
      </w:r>
      <w:r w:rsidRPr="00691961">
        <w:rPr>
          <w:rFonts w:ascii="Times New Roman" w:hAnsi="Times New Roman"/>
          <w:sz w:val="22"/>
          <w:szCs w:val="22"/>
          <w:lang w:val="pt-PT"/>
        </w:rPr>
        <w:t>Weingart, O.; Nenov, A.; Altoè, P.; Rivalta, I.; Segarra-Martí, J.; Dokukina, I.;</w:t>
      </w:r>
      <w:r w:rsidRPr="00691961">
        <w:rPr>
          <w:rFonts w:ascii="Times New Roman" w:hAnsi="Times New Roman"/>
          <w:sz w:val="22"/>
          <w:szCs w:val="22"/>
          <w:lang w:val="pt-PT"/>
        </w:rPr>
        <w:br/>
        <w:t>Garavelli, M. COBRAMM 2.0 — A software interface for tailoring molecular</w:t>
      </w:r>
      <w:r w:rsidRPr="00691961">
        <w:rPr>
          <w:rFonts w:ascii="Times New Roman" w:hAnsi="Times New Roman"/>
          <w:sz w:val="22"/>
          <w:szCs w:val="22"/>
          <w:lang w:val="pt-PT"/>
        </w:rPr>
        <w:br/>
        <w:t>electronic structure calculations and running nanoscale (QM/MM) simulations.</w:t>
      </w:r>
      <w:r w:rsidRPr="00691961">
        <w:rPr>
          <w:rFonts w:ascii="Times New Roman" w:hAnsi="Times New Roman"/>
          <w:sz w:val="22"/>
          <w:szCs w:val="22"/>
          <w:lang w:val="pt-PT"/>
        </w:rPr>
        <w:br/>
      </w:r>
      <w:r w:rsidRPr="00691961">
        <w:rPr>
          <w:rFonts w:ascii="Times New Roman" w:hAnsi="Times New Roman"/>
          <w:i/>
          <w:iCs/>
          <w:sz w:val="22"/>
          <w:szCs w:val="22"/>
          <w:lang w:val="pt-PT"/>
        </w:rPr>
        <w:t>J Mol Model</w:t>
      </w:r>
      <w:r w:rsidRPr="00691961">
        <w:rPr>
          <w:rFonts w:ascii="Times New Roman" w:hAnsi="Times New Roman"/>
          <w:sz w:val="22"/>
          <w:szCs w:val="22"/>
          <w:lang w:val="pt-PT"/>
        </w:rPr>
        <w:t xml:space="preserve"> </w:t>
      </w:r>
      <w:r w:rsidRPr="00691961">
        <w:rPr>
          <w:rFonts w:ascii="Times New Roman" w:hAnsi="Times New Roman"/>
          <w:b/>
          <w:bCs/>
          <w:sz w:val="22"/>
          <w:szCs w:val="22"/>
          <w:lang w:val="pt-PT"/>
        </w:rPr>
        <w:t>2018</w:t>
      </w:r>
      <w:r w:rsidRPr="00691961">
        <w:rPr>
          <w:rFonts w:ascii="Times New Roman" w:hAnsi="Times New Roman"/>
          <w:sz w:val="22"/>
          <w:szCs w:val="22"/>
          <w:lang w:val="pt-PT"/>
        </w:rPr>
        <w:t>, 24.</w:t>
      </w:r>
    </w:p>
    <w:p w14:paraId="50B29C88" w14:textId="77777777" w:rsidR="00640FE9" w:rsidRDefault="00640FE9" w:rsidP="004A3B6B">
      <w:pPr>
        <w:jc w:val="center"/>
        <w:rPr>
          <w:rFonts w:ascii="Times New Roman" w:hAnsi="Times New Roman"/>
          <w:b/>
          <w:sz w:val="28"/>
          <w:szCs w:val="28"/>
        </w:rPr>
      </w:pPr>
    </w:p>
    <w:p w14:paraId="04F42274" w14:textId="6514F268"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6B2C639B" w14:textId="77777777" w:rsidR="00747E62" w:rsidRDefault="00747E62" w:rsidP="00736B74">
      <w:pPr>
        <w:jc w:val="left"/>
        <w:rPr>
          <w:rFonts w:asciiTheme="minorHAnsi" w:hAnsiTheme="minorHAnsi" w:cstheme="minorHAnsi"/>
          <w:sz w:val="24"/>
          <w:szCs w:val="24"/>
        </w:rPr>
      </w:pPr>
    </w:p>
    <w:p w14:paraId="6C6D6F8D" w14:textId="77777777" w:rsidR="00432002" w:rsidRPr="00432002" w:rsidRDefault="00432002" w:rsidP="00432002">
      <w:pPr>
        <w:jc w:val="left"/>
        <w:rPr>
          <w:rFonts w:asciiTheme="minorHAnsi" w:hAnsiTheme="minorHAnsi" w:cstheme="minorHAnsi"/>
          <w:sz w:val="24"/>
          <w:szCs w:val="24"/>
        </w:rPr>
      </w:pPr>
      <w:r w:rsidRPr="00432002">
        <w:rPr>
          <w:rFonts w:asciiTheme="minorHAnsi" w:hAnsiTheme="minorHAnsi" w:cstheme="minorHAnsi"/>
          <w:sz w:val="24"/>
          <w:szCs w:val="24"/>
        </w:rPr>
        <w:t>Alexey Akimov is inviting you to a scheduled Zoom meeting.</w:t>
      </w:r>
    </w:p>
    <w:p w14:paraId="3D5D5B40" w14:textId="77777777" w:rsidR="00432002" w:rsidRPr="00432002" w:rsidRDefault="00432002" w:rsidP="00432002">
      <w:pPr>
        <w:jc w:val="left"/>
        <w:rPr>
          <w:rFonts w:asciiTheme="minorHAnsi" w:hAnsiTheme="minorHAnsi" w:cstheme="minorHAnsi"/>
          <w:sz w:val="24"/>
          <w:szCs w:val="24"/>
        </w:rPr>
      </w:pPr>
    </w:p>
    <w:p w14:paraId="418276CC" w14:textId="77777777" w:rsidR="00432002" w:rsidRPr="00432002" w:rsidRDefault="00432002" w:rsidP="00432002">
      <w:pPr>
        <w:jc w:val="left"/>
        <w:rPr>
          <w:rFonts w:asciiTheme="minorHAnsi" w:hAnsiTheme="minorHAnsi" w:cstheme="minorHAnsi"/>
          <w:sz w:val="24"/>
          <w:szCs w:val="24"/>
        </w:rPr>
      </w:pPr>
      <w:r w:rsidRPr="00432002">
        <w:rPr>
          <w:rFonts w:asciiTheme="minorHAnsi" w:hAnsiTheme="minorHAnsi" w:cstheme="minorHAnsi"/>
          <w:sz w:val="24"/>
          <w:szCs w:val="24"/>
        </w:rPr>
        <w:t>Topic: VISTA, Seminar 82</w:t>
      </w:r>
    </w:p>
    <w:p w14:paraId="45145410" w14:textId="77777777" w:rsidR="00432002" w:rsidRPr="00432002" w:rsidRDefault="00432002" w:rsidP="00432002">
      <w:pPr>
        <w:jc w:val="left"/>
        <w:rPr>
          <w:rFonts w:asciiTheme="minorHAnsi" w:hAnsiTheme="minorHAnsi" w:cstheme="minorHAnsi"/>
          <w:sz w:val="24"/>
          <w:szCs w:val="24"/>
        </w:rPr>
      </w:pPr>
      <w:r w:rsidRPr="00432002">
        <w:rPr>
          <w:rFonts w:asciiTheme="minorHAnsi" w:hAnsiTheme="minorHAnsi" w:cstheme="minorHAnsi"/>
          <w:sz w:val="24"/>
          <w:szCs w:val="24"/>
        </w:rPr>
        <w:t>Time: Jan 29, 2025 10:00 AM Eastern Time (US and Canada)</w:t>
      </w:r>
    </w:p>
    <w:p w14:paraId="37E9CF7E" w14:textId="77777777" w:rsidR="00432002" w:rsidRPr="00432002" w:rsidRDefault="00432002" w:rsidP="00432002">
      <w:pPr>
        <w:jc w:val="left"/>
        <w:rPr>
          <w:rFonts w:asciiTheme="minorHAnsi" w:hAnsiTheme="minorHAnsi" w:cstheme="minorHAnsi"/>
          <w:sz w:val="24"/>
          <w:szCs w:val="24"/>
        </w:rPr>
      </w:pPr>
      <w:r w:rsidRPr="00432002">
        <w:rPr>
          <w:rFonts w:asciiTheme="minorHAnsi" w:hAnsiTheme="minorHAnsi" w:cstheme="minorHAnsi"/>
          <w:sz w:val="24"/>
          <w:szCs w:val="24"/>
        </w:rPr>
        <w:t>Join Zoom Meeting</w:t>
      </w:r>
    </w:p>
    <w:p w14:paraId="1FC9DAE9" w14:textId="3E65219F" w:rsidR="00432002" w:rsidRPr="00432002" w:rsidRDefault="00432002" w:rsidP="00432002">
      <w:pPr>
        <w:jc w:val="left"/>
        <w:rPr>
          <w:rFonts w:asciiTheme="minorHAnsi" w:hAnsiTheme="minorHAnsi" w:cstheme="minorHAnsi"/>
          <w:sz w:val="24"/>
          <w:szCs w:val="24"/>
        </w:rPr>
      </w:pPr>
      <w:hyperlink r:id="rId17" w:history="1">
        <w:r w:rsidRPr="002B6812">
          <w:rPr>
            <w:rStyle w:val="Hyperlink"/>
            <w:rFonts w:asciiTheme="minorHAnsi" w:hAnsiTheme="minorHAnsi" w:cstheme="minorHAnsi"/>
            <w:sz w:val="24"/>
            <w:szCs w:val="24"/>
          </w:rPr>
          <w:t>https://buffalo.zoom.us/j/95878305055?pwd=e8CNVegG9XRMkubb8iFa5EBBSMdjph.1</w:t>
        </w:r>
      </w:hyperlink>
      <w:r>
        <w:rPr>
          <w:rFonts w:asciiTheme="minorHAnsi" w:hAnsiTheme="minorHAnsi" w:cstheme="minorHAnsi"/>
          <w:sz w:val="24"/>
          <w:szCs w:val="24"/>
        </w:rPr>
        <w:t xml:space="preserve"> </w:t>
      </w:r>
    </w:p>
    <w:p w14:paraId="1DDFD0B9" w14:textId="77777777" w:rsidR="00432002" w:rsidRPr="00432002" w:rsidRDefault="00432002" w:rsidP="00432002">
      <w:pPr>
        <w:jc w:val="left"/>
        <w:rPr>
          <w:rFonts w:asciiTheme="minorHAnsi" w:hAnsiTheme="minorHAnsi" w:cstheme="minorHAnsi"/>
          <w:sz w:val="24"/>
          <w:szCs w:val="24"/>
        </w:rPr>
      </w:pPr>
    </w:p>
    <w:p w14:paraId="2E5705E6" w14:textId="77777777" w:rsidR="00432002" w:rsidRPr="00432002" w:rsidRDefault="00432002" w:rsidP="00432002">
      <w:pPr>
        <w:jc w:val="center"/>
        <w:rPr>
          <w:rFonts w:asciiTheme="minorHAnsi" w:hAnsiTheme="minorHAnsi" w:cstheme="minorHAnsi"/>
          <w:sz w:val="36"/>
          <w:szCs w:val="36"/>
        </w:rPr>
      </w:pPr>
      <w:r w:rsidRPr="00432002">
        <w:rPr>
          <w:rFonts w:asciiTheme="minorHAnsi" w:hAnsiTheme="minorHAnsi" w:cstheme="minorHAnsi"/>
          <w:sz w:val="36"/>
          <w:szCs w:val="36"/>
        </w:rPr>
        <w:t>Meeting ID: 958 7830 5055</w:t>
      </w:r>
    </w:p>
    <w:p w14:paraId="5B8A2756" w14:textId="77777777" w:rsidR="00432002" w:rsidRPr="00432002" w:rsidRDefault="00432002" w:rsidP="00432002">
      <w:pPr>
        <w:jc w:val="center"/>
        <w:rPr>
          <w:rFonts w:asciiTheme="minorHAnsi" w:hAnsiTheme="minorHAnsi" w:cstheme="minorHAnsi"/>
          <w:sz w:val="36"/>
          <w:szCs w:val="36"/>
        </w:rPr>
      </w:pPr>
      <w:r w:rsidRPr="00432002">
        <w:rPr>
          <w:rFonts w:asciiTheme="minorHAnsi" w:hAnsiTheme="minorHAnsi" w:cstheme="minorHAnsi"/>
          <w:sz w:val="36"/>
          <w:szCs w:val="36"/>
        </w:rPr>
        <w:t>Passcode: 201964</w:t>
      </w:r>
    </w:p>
    <w:p w14:paraId="5E1405D4" w14:textId="77777777" w:rsidR="00432002" w:rsidRPr="00432002" w:rsidRDefault="00432002" w:rsidP="00432002">
      <w:pPr>
        <w:jc w:val="left"/>
        <w:rPr>
          <w:rFonts w:asciiTheme="minorHAnsi" w:hAnsiTheme="minorHAnsi" w:cstheme="minorHAnsi"/>
          <w:sz w:val="24"/>
          <w:szCs w:val="24"/>
        </w:rPr>
      </w:pPr>
    </w:p>
    <w:p w14:paraId="07B63A9A" w14:textId="77777777" w:rsidR="00115AAD" w:rsidRDefault="00115AAD" w:rsidP="00736B74">
      <w:pPr>
        <w:jc w:val="left"/>
        <w:rPr>
          <w:rFonts w:asciiTheme="minorHAnsi" w:hAnsiTheme="minorHAnsi" w:cstheme="minorHAnsi"/>
          <w:sz w:val="24"/>
          <w:szCs w:val="24"/>
        </w:rPr>
      </w:pPr>
    </w:p>
    <w:sectPr w:rsidR="00115AAD">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40A3F" w14:textId="77777777" w:rsidR="00CA2E39" w:rsidRDefault="00CA2E39" w:rsidP="00C15BDA">
      <w:r>
        <w:separator/>
      </w:r>
    </w:p>
  </w:endnote>
  <w:endnote w:type="continuationSeparator" w:id="0">
    <w:p w14:paraId="263D184B" w14:textId="77777777" w:rsidR="00CA2E39" w:rsidRDefault="00CA2E39"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D6FAB" w14:textId="77777777" w:rsidR="00CA2E39" w:rsidRDefault="00CA2E39" w:rsidP="00C15BDA">
      <w:r>
        <w:separator/>
      </w:r>
    </w:p>
  </w:footnote>
  <w:footnote w:type="continuationSeparator" w:id="0">
    <w:p w14:paraId="342E73DA" w14:textId="77777777" w:rsidR="00CA2E39" w:rsidRDefault="00CA2E39"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0"/>
  </w:num>
  <w:num w:numId="3" w16cid:durableId="955527803">
    <w:abstractNumId w:val="16"/>
  </w:num>
  <w:num w:numId="4" w16cid:durableId="674922032">
    <w:abstractNumId w:val="9"/>
  </w:num>
  <w:num w:numId="5" w16cid:durableId="248730716">
    <w:abstractNumId w:val="4"/>
  </w:num>
  <w:num w:numId="6" w16cid:durableId="720592861">
    <w:abstractNumId w:val="1"/>
  </w:num>
  <w:num w:numId="7" w16cid:durableId="217976103">
    <w:abstractNumId w:val="17"/>
  </w:num>
  <w:num w:numId="8" w16cid:durableId="71129803">
    <w:abstractNumId w:val="6"/>
  </w:num>
  <w:num w:numId="9" w16cid:durableId="200217342">
    <w:abstractNumId w:val="22"/>
  </w:num>
  <w:num w:numId="10" w16cid:durableId="48265488">
    <w:abstractNumId w:val="0"/>
  </w:num>
  <w:num w:numId="11" w16cid:durableId="1990668426">
    <w:abstractNumId w:val="13"/>
  </w:num>
  <w:num w:numId="12" w16cid:durableId="1423145018">
    <w:abstractNumId w:val="2"/>
  </w:num>
  <w:num w:numId="13" w16cid:durableId="550195436">
    <w:abstractNumId w:val="18"/>
  </w:num>
  <w:num w:numId="14" w16cid:durableId="1408842789">
    <w:abstractNumId w:val="19"/>
  </w:num>
  <w:num w:numId="15" w16cid:durableId="359204254">
    <w:abstractNumId w:val="12"/>
  </w:num>
  <w:num w:numId="16" w16cid:durableId="418866039">
    <w:abstractNumId w:val="7"/>
  </w:num>
  <w:num w:numId="17" w16cid:durableId="703749635">
    <w:abstractNumId w:val="14"/>
  </w:num>
  <w:num w:numId="18" w16cid:durableId="1841893259">
    <w:abstractNumId w:val="5"/>
  </w:num>
  <w:num w:numId="19" w16cid:durableId="1986162774">
    <w:abstractNumId w:val="3"/>
  </w:num>
  <w:num w:numId="20" w16cid:durableId="1333096045">
    <w:abstractNumId w:val="15"/>
  </w:num>
  <w:num w:numId="21" w16cid:durableId="252669505">
    <w:abstractNumId w:val="23"/>
  </w:num>
  <w:num w:numId="22" w16cid:durableId="1676151940">
    <w:abstractNumId w:val="8"/>
  </w:num>
  <w:num w:numId="23" w16cid:durableId="43608472">
    <w:abstractNumId w:val="10"/>
  </w:num>
  <w:num w:numId="24" w16cid:durableId="18664827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6E97"/>
    <w:rsid w:val="00007AED"/>
    <w:rsid w:val="00007F08"/>
    <w:rsid w:val="00011A47"/>
    <w:rsid w:val="000132D4"/>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20CF7"/>
    <w:rsid w:val="00126681"/>
    <w:rsid w:val="0013271A"/>
    <w:rsid w:val="00140D21"/>
    <w:rsid w:val="00142CC8"/>
    <w:rsid w:val="0014307C"/>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4184"/>
    <w:rsid w:val="001B7FDA"/>
    <w:rsid w:val="001C66F5"/>
    <w:rsid w:val="001D3E0B"/>
    <w:rsid w:val="001E2BF1"/>
    <w:rsid w:val="001E52A4"/>
    <w:rsid w:val="001F2CC2"/>
    <w:rsid w:val="00201AC9"/>
    <w:rsid w:val="0020378E"/>
    <w:rsid w:val="00205D44"/>
    <w:rsid w:val="00217B5A"/>
    <w:rsid w:val="00225511"/>
    <w:rsid w:val="00226D31"/>
    <w:rsid w:val="00234B98"/>
    <w:rsid w:val="002432CD"/>
    <w:rsid w:val="00246D03"/>
    <w:rsid w:val="0024746E"/>
    <w:rsid w:val="00261658"/>
    <w:rsid w:val="0026387C"/>
    <w:rsid w:val="002702CD"/>
    <w:rsid w:val="00277A87"/>
    <w:rsid w:val="00281EA4"/>
    <w:rsid w:val="00285964"/>
    <w:rsid w:val="002A32FD"/>
    <w:rsid w:val="002B13F1"/>
    <w:rsid w:val="002B2866"/>
    <w:rsid w:val="002C100B"/>
    <w:rsid w:val="002D264C"/>
    <w:rsid w:val="002D3A7F"/>
    <w:rsid w:val="002D7FC3"/>
    <w:rsid w:val="002E07DF"/>
    <w:rsid w:val="002E2B74"/>
    <w:rsid w:val="002E6670"/>
    <w:rsid w:val="002F3DBE"/>
    <w:rsid w:val="00310E11"/>
    <w:rsid w:val="003112CB"/>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5D79"/>
    <w:rsid w:val="00397B0E"/>
    <w:rsid w:val="003A49A6"/>
    <w:rsid w:val="003A5939"/>
    <w:rsid w:val="003B33CC"/>
    <w:rsid w:val="003B4833"/>
    <w:rsid w:val="003C30B3"/>
    <w:rsid w:val="003C3C21"/>
    <w:rsid w:val="003C7BB5"/>
    <w:rsid w:val="003F2992"/>
    <w:rsid w:val="003F4433"/>
    <w:rsid w:val="003F44A4"/>
    <w:rsid w:val="0040086C"/>
    <w:rsid w:val="0040157C"/>
    <w:rsid w:val="00413B03"/>
    <w:rsid w:val="00421AB2"/>
    <w:rsid w:val="00430956"/>
    <w:rsid w:val="00432002"/>
    <w:rsid w:val="004520B9"/>
    <w:rsid w:val="00454573"/>
    <w:rsid w:val="00472A0E"/>
    <w:rsid w:val="00490805"/>
    <w:rsid w:val="004936B1"/>
    <w:rsid w:val="004A1743"/>
    <w:rsid w:val="004A3B6B"/>
    <w:rsid w:val="004B6FF6"/>
    <w:rsid w:val="004E0AB2"/>
    <w:rsid w:val="004E581A"/>
    <w:rsid w:val="004F1B43"/>
    <w:rsid w:val="00500899"/>
    <w:rsid w:val="0051037B"/>
    <w:rsid w:val="005122FC"/>
    <w:rsid w:val="0051657F"/>
    <w:rsid w:val="005222D0"/>
    <w:rsid w:val="00541215"/>
    <w:rsid w:val="005476C2"/>
    <w:rsid w:val="00550166"/>
    <w:rsid w:val="0055372E"/>
    <w:rsid w:val="00561709"/>
    <w:rsid w:val="0056199B"/>
    <w:rsid w:val="0056796A"/>
    <w:rsid w:val="0057039B"/>
    <w:rsid w:val="005746EB"/>
    <w:rsid w:val="00583547"/>
    <w:rsid w:val="005902E0"/>
    <w:rsid w:val="005A34DD"/>
    <w:rsid w:val="005A7AD2"/>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3A14"/>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C0F0D"/>
    <w:rsid w:val="007C1F11"/>
    <w:rsid w:val="007C43B2"/>
    <w:rsid w:val="007C4776"/>
    <w:rsid w:val="007D26ED"/>
    <w:rsid w:val="007D4B13"/>
    <w:rsid w:val="007E5C45"/>
    <w:rsid w:val="007E7BA0"/>
    <w:rsid w:val="007F0791"/>
    <w:rsid w:val="007F6C92"/>
    <w:rsid w:val="007F7BDC"/>
    <w:rsid w:val="00801038"/>
    <w:rsid w:val="00806D3D"/>
    <w:rsid w:val="00807EF9"/>
    <w:rsid w:val="008136AD"/>
    <w:rsid w:val="00813BFC"/>
    <w:rsid w:val="008149BF"/>
    <w:rsid w:val="00822638"/>
    <w:rsid w:val="008253A9"/>
    <w:rsid w:val="008257A6"/>
    <w:rsid w:val="00834B23"/>
    <w:rsid w:val="00835D7C"/>
    <w:rsid w:val="00836CFE"/>
    <w:rsid w:val="00841EAA"/>
    <w:rsid w:val="00847CF2"/>
    <w:rsid w:val="00855EB4"/>
    <w:rsid w:val="00865AEB"/>
    <w:rsid w:val="008665C8"/>
    <w:rsid w:val="00882379"/>
    <w:rsid w:val="00884403"/>
    <w:rsid w:val="0089447F"/>
    <w:rsid w:val="008979D5"/>
    <w:rsid w:val="008A538F"/>
    <w:rsid w:val="008B1382"/>
    <w:rsid w:val="008B5779"/>
    <w:rsid w:val="008C6C9C"/>
    <w:rsid w:val="008C706F"/>
    <w:rsid w:val="008D099D"/>
    <w:rsid w:val="008D1929"/>
    <w:rsid w:val="008D1937"/>
    <w:rsid w:val="008D6AD8"/>
    <w:rsid w:val="008E5104"/>
    <w:rsid w:val="008F11BB"/>
    <w:rsid w:val="008F1807"/>
    <w:rsid w:val="00900167"/>
    <w:rsid w:val="009021AD"/>
    <w:rsid w:val="00903E40"/>
    <w:rsid w:val="009222C0"/>
    <w:rsid w:val="009276D4"/>
    <w:rsid w:val="00927BDB"/>
    <w:rsid w:val="00937B4B"/>
    <w:rsid w:val="00943928"/>
    <w:rsid w:val="0095356A"/>
    <w:rsid w:val="00962436"/>
    <w:rsid w:val="00964778"/>
    <w:rsid w:val="00966724"/>
    <w:rsid w:val="0097029C"/>
    <w:rsid w:val="00974387"/>
    <w:rsid w:val="00976223"/>
    <w:rsid w:val="00976787"/>
    <w:rsid w:val="00980989"/>
    <w:rsid w:val="00982650"/>
    <w:rsid w:val="009A1B94"/>
    <w:rsid w:val="009A4D75"/>
    <w:rsid w:val="009A5157"/>
    <w:rsid w:val="009A639A"/>
    <w:rsid w:val="009B1825"/>
    <w:rsid w:val="009D12C3"/>
    <w:rsid w:val="009D1EA4"/>
    <w:rsid w:val="009D28D5"/>
    <w:rsid w:val="009D6687"/>
    <w:rsid w:val="009E53F3"/>
    <w:rsid w:val="009F2CCD"/>
    <w:rsid w:val="00A06583"/>
    <w:rsid w:val="00A2064B"/>
    <w:rsid w:val="00A328D8"/>
    <w:rsid w:val="00A652A8"/>
    <w:rsid w:val="00A65416"/>
    <w:rsid w:val="00A83F6D"/>
    <w:rsid w:val="00A9140D"/>
    <w:rsid w:val="00AB2A56"/>
    <w:rsid w:val="00AB54BA"/>
    <w:rsid w:val="00AD1993"/>
    <w:rsid w:val="00AD5F2D"/>
    <w:rsid w:val="00AD6C8E"/>
    <w:rsid w:val="00AE00DC"/>
    <w:rsid w:val="00AE521D"/>
    <w:rsid w:val="00AF24A9"/>
    <w:rsid w:val="00AF71A8"/>
    <w:rsid w:val="00AF7AB1"/>
    <w:rsid w:val="00B07BC4"/>
    <w:rsid w:val="00B200C1"/>
    <w:rsid w:val="00B31BDF"/>
    <w:rsid w:val="00B347C1"/>
    <w:rsid w:val="00B371B6"/>
    <w:rsid w:val="00B37CD0"/>
    <w:rsid w:val="00B4216C"/>
    <w:rsid w:val="00B4587B"/>
    <w:rsid w:val="00B466A2"/>
    <w:rsid w:val="00B46748"/>
    <w:rsid w:val="00B53D02"/>
    <w:rsid w:val="00B549C7"/>
    <w:rsid w:val="00B60A4C"/>
    <w:rsid w:val="00B71400"/>
    <w:rsid w:val="00B761DB"/>
    <w:rsid w:val="00B76319"/>
    <w:rsid w:val="00B8069E"/>
    <w:rsid w:val="00B817C6"/>
    <w:rsid w:val="00B85BB8"/>
    <w:rsid w:val="00B91A05"/>
    <w:rsid w:val="00B94995"/>
    <w:rsid w:val="00BB17DF"/>
    <w:rsid w:val="00BB4064"/>
    <w:rsid w:val="00BD3300"/>
    <w:rsid w:val="00BE5BBC"/>
    <w:rsid w:val="00BE6D9D"/>
    <w:rsid w:val="00BF450A"/>
    <w:rsid w:val="00BF63AE"/>
    <w:rsid w:val="00C040D8"/>
    <w:rsid w:val="00C074B1"/>
    <w:rsid w:val="00C10BF1"/>
    <w:rsid w:val="00C15BDA"/>
    <w:rsid w:val="00C17BA2"/>
    <w:rsid w:val="00C33687"/>
    <w:rsid w:val="00C33C8D"/>
    <w:rsid w:val="00C36D19"/>
    <w:rsid w:val="00C40C15"/>
    <w:rsid w:val="00C41DEE"/>
    <w:rsid w:val="00C4254F"/>
    <w:rsid w:val="00C43121"/>
    <w:rsid w:val="00C459A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C2314"/>
    <w:rsid w:val="00CC5B1A"/>
    <w:rsid w:val="00CC6575"/>
    <w:rsid w:val="00CD105C"/>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23F7A"/>
    <w:rsid w:val="00D264F4"/>
    <w:rsid w:val="00D30103"/>
    <w:rsid w:val="00D350DE"/>
    <w:rsid w:val="00D37426"/>
    <w:rsid w:val="00D4771A"/>
    <w:rsid w:val="00D54D86"/>
    <w:rsid w:val="00D63951"/>
    <w:rsid w:val="00D65297"/>
    <w:rsid w:val="00D739E1"/>
    <w:rsid w:val="00D7402C"/>
    <w:rsid w:val="00D813AF"/>
    <w:rsid w:val="00D86856"/>
    <w:rsid w:val="00D872A0"/>
    <w:rsid w:val="00DA2442"/>
    <w:rsid w:val="00DA39AE"/>
    <w:rsid w:val="00DA7B9C"/>
    <w:rsid w:val="00DC4E4F"/>
    <w:rsid w:val="00DD2589"/>
    <w:rsid w:val="00DD72A1"/>
    <w:rsid w:val="00E039F4"/>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4D43"/>
    <w:rsid w:val="00EE6F02"/>
    <w:rsid w:val="00EF7D4E"/>
    <w:rsid w:val="00F05879"/>
    <w:rsid w:val="00F06261"/>
    <w:rsid w:val="00F064AB"/>
    <w:rsid w:val="00F12573"/>
    <w:rsid w:val="00F20A7F"/>
    <w:rsid w:val="00F2136B"/>
    <w:rsid w:val="00F239D7"/>
    <w:rsid w:val="00F42D1A"/>
    <w:rsid w:val="00F43490"/>
    <w:rsid w:val="00F538C2"/>
    <w:rsid w:val="00F71A8A"/>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AAD"/>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a-maria.ibele@univ-amu.fr" TargetMode="External"/><Relationship Id="rId13" Type="http://schemas.openxmlformats.org/officeDocument/2006/relationships/hyperlink" Target="https://www.cecam.org/workshop-details/standardizing-nonadiabatic-dynamics-towards-common-benchmarks-1304"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ecam.org/workshop-details/standardizing-nonadiabatic-dynamics-towards-" TargetMode="External"/><Relationship Id="rId17" Type="http://schemas.openxmlformats.org/officeDocument/2006/relationships/hyperlink" Target="https://buffalo.zoom.us/j/95878305055?pwd=e8CNVegG9XRMkubb8iFa5EBBSMdjph.1"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s.aip.org/collection/16531/Prediction-Challenge-Cyclobutanone-Photochemistry"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alessandro.loreti5@unibo.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1898</TotalTime>
  <Pages>4</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227</cp:revision>
  <cp:lastPrinted>2024-05-25T01:09:00Z</cp:lastPrinted>
  <dcterms:created xsi:type="dcterms:W3CDTF">2020-09-21T18:32:00Z</dcterms:created>
  <dcterms:modified xsi:type="dcterms:W3CDTF">2025-01-22T18:05:00Z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