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CCC1" w14:textId="77777777" w:rsidR="001072F4" w:rsidRDefault="001072F4" w:rsidP="0009594C">
      <w:pPr>
        <w:keepLines/>
        <w:spacing w:before="960" w:after="20"/>
      </w:pPr>
    </w:p>
    <w:p w14:paraId="5E9ED331" w14:textId="77777777" w:rsidR="001072F4" w:rsidRDefault="00000000">
      <w:pPr>
        <w:keepLines/>
        <w:spacing w:after="120"/>
        <w:jc w:val="center"/>
      </w:pPr>
      <w:r>
        <w:rPr>
          <w:b/>
          <w:bCs/>
          <w:color w:val="000000"/>
          <w:sz w:val="24"/>
          <w:szCs w:val="24"/>
        </w:rPr>
        <w:t>CONTINUOUS ASSESSMENT 3 (CA-3)</w:t>
      </w:r>
    </w:p>
    <w:p w14:paraId="0E18D8CB" w14:textId="77777777" w:rsidR="001072F4" w:rsidRDefault="00000000">
      <w:pPr>
        <w:keepLines/>
        <w:spacing w:after="280"/>
        <w:jc w:val="center"/>
        <w:rPr>
          <w:b/>
          <w:bCs/>
          <w:color w:val="000000"/>
          <w:sz w:val="34"/>
          <w:szCs w:val="34"/>
        </w:rPr>
      </w:pPr>
      <w:r>
        <w:rPr>
          <w:b/>
          <w:bCs/>
          <w:color w:val="000000"/>
          <w:sz w:val="34"/>
          <w:szCs w:val="34"/>
        </w:rPr>
        <w:t>CASE STUDY REPORT</w:t>
      </w:r>
    </w:p>
    <w:p w14:paraId="48E9B728" w14:textId="77777777" w:rsidR="0009594C" w:rsidRDefault="0009594C">
      <w:pPr>
        <w:keepLines/>
        <w:spacing w:after="280"/>
        <w:jc w:val="center"/>
        <w:rPr>
          <w:b/>
          <w:bCs/>
          <w:color w:val="000000"/>
          <w:sz w:val="34"/>
          <w:szCs w:val="34"/>
        </w:rPr>
      </w:pPr>
    </w:p>
    <w:p w14:paraId="12572CE9" w14:textId="77777777" w:rsidR="0009594C" w:rsidRDefault="0009594C">
      <w:pPr>
        <w:keepLines/>
        <w:spacing w:after="280"/>
        <w:jc w:val="center"/>
      </w:pPr>
    </w:p>
    <w:p w14:paraId="6A419CFD" w14:textId="77777777" w:rsidR="001072F4" w:rsidRDefault="001072F4">
      <w:pPr>
        <w:keepLines/>
        <w:spacing w:before="80" w:after="20"/>
        <w:jc w:val="center"/>
      </w:pPr>
    </w:p>
    <w:p w14:paraId="72308D6B" w14:textId="77777777" w:rsidR="001072F4" w:rsidRDefault="00000000">
      <w:pPr>
        <w:keepLines/>
        <w:spacing w:after="120"/>
        <w:jc w:val="center"/>
      </w:pPr>
      <w:r>
        <w:rPr>
          <w:b/>
          <w:bCs/>
          <w:color w:val="000000"/>
          <w:sz w:val="50"/>
          <w:szCs w:val="50"/>
        </w:rPr>
        <w:t>The Quantum Spline</w:t>
      </w:r>
    </w:p>
    <w:p w14:paraId="4BAE3735" w14:textId="77777777" w:rsidR="001072F4" w:rsidRDefault="00000000">
      <w:pPr>
        <w:keepLines/>
        <w:spacing w:after="360"/>
        <w:jc w:val="center"/>
        <w:rPr>
          <w:color w:val="000000"/>
          <w:sz w:val="28"/>
          <w:szCs w:val="28"/>
        </w:rPr>
      </w:pPr>
      <w:r>
        <w:rPr>
          <w:color w:val="000000"/>
          <w:sz w:val="28"/>
          <w:szCs w:val="28"/>
        </w:rPr>
        <w:t>A Kolmogorov-Arnold Network Approach to Superconducting Phase Dynamics</w:t>
      </w:r>
    </w:p>
    <w:p w14:paraId="0875602E" w14:textId="77777777" w:rsidR="0009594C" w:rsidRDefault="0009594C">
      <w:pPr>
        <w:keepLines/>
        <w:spacing w:after="360"/>
        <w:jc w:val="center"/>
      </w:pPr>
    </w:p>
    <w:p w14:paraId="37A3D5A3" w14:textId="77777777" w:rsidR="0009594C" w:rsidRDefault="0009594C">
      <w:pPr>
        <w:keepLines/>
        <w:spacing w:after="360"/>
        <w:jc w:val="center"/>
      </w:pPr>
    </w:p>
    <w:p w14:paraId="7CCDBE4C" w14:textId="77777777" w:rsidR="0009594C" w:rsidRDefault="0009594C">
      <w:pPr>
        <w:keepLines/>
        <w:spacing w:after="360"/>
        <w:jc w:val="center"/>
      </w:pPr>
    </w:p>
    <w:tbl>
      <w:tblPr>
        <w:tblStyle w:val="a"/>
        <w:tblW w:w="8731"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400" w:firstRow="0" w:lastRow="0" w:firstColumn="0" w:lastColumn="0" w:noHBand="0" w:noVBand="1"/>
      </w:tblPr>
      <w:tblGrid>
        <w:gridCol w:w="1928"/>
        <w:gridCol w:w="6803"/>
      </w:tblGrid>
      <w:tr w:rsidR="001072F4" w14:paraId="6A020F04" w14:textId="77777777" w:rsidTr="0009594C">
        <w:trPr>
          <w:jc w:val="center"/>
        </w:trPr>
        <w:tc>
          <w:tcPr>
            <w:tcW w:w="1928" w:type="dxa"/>
            <w:tcMar>
              <w:top w:w="90" w:type="dxa"/>
              <w:bottom w:w="90" w:type="dxa"/>
            </w:tcMar>
            <w:vAlign w:val="center"/>
          </w:tcPr>
          <w:p w14:paraId="663E841D" w14:textId="77777777" w:rsidR="001072F4" w:rsidRDefault="00000000">
            <w:pPr>
              <w:spacing w:after="0" w:line="240" w:lineRule="auto"/>
              <w:jc w:val="left"/>
            </w:pPr>
            <w:r>
              <w:rPr>
                <w:b/>
                <w:bCs/>
                <w:color w:val="000000"/>
                <w:sz w:val="18"/>
                <w:szCs w:val="18"/>
              </w:rPr>
              <w:t>Topic</w:t>
            </w:r>
          </w:p>
        </w:tc>
        <w:tc>
          <w:tcPr>
            <w:tcW w:w="6803" w:type="dxa"/>
            <w:tcMar>
              <w:top w:w="90" w:type="dxa"/>
              <w:bottom w:w="90" w:type="dxa"/>
            </w:tcMar>
            <w:vAlign w:val="center"/>
          </w:tcPr>
          <w:p w14:paraId="075F31B1" w14:textId="02A07B98" w:rsidR="001072F4" w:rsidRDefault="00000000">
            <w:pPr>
              <w:spacing w:after="0" w:line="240" w:lineRule="auto"/>
              <w:jc w:val="left"/>
            </w:pPr>
            <w:r>
              <w:rPr>
                <w:color w:val="000000"/>
                <w:sz w:val="18"/>
                <w:szCs w:val="18"/>
              </w:rPr>
              <w:t>Supervised Machine Learning Model Development and Evaluation using Regression and Advanced Classification</w:t>
            </w:r>
            <w:r w:rsidR="0009594C">
              <w:rPr>
                <w:color w:val="000000"/>
                <w:sz w:val="18"/>
                <w:szCs w:val="18"/>
              </w:rPr>
              <w:t xml:space="preserve"> using Kolmogrov-Arnold Network (KAN)</w:t>
            </w:r>
          </w:p>
        </w:tc>
      </w:tr>
      <w:tr w:rsidR="001072F4" w14:paraId="52524BDE" w14:textId="77777777" w:rsidTr="0009594C">
        <w:trPr>
          <w:jc w:val="center"/>
        </w:trPr>
        <w:tc>
          <w:tcPr>
            <w:tcW w:w="1928" w:type="dxa"/>
            <w:tcMar>
              <w:top w:w="90" w:type="dxa"/>
              <w:bottom w:w="90" w:type="dxa"/>
            </w:tcMar>
            <w:vAlign w:val="center"/>
          </w:tcPr>
          <w:p w14:paraId="6C0703BD" w14:textId="77777777" w:rsidR="001072F4" w:rsidRDefault="00000000">
            <w:pPr>
              <w:spacing w:after="0" w:line="240" w:lineRule="auto"/>
              <w:jc w:val="left"/>
            </w:pPr>
            <w:r>
              <w:rPr>
                <w:b/>
                <w:bCs/>
                <w:color w:val="000000"/>
                <w:sz w:val="18"/>
                <w:szCs w:val="18"/>
              </w:rPr>
              <w:t>Target Domain</w:t>
            </w:r>
          </w:p>
        </w:tc>
        <w:tc>
          <w:tcPr>
            <w:tcW w:w="6803" w:type="dxa"/>
            <w:tcMar>
              <w:top w:w="90" w:type="dxa"/>
              <w:bottom w:w="90" w:type="dxa"/>
            </w:tcMar>
            <w:vAlign w:val="center"/>
          </w:tcPr>
          <w:p w14:paraId="64274A17" w14:textId="77777777" w:rsidR="001072F4" w:rsidRDefault="00000000">
            <w:pPr>
              <w:spacing w:after="0" w:line="240" w:lineRule="auto"/>
              <w:jc w:val="left"/>
            </w:pPr>
            <w:r>
              <w:rPr>
                <w:color w:val="000000"/>
                <w:sz w:val="18"/>
                <w:szCs w:val="18"/>
              </w:rPr>
              <w:t>Quantum Materials Science &amp; High-Temperature Superconductivity</w:t>
            </w:r>
          </w:p>
        </w:tc>
      </w:tr>
      <w:tr w:rsidR="001072F4" w14:paraId="2B2142E0" w14:textId="77777777" w:rsidTr="0009594C">
        <w:trPr>
          <w:jc w:val="center"/>
        </w:trPr>
        <w:tc>
          <w:tcPr>
            <w:tcW w:w="1928" w:type="dxa"/>
            <w:tcMar>
              <w:top w:w="90" w:type="dxa"/>
              <w:bottom w:w="90" w:type="dxa"/>
            </w:tcMar>
            <w:vAlign w:val="center"/>
          </w:tcPr>
          <w:p w14:paraId="3A3552A0" w14:textId="77777777" w:rsidR="001072F4" w:rsidRDefault="00000000">
            <w:pPr>
              <w:spacing w:after="0" w:line="240" w:lineRule="auto"/>
              <w:jc w:val="left"/>
            </w:pPr>
            <w:r>
              <w:rPr>
                <w:b/>
                <w:bCs/>
                <w:color w:val="000000"/>
                <w:sz w:val="18"/>
                <w:szCs w:val="18"/>
              </w:rPr>
              <w:t>Dataset Reference</w:t>
            </w:r>
          </w:p>
        </w:tc>
        <w:tc>
          <w:tcPr>
            <w:tcW w:w="6803" w:type="dxa"/>
            <w:tcMar>
              <w:top w:w="90" w:type="dxa"/>
              <w:bottom w:w="90" w:type="dxa"/>
            </w:tcMar>
            <w:vAlign w:val="center"/>
          </w:tcPr>
          <w:p w14:paraId="2AAF88D6" w14:textId="77777777" w:rsidR="001072F4" w:rsidRDefault="00000000">
            <w:pPr>
              <w:spacing w:after="0" w:line="240" w:lineRule="auto"/>
              <w:jc w:val="left"/>
            </w:pPr>
            <w:proofErr w:type="spellStart"/>
            <w:r>
              <w:rPr>
                <w:color w:val="000000"/>
                <w:sz w:val="18"/>
                <w:szCs w:val="18"/>
              </w:rPr>
              <w:t>SuperCon</w:t>
            </w:r>
            <w:proofErr w:type="spellEnd"/>
            <w:r>
              <w:rPr>
                <w:color w:val="000000"/>
                <w:sz w:val="18"/>
                <w:szCs w:val="18"/>
              </w:rPr>
              <w:t xml:space="preserve"> &amp; Materials Project Stoichiometric Telemetry (16,521 Confirmed Compounds)</w:t>
            </w:r>
          </w:p>
        </w:tc>
      </w:tr>
    </w:tbl>
    <w:p w14:paraId="360F49A4" w14:textId="77777777" w:rsidR="001072F4" w:rsidRDefault="001072F4">
      <w:pPr>
        <w:keepLines/>
        <w:spacing w:before="560" w:after="60"/>
        <w:jc w:val="center"/>
      </w:pPr>
    </w:p>
    <w:p w14:paraId="3775684B" w14:textId="77777777" w:rsidR="001072F4" w:rsidRDefault="00000000">
      <w:pPr>
        <w:spacing w:after="0"/>
      </w:pPr>
      <w:r>
        <w:br w:type="page"/>
      </w:r>
    </w:p>
    <w:p w14:paraId="1BFEB969" w14:textId="77777777" w:rsidR="0009594C" w:rsidRDefault="0009594C">
      <w:pPr>
        <w:keepNext/>
        <w:pBdr>
          <w:bottom w:val="single" w:sz="8" w:space="3" w:color="333333"/>
        </w:pBdr>
        <w:spacing w:before="160" w:after="240"/>
        <w:jc w:val="left"/>
        <w:rPr>
          <w:b/>
          <w:bCs/>
          <w:color w:val="000000"/>
          <w:sz w:val="34"/>
          <w:szCs w:val="34"/>
        </w:rPr>
      </w:pPr>
    </w:p>
    <w:p w14:paraId="2E2EE30F" w14:textId="17BBD59D" w:rsidR="001072F4" w:rsidRDefault="00000000">
      <w:pPr>
        <w:keepNext/>
        <w:pBdr>
          <w:bottom w:val="single" w:sz="8" w:space="3" w:color="333333"/>
        </w:pBdr>
        <w:spacing w:before="160" w:after="240"/>
        <w:jc w:val="left"/>
      </w:pPr>
      <w:r>
        <w:rPr>
          <w:b/>
          <w:bCs/>
          <w:color w:val="000000"/>
          <w:sz w:val="34"/>
          <w:szCs w:val="34"/>
        </w:rPr>
        <w:t>Table of Contents</w:t>
      </w:r>
    </w:p>
    <w:p w14:paraId="57C979CF" w14:textId="77777777" w:rsidR="001072F4" w:rsidRDefault="00000000">
      <w:pPr>
        <w:keepLines/>
        <w:tabs>
          <w:tab w:val="right" w:pos="9533"/>
        </w:tabs>
        <w:spacing w:after="14" w:line="240" w:lineRule="auto"/>
      </w:pPr>
      <w:bookmarkStart w:id="0" w:name="bookmark=id.fz15ym6jl7zq" w:colFirst="0" w:colLast="0"/>
      <w:bookmarkEnd w:id="0"/>
      <w:r>
        <w:rPr>
          <w:b/>
          <w:bCs/>
          <w:sz w:val="23"/>
          <w:szCs w:val="23"/>
        </w:rPr>
        <w:t>1. Abstract</w:t>
      </w:r>
      <w:r>
        <w:t xml:space="preserve">  </w:t>
      </w:r>
      <w:r>
        <w:tab/>
      </w:r>
      <w:r>
        <w:rPr>
          <w:b/>
          <w:bCs/>
          <w:sz w:val="23"/>
          <w:szCs w:val="23"/>
        </w:rPr>
        <w:t>3</w:t>
      </w:r>
    </w:p>
    <w:p w14:paraId="6752DF5A" w14:textId="77777777" w:rsidR="001072F4" w:rsidRDefault="00000000">
      <w:pPr>
        <w:keepLines/>
        <w:tabs>
          <w:tab w:val="right" w:pos="9533"/>
        </w:tabs>
        <w:spacing w:before="140" w:after="14" w:line="240" w:lineRule="auto"/>
      </w:pPr>
      <w:r>
        <w:rPr>
          <w:b/>
          <w:bCs/>
          <w:sz w:val="23"/>
          <w:szCs w:val="23"/>
        </w:rPr>
        <w:t>2. Theoretical Foundation: Kolmogorov-Arnold Networks (KAN)</w:t>
      </w:r>
      <w:r>
        <w:t xml:space="preserve">  </w:t>
      </w:r>
      <w:r>
        <w:tab/>
      </w:r>
      <w:r>
        <w:rPr>
          <w:b/>
          <w:bCs/>
          <w:sz w:val="23"/>
          <w:szCs w:val="23"/>
        </w:rPr>
        <w:t>4</w:t>
      </w:r>
    </w:p>
    <w:p w14:paraId="714F61C6" w14:textId="77777777" w:rsidR="001072F4" w:rsidRDefault="00000000">
      <w:pPr>
        <w:keepLines/>
        <w:tabs>
          <w:tab w:val="right" w:pos="9216"/>
        </w:tabs>
        <w:spacing w:after="14" w:line="240" w:lineRule="auto"/>
        <w:ind w:left="317"/>
      </w:pPr>
      <w:r>
        <w:rPr>
          <w:sz w:val="22"/>
          <w:szCs w:val="22"/>
        </w:rPr>
        <w:t>2.1 Kolmogorov-Arnold Theorem and Network Architecture</w:t>
      </w:r>
      <w:r>
        <w:t xml:space="preserve">  </w:t>
      </w:r>
      <w:r>
        <w:tab/>
      </w:r>
      <w:r>
        <w:rPr>
          <w:sz w:val="22"/>
          <w:szCs w:val="22"/>
        </w:rPr>
        <w:t>4</w:t>
      </w:r>
    </w:p>
    <w:p w14:paraId="0D66E038" w14:textId="77777777" w:rsidR="001072F4" w:rsidRDefault="00000000">
      <w:pPr>
        <w:keepLines/>
        <w:tabs>
          <w:tab w:val="right" w:pos="9216"/>
        </w:tabs>
        <w:spacing w:after="14" w:line="240" w:lineRule="auto"/>
        <w:ind w:left="317"/>
      </w:pPr>
      <w:r>
        <w:rPr>
          <w:sz w:val="22"/>
          <w:szCs w:val="22"/>
        </w:rPr>
        <w:t>2.2 The Additional Layer of Scaling: The Grid Hyper-Parameter</w:t>
      </w:r>
      <w:r>
        <w:t xml:space="preserve">  </w:t>
      </w:r>
      <w:r>
        <w:tab/>
      </w:r>
      <w:r>
        <w:rPr>
          <w:sz w:val="22"/>
          <w:szCs w:val="22"/>
        </w:rPr>
        <w:t>5</w:t>
      </w:r>
    </w:p>
    <w:p w14:paraId="3EB47E6A" w14:textId="77777777" w:rsidR="001072F4" w:rsidRDefault="00000000">
      <w:pPr>
        <w:keepLines/>
        <w:tabs>
          <w:tab w:val="right" w:pos="9533"/>
        </w:tabs>
        <w:spacing w:before="140" w:after="14" w:line="240" w:lineRule="auto"/>
      </w:pPr>
      <w:r>
        <w:rPr>
          <w:b/>
          <w:bCs/>
          <w:sz w:val="23"/>
          <w:szCs w:val="23"/>
        </w:rPr>
        <w:t>3. Problem Statement &amp; Project Objectives</w:t>
      </w:r>
      <w:r>
        <w:t xml:space="preserve">  </w:t>
      </w:r>
      <w:r>
        <w:tab/>
      </w:r>
      <w:r>
        <w:rPr>
          <w:b/>
          <w:bCs/>
          <w:sz w:val="23"/>
          <w:szCs w:val="23"/>
        </w:rPr>
        <w:t>5</w:t>
      </w:r>
    </w:p>
    <w:p w14:paraId="2D627995" w14:textId="77777777" w:rsidR="001072F4" w:rsidRDefault="00000000">
      <w:pPr>
        <w:keepLines/>
        <w:tabs>
          <w:tab w:val="right" w:pos="9216"/>
        </w:tabs>
        <w:spacing w:after="14" w:line="240" w:lineRule="auto"/>
        <w:ind w:left="317"/>
      </w:pPr>
      <w:r>
        <w:rPr>
          <w:sz w:val="22"/>
          <w:szCs w:val="22"/>
        </w:rPr>
        <w:t>3.1 Problem Statement</w:t>
      </w:r>
      <w:r>
        <w:t xml:space="preserve">  </w:t>
      </w:r>
      <w:r>
        <w:tab/>
      </w:r>
      <w:r>
        <w:rPr>
          <w:sz w:val="22"/>
          <w:szCs w:val="22"/>
        </w:rPr>
        <w:t>5</w:t>
      </w:r>
    </w:p>
    <w:p w14:paraId="35DF1123" w14:textId="77777777" w:rsidR="001072F4" w:rsidRDefault="00000000">
      <w:pPr>
        <w:keepLines/>
        <w:tabs>
          <w:tab w:val="right" w:pos="9216"/>
        </w:tabs>
        <w:spacing w:after="14" w:line="240" w:lineRule="auto"/>
        <w:ind w:left="317"/>
      </w:pPr>
      <w:r>
        <w:rPr>
          <w:sz w:val="22"/>
          <w:szCs w:val="22"/>
        </w:rPr>
        <w:t>3.2 Project Objectives</w:t>
      </w:r>
      <w:r>
        <w:t xml:space="preserve">  </w:t>
      </w:r>
      <w:r>
        <w:tab/>
      </w:r>
      <w:r>
        <w:rPr>
          <w:sz w:val="22"/>
          <w:szCs w:val="22"/>
        </w:rPr>
        <w:t>5</w:t>
      </w:r>
    </w:p>
    <w:p w14:paraId="49A1348B" w14:textId="77777777" w:rsidR="001072F4" w:rsidRDefault="00000000">
      <w:pPr>
        <w:keepLines/>
        <w:tabs>
          <w:tab w:val="right" w:pos="9533"/>
        </w:tabs>
        <w:spacing w:before="140" w:after="14" w:line="240" w:lineRule="auto"/>
      </w:pPr>
      <w:r>
        <w:rPr>
          <w:b/>
          <w:bCs/>
          <w:sz w:val="23"/>
          <w:szCs w:val="23"/>
        </w:rPr>
        <w:t>4. Dataset Description &amp; Preprocessing Pipeline</w:t>
      </w:r>
      <w:r>
        <w:t xml:space="preserve">  </w:t>
      </w:r>
      <w:r>
        <w:tab/>
      </w:r>
      <w:r>
        <w:rPr>
          <w:b/>
          <w:bCs/>
          <w:sz w:val="23"/>
          <w:szCs w:val="23"/>
        </w:rPr>
        <w:t>6</w:t>
      </w:r>
    </w:p>
    <w:p w14:paraId="4869A79D" w14:textId="77777777" w:rsidR="001072F4" w:rsidRDefault="00000000">
      <w:pPr>
        <w:keepLines/>
        <w:tabs>
          <w:tab w:val="right" w:pos="9216"/>
        </w:tabs>
        <w:spacing w:after="14" w:line="240" w:lineRule="auto"/>
        <w:ind w:left="317"/>
      </w:pPr>
      <w:r>
        <w:rPr>
          <w:sz w:val="22"/>
          <w:szCs w:val="22"/>
        </w:rPr>
        <w:t>4.1 Data Ingestion &amp; Target Synthesis</w:t>
      </w:r>
      <w:r>
        <w:t xml:space="preserve">  </w:t>
      </w:r>
      <w:r>
        <w:tab/>
      </w:r>
      <w:r>
        <w:rPr>
          <w:sz w:val="22"/>
          <w:szCs w:val="22"/>
        </w:rPr>
        <w:t>6</w:t>
      </w:r>
    </w:p>
    <w:p w14:paraId="18501A30" w14:textId="77777777" w:rsidR="001072F4" w:rsidRDefault="00000000">
      <w:pPr>
        <w:keepLines/>
        <w:tabs>
          <w:tab w:val="right" w:pos="9216"/>
        </w:tabs>
        <w:spacing w:after="14" w:line="240" w:lineRule="auto"/>
        <w:ind w:left="317"/>
      </w:pPr>
      <w:r>
        <w:rPr>
          <w:sz w:val="22"/>
          <w:szCs w:val="22"/>
        </w:rPr>
        <w:t>4.2 Data Cleansing &amp; Variance Filtering</w:t>
      </w:r>
      <w:r>
        <w:t xml:space="preserve">  </w:t>
      </w:r>
      <w:r>
        <w:tab/>
      </w:r>
      <w:r>
        <w:rPr>
          <w:sz w:val="22"/>
          <w:szCs w:val="22"/>
        </w:rPr>
        <w:t>7</w:t>
      </w:r>
    </w:p>
    <w:p w14:paraId="54096958" w14:textId="77777777" w:rsidR="001072F4" w:rsidRDefault="00000000">
      <w:pPr>
        <w:keepLines/>
        <w:tabs>
          <w:tab w:val="right" w:pos="9216"/>
        </w:tabs>
        <w:spacing w:after="14" w:line="240" w:lineRule="auto"/>
        <w:ind w:left="317"/>
      </w:pPr>
      <w:r>
        <w:rPr>
          <w:sz w:val="22"/>
          <w:szCs w:val="22"/>
        </w:rPr>
        <w:t>4.3 Data Leakage Quarantine &amp; Scaling Protocol</w:t>
      </w:r>
      <w:r>
        <w:t xml:space="preserve">  </w:t>
      </w:r>
      <w:r>
        <w:tab/>
      </w:r>
      <w:r>
        <w:rPr>
          <w:sz w:val="22"/>
          <w:szCs w:val="22"/>
        </w:rPr>
        <w:t>7</w:t>
      </w:r>
    </w:p>
    <w:p w14:paraId="081B40DF" w14:textId="77777777" w:rsidR="001072F4" w:rsidRDefault="00000000">
      <w:pPr>
        <w:keepLines/>
        <w:tabs>
          <w:tab w:val="right" w:pos="9533"/>
        </w:tabs>
        <w:spacing w:before="140" w:after="14" w:line="240" w:lineRule="auto"/>
      </w:pPr>
      <w:r>
        <w:rPr>
          <w:b/>
          <w:bCs/>
          <w:sz w:val="23"/>
          <w:szCs w:val="23"/>
        </w:rPr>
        <w:t>5. Machine Learning Architectures &amp; Training Protocols</w:t>
      </w:r>
      <w:r>
        <w:t xml:space="preserve">  </w:t>
      </w:r>
      <w:r>
        <w:tab/>
      </w:r>
      <w:r>
        <w:rPr>
          <w:b/>
          <w:bCs/>
          <w:sz w:val="23"/>
          <w:szCs w:val="23"/>
        </w:rPr>
        <w:t>7</w:t>
      </w:r>
    </w:p>
    <w:p w14:paraId="18944DB5" w14:textId="77777777" w:rsidR="001072F4" w:rsidRDefault="00000000">
      <w:pPr>
        <w:keepLines/>
        <w:tabs>
          <w:tab w:val="right" w:pos="9216"/>
        </w:tabs>
        <w:spacing w:after="14" w:line="240" w:lineRule="auto"/>
        <w:ind w:left="317"/>
      </w:pPr>
      <w:r>
        <w:rPr>
          <w:sz w:val="22"/>
          <w:szCs w:val="22"/>
        </w:rPr>
        <w:t>5.1 KAN Topology Formulations</w:t>
      </w:r>
      <w:r>
        <w:t xml:space="preserve">  </w:t>
      </w:r>
      <w:r>
        <w:tab/>
      </w:r>
      <w:r>
        <w:rPr>
          <w:sz w:val="22"/>
          <w:szCs w:val="22"/>
        </w:rPr>
        <w:t>7</w:t>
      </w:r>
    </w:p>
    <w:p w14:paraId="0C75D00E" w14:textId="77777777" w:rsidR="001072F4" w:rsidRDefault="00000000">
      <w:pPr>
        <w:keepLines/>
        <w:tabs>
          <w:tab w:val="right" w:pos="9216"/>
        </w:tabs>
        <w:spacing w:after="14" w:line="240" w:lineRule="auto"/>
        <w:ind w:left="317"/>
      </w:pPr>
      <w:r>
        <w:rPr>
          <w:sz w:val="22"/>
          <w:szCs w:val="22"/>
        </w:rPr>
        <w:t>5.2 Objective Functions &amp; Optimization Pipeline</w:t>
      </w:r>
      <w:r>
        <w:t xml:space="preserve">  </w:t>
      </w:r>
      <w:r>
        <w:tab/>
      </w:r>
      <w:r>
        <w:rPr>
          <w:sz w:val="22"/>
          <w:szCs w:val="22"/>
        </w:rPr>
        <w:t>8</w:t>
      </w:r>
    </w:p>
    <w:p w14:paraId="1EBB5E83" w14:textId="77777777" w:rsidR="001072F4" w:rsidRDefault="00000000">
      <w:pPr>
        <w:keepLines/>
        <w:tabs>
          <w:tab w:val="right" w:pos="9533"/>
        </w:tabs>
        <w:spacing w:before="140" w:after="14" w:line="240" w:lineRule="auto"/>
      </w:pPr>
      <w:r>
        <w:rPr>
          <w:b/>
          <w:bCs/>
          <w:sz w:val="23"/>
          <w:szCs w:val="23"/>
        </w:rPr>
        <w:t>6. Training Dynamics &amp; Loss Convergence Analysis</w:t>
      </w:r>
      <w:r>
        <w:t xml:space="preserve">  </w:t>
      </w:r>
      <w:r>
        <w:tab/>
      </w:r>
      <w:r>
        <w:rPr>
          <w:b/>
          <w:bCs/>
          <w:sz w:val="23"/>
          <w:szCs w:val="23"/>
        </w:rPr>
        <w:t>9</w:t>
      </w:r>
    </w:p>
    <w:p w14:paraId="15258EA0" w14:textId="77777777" w:rsidR="001072F4" w:rsidRDefault="00000000">
      <w:pPr>
        <w:keepLines/>
        <w:tabs>
          <w:tab w:val="right" w:pos="9216"/>
        </w:tabs>
        <w:spacing w:after="14" w:line="240" w:lineRule="auto"/>
        <w:ind w:left="317"/>
      </w:pPr>
      <w:r>
        <w:rPr>
          <w:sz w:val="22"/>
          <w:szCs w:val="22"/>
        </w:rPr>
        <w:t>Architectural Insights from Convergence Curves</w:t>
      </w:r>
      <w:r>
        <w:t xml:space="preserve">  </w:t>
      </w:r>
      <w:r>
        <w:tab/>
      </w:r>
      <w:r>
        <w:rPr>
          <w:sz w:val="22"/>
          <w:szCs w:val="22"/>
        </w:rPr>
        <w:t>10</w:t>
      </w:r>
    </w:p>
    <w:p w14:paraId="5CDD4B18" w14:textId="77777777" w:rsidR="001072F4" w:rsidRDefault="00000000">
      <w:pPr>
        <w:keepLines/>
        <w:tabs>
          <w:tab w:val="right" w:pos="9533"/>
        </w:tabs>
        <w:spacing w:before="140" w:after="14" w:line="240" w:lineRule="auto"/>
      </w:pPr>
      <w:r>
        <w:rPr>
          <w:b/>
          <w:bCs/>
          <w:sz w:val="23"/>
          <w:szCs w:val="23"/>
        </w:rPr>
        <w:t>7. Experimental Results &amp; Confusion Matrix Analysis</w:t>
      </w:r>
      <w:r>
        <w:t xml:space="preserve">  </w:t>
      </w:r>
      <w:r>
        <w:tab/>
      </w:r>
      <w:r>
        <w:rPr>
          <w:b/>
          <w:bCs/>
          <w:sz w:val="23"/>
          <w:szCs w:val="23"/>
        </w:rPr>
        <w:t>10</w:t>
      </w:r>
    </w:p>
    <w:p w14:paraId="3096AFB0" w14:textId="77777777" w:rsidR="001072F4" w:rsidRDefault="00000000">
      <w:pPr>
        <w:keepLines/>
        <w:tabs>
          <w:tab w:val="right" w:pos="9216"/>
        </w:tabs>
        <w:spacing w:after="14" w:line="240" w:lineRule="auto"/>
        <w:ind w:left="317"/>
      </w:pPr>
      <w:r>
        <w:rPr>
          <w:sz w:val="22"/>
          <w:szCs w:val="22"/>
        </w:rPr>
        <w:t>7.1 Model I: Continuous Thermal Regression (</w:t>
      </w:r>
      <w:proofErr w:type="spellStart"/>
      <w:r>
        <w:rPr>
          <w:sz w:val="22"/>
          <w:szCs w:val="22"/>
        </w:rPr>
        <w:t>T_c</w:t>
      </w:r>
      <w:proofErr w:type="spellEnd"/>
      <w:r>
        <w:rPr>
          <w:sz w:val="22"/>
          <w:szCs w:val="22"/>
        </w:rPr>
        <w:t>)</w:t>
      </w:r>
      <w:r>
        <w:t xml:space="preserve">  </w:t>
      </w:r>
      <w:r>
        <w:tab/>
      </w:r>
      <w:r>
        <w:rPr>
          <w:sz w:val="22"/>
          <w:szCs w:val="22"/>
        </w:rPr>
        <w:t>10</w:t>
      </w:r>
    </w:p>
    <w:p w14:paraId="1FDEAFDB" w14:textId="77777777" w:rsidR="001072F4" w:rsidRDefault="00000000">
      <w:pPr>
        <w:keepLines/>
        <w:tabs>
          <w:tab w:val="right" w:pos="9216"/>
        </w:tabs>
        <w:spacing w:after="14" w:line="240" w:lineRule="auto"/>
        <w:ind w:left="317"/>
      </w:pPr>
      <w:r>
        <w:rPr>
          <w:sz w:val="22"/>
          <w:szCs w:val="22"/>
        </w:rPr>
        <w:t>7.2 Model II: Cryogenic Viability Binary Classification &amp; Triage Analysis</w:t>
      </w:r>
      <w:r>
        <w:t xml:space="preserve">  </w:t>
      </w:r>
      <w:r>
        <w:tab/>
      </w:r>
      <w:r>
        <w:rPr>
          <w:sz w:val="22"/>
          <w:szCs w:val="22"/>
        </w:rPr>
        <w:t>11</w:t>
      </w:r>
    </w:p>
    <w:p w14:paraId="3D0D31E3" w14:textId="77777777" w:rsidR="001072F4" w:rsidRDefault="00000000">
      <w:pPr>
        <w:keepLines/>
        <w:tabs>
          <w:tab w:val="right" w:pos="9216"/>
        </w:tabs>
        <w:spacing w:after="14" w:line="240" w:lineRule="auto"/>
        <w:ind w:left="317"/>
      </w:pPr>
      <w:r>
        <w:rPr>
          <w:sz w:val="22"/>
          <w:szCs w:val="22"/>
        </w:rPr>
        <w:t>7.3 Model III: Multi-Class Coarse Family Taxonomy</w:t>
      </w:r>
      <w:r>
        <w:t xml:space="preserve">  </w:t>
      </w:r>
      <w:r>
        <w:tab/>
      </w:r>
      <w:r>
        <w:rPr>
          <w:sz w:val="22"/>
          <w:szCs w:val="22"/>
        </w:rPr>
        <w:t>12</w:t>
      </w:r>
    </w:p>
    <w:p w14:paraId="3E3F9653" w14:textId="77777777" w:rsidR="001072F4" w:rsidRDefault="00000000">
      <w:pPr>
        <w:keepLines/>
        <w:tabs>
          <w:tab w:val="right" w:pos="9533"/>
        </w:tabs>
        <w:spacing w:before="140" w:after="14" w:line="240" w:lineRule="auto"/>
      </w:pPr>
      <w:r>
        <w:rPr>
          <w:b/>
          <w:bCs/>
          <w:sz w:val="23"/>
          <w:szCs w:val="23"/>
        </w:rPr>
        <w:t>8. Algorithmic Benchmarking Against Industry Baselines</w:t>
      </w:r>
      <w:r>
        <w:t xml:space="preserve">  </w:t>
      </w:r>
      <w:r>
        <w:tab/>
      </w:r>
      <w:r>
        <w:rPr>
          <w:b/>
          <w:bCs/>
          <w:sz w:val="23"/>
          <w:szCs w:val="23"/>
        </w:rPr>
        <w:t>13</w:t>
      </w:r>
    </w:p>
    <w:p w14:paraId="2876C539" w14:textId="77777777" w:rsidR="001072F4" w:rsidRDefault="00000000">
      <w:pPr>
        <w:keepLines/>
        <w:tabs>
          <w:tab w:val="right" w:pos="9216"/>
        </w:tabs>
        <w:spacing w:after="14" w:line="240" w:lineRule="auto"/>
        <w:ind w:left="317"/>
      </w:pPr>
      <w:r>
        <w:rPr>
          <w:sz w:val="22"/>
          <w:szCs w:val="22"/>
        </w:rPr>
        <w:t>8.1 Continuous Regression Benchmark (</w:t>
      </w:r>
      <w:proofErr w:type="spellStart"/>
      <w:r>
        <w:rPr>
          <w:sz w:val="22"/>
          <w:szCs w:val="22"/>
        </w:rPr>
        <w:t>T_c</w:t>
      </w:r>
      <w:proofErr w:type="spellEnd"/>
      <w:r>
        <w:rPr>
          <w:sz w:val="22"/>
          <w:szCs w:val="22"/>
        </w:rPr>
        <w:t>)</w:t>
      </w:r>
      <w:r>
        <w:t xml:space="preserve">  </w:t>
      </w:r>
      <w:r>
        <w:tab/>
      </w:r>
      <w:r>
        <w:rPr>
          <w:sz w:val="22"/>
          <w:szCs w:val="22"/>
        </w:rPr>
        <w:t>14</w:t>
      </w:r>
    </w:p>
    <w:p w14:paraId="6F78D1BA" w14:textId="77777777" w:rsidR="001072F4" w:rsidRDefault="00000000">
      <w:pPr>
        <w:keepLines/>
        <w:tabs>
          <w:tab w:val="right" w:pos="9216"/>
        </w:tabs>
        <w:spacing w:after="14" w:line="240" w:lineRule="auto"/>
        <w:ind w:left="317"/>
      </w:pPr>
      <w:sdt>
        <w:sdtPr>
          <w:tag w:val="goog_rdk_0"/>
          <w:id w:val="-2083890385"/>
        </w:sdtPr>
        <w:sdtContent>
          <w:r>
            <w:rPr>
              <w:rFonts w:ascii="Gungsuh" w:eastAsia="Gungsuh" w:hAnsi="Gungsuh" w:cs="Gungsuh"/>
              <w:sz w:val="22"/>
              <w:szCs w:val="22"/>
            </w:rPr>
            <w:t>8.2 Cryogenic Viability Benchmark (</w:t>
          </w:r>
          <w:proofErr w:type="spellStart"/>
          <w:r>
            <w:rPr>
              <w:rFonts w:ascii="Gungsuh" w:eastAsia="Gungsuh" w:hAnsi="Gungsuh" w:cs="Gungsuh"/>
              <w:sz w:val="22"/>
              <w:szCs w:val="22"/>
            </w:rPr>
            <w:t>T_c</w:t>
          </w:r>
          <w:proofErr w:type="spellEnd"/>
          <w:r>
            <w:rPr>
              <w:rFonts w:ascii="Gungsuh" w:eastAsia="Gungsuh" w:hAnsi="Gungsuh" w:cs="Gungsuh"/>
              <w:sz w:val="22"/>
              <w:szCs w:val="22"/>
            </w:rPr>
            <w:t xml:space="preserve"> ≥ 77 K)</w:t>
          </w:r>
        </w:sdtContent>
      </w:sdt>
      <w:r>
        <w:t xml:space="preserve">  </w:t>
      </w:r>
      <w:r>
        <w:tab/>
      </w:r>
      <w:r>
        <w:rPr>
          <w:sz w:val="22"/>
          <w:szCs w:val="22"/>
        </w:rPr>
        <w:t>14</w:t>
      </w:r>
    </w:p>
    <w:p w14:paraId="0912CB5A" w14:textId="77777777" w:rsidR="001072F4" w:rsidRDefault="00000000">
      <w:pPr>
        <w:keepLines/>
        <w:tabs>
          <w:tab w:val="right" w:pos="9216"/>
        </w:tabs>
        <w:spacing w:after="14" w:line="240" w:lineRule="auto"/>
        <w:ind w:left="317"/>
      </w:pPr>
      <w:r>
        <w:rPr>
          <w:sz w:val="22"/>
          <w:szCs w:val="22"/>
        </w:rPr>
        <w:t>8.3 Multi-Class Taxonomy Benchmark</w:t>
      </w:r>
      <w:r>
        <w:t xml:space="preserve">  </w:t>
      </w:r>
      <w:r>
        <w:tab/>
      </w:r>
      <w:r>
        <w:rPr>
          <w:sz w:val="22"/>
          <w:szCs w:val="22"/>
        </w:rPr>
        <w:t>14</w:t>
      </w:r>
    </w:p>
    <w:p w14:paraId="310FFC0F" w14:textId="77777777" w:rsidR="001072F4" w:rsidRDefault="00000000">
      <w:pPr>
        <w:keepLines/>
        <w:tabs>
          <w:tab w:val="right" w:pos="9533"/>
        </w:tabs>
        <w:spacing w:before="140" w:after="14" w:line="240" w:lineRule="auto"/>
      </w:pPr>
      <w:r>
        <w:rPr>
          <w:b/>
          <w:bCs/>
          <w:sz w:val="23"/>
          <w:szCs w:val="23"/>
        </w:rPr>
        <w:t>9. Symbolic Distillation &amp; The Algebraic Trap</w:t>
      </w:r>
      <w:r>
        <w:t xml:space="preserve">  </w:t>
      </w:r>
      <w:r>
        <w:tab/>
      </w:r>
      <w:r>
        <w:rPr>
          <w:b/>
          <w:bCs/>
          <w:sz w:val="23"/>
          <w:szCs w:val="23"/>
        </w:rPr>
        <w:t>15</w:t>
      </w:r>
    </w:p>
    <w:p w14:paraId="4D45A669" w14:textId="77777777" w:rsidR="001072F4" w:rsidRDefault="00000000">
      <w:pPr>
        <w:keepLines/>
        <w:tabs>
          <w:tab w:val="right" w:pos="9216"/>
        </w:tabs>
        <w:spacing w:after="14" w:line="240" w:lineRule="auto"/>
        <w:ind w:left="317"/>
      </w:pPr>
      <w:r>
        <w:rPr>
          <w:sz w:val="22"/>
          <w:szCs w:val="22"/>
        </w:rPr>
        <w:t>9.1 The Thermal Regression Laws</w:t>
      </w:r>
      <w:r>
        <w:t xml:space="preserve">  </w:t>
      </w:r>
      <w:r>
        <w:tab/>
      </w:r>
      <w:r>
        <w:rPr>
          <w:sz w:val="22"/>
          <w:szCs w:val="22"/>
        </w:rPr>
        <w:t>15</w:t>
      </w:r>
    </w:p>
    <w:p w14:paraId="040DF79E" w14:textId="77777777" w:rsidR="001072F4" w:rsidRDefault="00000000">
      <w:pPr>
        <w:keepLines/>
        <w:tabs>
          <w:tab w:val="right" w:pos="9216"/>
        </w:tabs>
        <w:spacing w:after="14" w:line="240" w:lineRule="auto"/>
        <w:ind w:left="317"/>
      </w:pPr>
      <w:r>
        <w:rPr>
          <w:sz w:val="22"/>
          <w:szCs w:val="22"/>
        </w:rPr>
        <w:t>9.2 The Binary Classification Negative Trap</w:t>
      </w:r>
      <w:r>
        <w:t xml:space="preserve">  </w:t>
      </w:r>
      <w:r>
        <w:tab/>
      </w:r>
      <w:r>
        <w:rPr>
          <w:sz w:val="22"/>
          <w:szCs w:val="22"/>
        </w:rPr>
        <w:t>16</w:t>
      </w:r>
    </w:p>
    <w:p w14:paraId="26E12A56" w14:textId="77777777" w:rsidR="001072F4" w:rsidRDefault="00000000">
      <w:pPr>
        <w:keepLines/>
        <w:tabs>
          <w:tab w:val="right" w:pos="9216"/>
        </w:tabs>
        <w:spacing w:after="14" w:line="240" w:lineRule="auto"/>
        <w:ind w:left="317"/>
      </w:pPr>
      <w:r>
        <w:rPr>
          <w:sz w:val="22"/>
          <w:szCs w:val="22"/>
        </w:rPr>
        <w:t>Autopsy of the Negative Trap</w:t>
      </w:r>
      <w:r>
        <w:t xml:space="preserve">  </w:t>
      </w:r>
      <w:r>
        <w:tab/>
      </w:r>
      <w:r>
        <w:rPr>
          <w:sz w:val="22"/>
          <w:szCs w:val="22"/>
        </w:rPr>
        <w:t>16</w:t>
      </w:r>
    </w:p>
    <w:p w14:paraId="2721F917" w14:textId="77777777" w:rsidR="001072F4" w:rsidRDefault="00000000">
      <w:pPr>
        <w:keepLines/>
        <w:tabs>
          <w:tab w:val="right" w:pos="9216"/>
        </w:tabs>
        <w:spacing w:after="14" w:line="240" w:lineRule="auto"/>
        <w:ind w:left="317"/>
      </w:pPr>
      <w:r>
        <w:rPr>
          <w:sz w:val="22"/>
          <w:szCs w:val="22"/>
        </w:rPr>
        <w:t>Why the Native KAN Succeeds Where Algebra Falls Short</w:t>
      </w:r>
      <w:r>
        <w:t xml:space="preserve">  </w:t>
      </w:r>
      <w:r>
        <w:tab/>
      </w:r>
      <w:r>
        <w:rPr>
          <w:sz w:val="22"/>
          <w:szCs w:val="22"/>
        </w:rPr>
        <w:t>16</w:t>
      </w:r>
    </w:p>
    <w:p w14:paraId="5D5DA4A5" w14:textId="77777777" w:rsidR="001072F4" w:rsidRDefault="00000000">
      <w:pPr>
        <w:keepLines/>
        <w:tabs>
          <w:tab w:val="right" w:pos="9533"/>
        </w:tabs>
        <w:spacing w:before="140" w:after="14" w:line="240" w:lineRule="auto"/>
      </w:pPr>
      <w:r>
        <w:rPr>
          <w:b/>
          <w:bCs/>
          <w:sz w:val="23"/>
          <w:szCs w:val="23"/>
        </w:rPr>
        <w:t>10. Practical Laboratory Screening Protocol</w:t>
      </w:r>
      <w:r>
        <w:t xml:space="preserve">  </w:t>
      </w:r>
      <w:r>
        <w:tab/>
      </w:r>
      <w:r>
        <w:rPr>
          <w:b/>
          <w:bCs/>
          <w:sz w:val="23"/>
          <w:szCs w:val="23"/>
        </w:rPr>
        <w:t>17</w:t>
      </w:r>
    </w:p>
    <w:p w14:paraId="6C823E1B" w14:textId="77777777" w:rsidR="001072F4" w:rsidRDefault="00000000">
      <w:pPr>
        <w:keepLines/>
        <w:tabs>
          <w:tab w:val="right" w:pos="9533"/>
        </w:tabs>
        <w:spacing w:before="140" w:after="14" w:line="240" w:lineRule="auto"/>
      </w:pPr>
      <w:r>
        <w:rPr>
          <w:b/>
          <w:bCs/>
          <w:sz w:val="23"/>
          <w:szCs w:val="23"/>
        </w:rPr>
        <w:t>11. Limitations &amp; Future Directions</w:t>
      </w:r>
      <w:r>
        <w:t xml:space="preserve">  </w:t>
      </w:r>
      <w:r>
        <w:tab/>
      </w:r>
      <w:r>
        <w:rPr>
          <w:b/>
          <w:bCs/>
          <w:sz w:val="23"/>
          <w:szCs w:val="23"/>
        </w:rPr>
        <w:t>17</w:t>
      </w:r>
    </w:p>
    <w:p w14:paraId="5B958ECA" w14:textId="77777777" w:rsidR="001072F4" w:rsidRDefault="00000000">
      <w:pPr>
        <w:keepLines/>
        <w:tabs>
          <w:tab w:val="right" w:pos="9533"/>
        </w:tabs>
        <w:spacing w:before="140" w:after="14" w:line="240" w:lineRule="auto"/>
      </w:pPr>
      <w:r>
        <w:rPr>
          <w:b/>
          <w:bCs/>
          <w:sz w:val="23"/>
          <w:szCs w:val="23"/>
        </w:rPr>
        <w:t>12. Conclusion</w:t>
      </w:r>
      <w:r>
        <w:t xml:space="preserve">  </w:t>
      </w:r>
      <w:r>
        <w:tab/>
      </w:r>
      <w:r>
        <w:rPr>
          <w:b/>
          <w:bCs/>
          <w:sz w:val="23"/>
          <w:szCs w:val="23"/>
        </w:rPr>
        <w:t>17</w:t>
      </w:r>
    </w:p>
    <w:p w14:paraId="1393B453" w14:textId="77777777" w:rsidR="001072F4" w:rsidRDefault="00000000">
      <w:pPr>
        <w:keepLines/>
        <w:tabs>
          <w:tab w:val="right" w:pos="9533"/>
        </w:tabs>
        <w:spacing w:before="140" w:after="14" w:line="240" w:lineRule="auto"/>
      </w:pPr>
      <w:r>
        <w:rPr>
          <w:b/>
          <w:bCs/>
          <w:sz w:val="23"/>
          <w:szCs w:val="23"/>
        </w:rPr>
        <w:t>13. References</w:t>
      </w:r>
      <w:r>
        <w:t xml:space="preserve">  </w:t>
      </w:r>
      <w:r>
        <w:tab/>
      </w:r>
      <w:r>
        <w:rPr>
          <w:b/>
          <w:bCs/>
          <w:sz w:val="23"/>
          <w:szCs w:val="23"/>
        </w:rPr>
        <w:t>18</w:t>
      </w:r>
    </w:p>
    <w:p w14:paraId="24799EEF" w14:textId="77777777" w:rsidR="001072F4" w:rsidRDefault="00000000">
      <w:pPr>
        <w:pStyle w:val="Heading1"/>
        <w:pageBreakBefore/>
        <w:pBdr>
          <w:bottom w:val="single" w:sz="6" w:space="3" w:color="777777"/>
        </w:pBdr>
      </w:pPr>
      <w:r>
        <w:lastRenderedPageBreak/>
        <w:t>1. Abstract</w:t>
      </w:r>
    </w:p>
    <w:p w14:paraId="68D2F4F0" w14:textId="77777777" w:rsidR="001072F4" w:rsidRDefault="00000000">
      <w:pPr>
        <w:pBdr>
          <w:top w:val="nil"/>
          <w:left w:val="nil"/>
          <w:bottom w:val="nil"/>
          <w:right w:val="nil"/>
          <w:between w:val="nil"/>
        </w:pBdr>
        <w:spacing w:before="180"/>
        <w:rPr>
          <w:color w:val="000000"/>
        </w:rPr>
      </w:pPr>
      <w:r>
        <w:rPr>
          <w:color w:val="000000"/>
        </w:rPr>
        <w:t xml:space="preserve">The discovery of high temperature superconductors, has historically been getting hindered by one thing, The Vast Non Linear Combinatorial Search Space of the Chemical Stoichiometry and, the Sheer Cost of the Physical Laboratory Synthesis. So, in this Study, We Architect, We Train and We Evaluate something unused in this Domain, A Tripartite </w:t>
      </w:r>
      <w:r>
        <w:rPr>
          <w:b/>
          <w:bCs/>
          <w:color w:val="000000"/>
        </w:rPr>
        <w:t>Kolmogorov-Arnold Network (KAN)</w:t>
      </w:r>
      <w:r>
        <w:rPr>
          <w:color w:val="000000"/>
        </w:rPr>
        <w:t>.</w:t>
      </w:r>
    </w:p>
    <w:p w14:paraId="000B8B49" w14:textId="77777777" w:rsidR="001072F4" w:rsidRDefault="00000000">
      <w:pPr>
        <w:pBdr>
          <w:top w:val="nil"/>
          <w:left w:val="nil"/>
          <w:bottom w:val="nil"/>
          <w:right w:val="nil"/>
          <w:between w:val="nil"/>
        </w:pBdr>
        <w:spacing w:before="180"/>
        <w:rPr>
          <w:color w:val="000000"/>
        </w:rPr>
      </w:pPr>
      <w:r>
        <w:rPr>
          <w:color w:val="000000"/>
        </w:rPr>
        <w:t>This Model, shall be used to model the superconducting phase transitions across 3 main distinct Supervised Machine Learning Objectives:</w:t>
      </w:r>
    </w:p>
    <w:p w14:paraId="55EB18CE" w14:textId="77777777" w:rsidR="001072F4" w:rsidRDefault="00000000">
      <w:pPr>
        <w:numPr>
          <w:ilvl w:val="0"/>
          <w:numId w:val="12"/>
        </w:numPr>
      </w:pPr>
      <w:r>
        <w:rPr>
          <w:b/>
          <w:bCs/>
        </w:rPr>
        <w:t>Continuous Thermal Regression (Model I):</w:t>
      </w:r>
      <w:r>
        <w:t xml:space="preserve"> Basically, this Model is built to predict the Continuous Critical Transition Temperature (</w:t>
      </w:r>
      <m:oMath>
        <m:sSub>
          <m:sSubPr>
            <m:ctrlPr>
              <w:rPr>
                <w:rFonts w:ascii="Cambria Math" w:hAnsi="Cambria Math"/>
              </w:rPr>
            </m:ctrlPr>
          </m:sSubPr>
          <m:e>
            <m:r>
              <w:rPr>
                <w:rFonts w:ascii="Cambria Math" w:hAnsi="Cambria Math"/>
              </w:rPr>
              <m:t>T</m:t>
            </m:r>
          </m:e>
          <m:sub>
            <m:r>
              <w:rPr>
                <w:rFonts w:ascii="Cambria Math" w:hAnsi="Cambria Math"/>
              </w:rPr>
              <m:t>c</m:t>
            </m:r>
          </m:sub>
        </m:sSub>
      </m:oMath>
      <w:r>
        <w:t>, in Kelvin), directly from the Stoichiometric Feature Vectors. The whole idea here is to take the chemical composition of a material and estimate the temperature at which it transitions into its superconducting state, without having to physically synthesize every single material just to find out.</w:t>
      </w:r>
    </w:p>
    <w:p w14:paraId="372373E6" w14:textId="77777777" w:rsidR="001072F4" w:rsidRDefault="00000000">
      <w:pPr>
        <w:numPr>
          <w:ilvl w:val="0"/>
          <w:numId w:val="12"/>
        </w:numPr>
      </w:pPr>
      <w:r>
        <w:rPr>
          <w:b/>
          <w:bCs/>
        </w:rPr>
        <w:t>Cryogenic Viability Classification (Model II):</w:t>
      </w:r>
      <w:r>
        <w:t xml:space="preserve"> Now, predicting the temperature is one thing, but determining whether a material actually crosses a useful threshold is a whole different thing. This is where our Safe-Critical Binary Screening Model comes in, classifying whether an Alloy reaches the commercially transformative Liquid Nitrogen Boiling Barrier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≥77 K</m:t>
        </m:r>
      </m:oMath>
      <w:r>
        <w:t>) or not. So, rather than just looking at the temperature as a number, we are Asking a much more practical question: does this material meet the threshold we care about, or does it not?</w:t>
      </w:r>
    </w:p>
    <w:p w14:paraId="66221698" w14:textId="77777777" w:rsidR="001072F4" w:rsidRDefault="00000000">
      <w:pPr>
        <w:numPr>
          <w:ilvl w:val="0"/>
          <w:numId w:val="12"/>
        </w:numPr>
      </w:pPr>
      <w:r>
        <w:rPr>
          <w:b/>
          <w:bCs/>
        </w:rPr>
        <w:t>Multi-Class Coarse Family Taxonomy (Model III):</w:t>
      </w:r>
      <w:r>
        <w:t xml:space="preserve"> Finally, we have a 4-Class Categorical Classifier that partitions materials into four foundational pairing families: </w:t>
      </w:r>
      <w:proofErr w:type="spellStart"/>
      <w:r>
        <w:rPr>
          <w:i/>
          <w:iCs/>
        </w:rPr>
        <w:t>Cuprates</w:t>
      </w:r>
      <w:proofErr w:type="spellEnd"/>
      <w:r>
        <w:t xml:space="preserve">, </w:t>
      </w:r>
      <w:r>
        <w:rPr>
          <w:i/>
          <w:iCs/>
        </w:rPr>
        <w:t>Iron-Based</w:t>
      </w:r>
      <w:r>
        <w:t xml:space="preserve">, </w:t>
      </w:r>
      <w:r>
        <w:rPr>
          <w:i/>
          <w:iCs/>
        </w:rPr>
        <w:t>Non-</w:t>
      </w:r>
      <w:proofErr w:type="spellStart"/>
      <w:r>
        <w:rPr>
          <w:i/>
          <w:iCs/>
        </w:rPr>
        <w:t>cuprate</w:t>
      </w:r>
      <w:proofErr w:type="spellEnd"/>
      <w:r>
        <w:rPr>
          <w:i/>
          <w:iCs/>
        </w:rPr>
        <w:t xml:space="preserve"> Oxides</w:t>
      </w:r>
      <w:r>
        <w:t xml:space="preserve">, and </w:t>
      </w:r>
      <w:proofErr w:type="spellStart"/>
      <w:r>
        <w:rPr>
          <w:i/>
          <w:iCs/>
        </w:rPr>
        <w:t>Intermetallics</w:t>
      </w:r>
      <w:proofErr w:type="spellEnd"/>
      <w:r>
        <w:rPr>
          <w:i/>
          <w:iCs/>
        </w:rPr>
        <w:t>/Alloys</w:t>
      </w:r>
      <w:r>
        <w:t>. The point here is to get the Model to distinguish between these different material families, because not every Superconductor follows the same patterns, and that distinction matters when we are trying to understand the bigger picture.</w:t>
      </w:r>
    </w:p>
    <w:p w14:paraId="44C9AF78" w14:textId="77777777" w:rsidR="001072F4" w:rsidRDefault="00000000">
      <w:pPr>
        <w:pBdr>
          <w:top w:val="nil"/>
          <w:left w:val="nil"/>
          <w:bottom w:val="nil"/>
          <w:right w:val="nil"/>
          <w:between w:val="nil"/>
        </w:pBdr>
        <w:spacing w:before="180"/>
        <w:rPr>
          <w:color w:val="000000"/>
        </w:rPr>
      </w:pPr>
      <w:r>
        <w:rPr>
          <w:color w:val="000000"/>
        </w:rPr>
        <w:t xml:space="preserve">Unlike classical Multi-Layer </w:t>
      </w:r>
      <w:proofErr w:type="spellStart"/>
      <w:r>
        <w:rPr>
          <w:color w:val="000000"/>
        </w:rPr>
        <w:t>Perceptrons</w:t>
      </w:r>
      <w:proofErr w:type="spellEnd"/>
      <w:r>
        <w:rPr>
          <w:color w:val="000000"/>
        </w:rPr>
        <w:t xml:space="preserve"> (MLPs), which rely on static Weight Matrices and Fixed Activation Functions sitting on the Nodes, KANs do things a little differently. They place learnable 1D B-spline Curves directly on the Network Edges. And this is where things get interesting: by leveraging the Kolmogorov-Arnold Representation Theorem, the Architecture can achieve strong Parameter Efficiency while also giving us a level of Interpretability that is harder to get from conventional Neural Networks. Basically, we are not just looking for a Model that gets the prediction right; we also want to Understand what the Model is learning along the way.</w:t>
      </w:r>
    </w:p>
    <w:p w14:paraId="085D57CD" w14:textId="77777777" w:rsidR="001072F4" w:rsidRDefault="00000000">
      <w:pPr>
        <w:pBdr>
          <w:top w:val="nil"/>
          <w:left w:val="nil"/>
          <w:bottom w:val="nil"/>
          <w:right w:val="nil"/>
          <w:between w:val="nil"/>
        </w:pBdr>
        <w:spacing w:before="180"/>
        <w:rPr>
          <w:color w:val="000000"/>
        </w:rPr>
      </w:pPr>
      <w:r>
        <w:rPr>
          <w:color w:val="000000"/>
        </w:rPr>
        <w:t xml:space="preserve">Using empirical telemetry from </w:t>
      </w:r>
      <w:proofErr w:type="spellStart"/>
      <w:r>
        <w:rPr>
          <w:color w:val="000000"/>
        </w:rPr>
        <w:t>TensorBoard</w:t>
      </w:r>
      <w:proofErr w:type="spellEnd"/>
      <w:r>
        <w:rPr>
          <w:color w:val="000000"/>
        </w:rPr>
        <w:t xml:space="preserve"> training loss runs  and validated evaluation checkpoints , we demonstrate that:</w:t>
      </w:r>
    </w:p>
    <w:p w14:paraId="7FFE18B4" w14:textId="77777777" w:rsidR="001072F4" w:rsidRDefault="00000000">
      <w:pPr>
        <w:numPr>
          <w:ilvl w:val="0"/>
          <w:numId w:val="21"/>
        </w:numPr>
      </w:pPr>
      <w:r>
        <w:t xml:space="preserve">A compact </w:t>
      </w:r>
      <w:r>
        <w:rPr>
          <w:b/>
          <w:bCs/>
        </w:rPr>
        <w:t>Shallow KAN (</w:t>
      </w:r>
      <m:oMath>
        <m:r>
          <w:rPr>
            <w:rFonts w:ascii="Cambria Math" w:hAnsi="Cambria Math"/>
          </w:rPr>
          <m:t>G=5</m:t>
        </m:r>
      </m:oMath>
      <w:r>
        <w:rPr>
          <w:b/>
          <w:bCs/>
        </w:rPr>
        <w:t>, 64 hidden nodes)</w:t>
      </w:r>
      <w:r>
        <w:t xml:space="preserve"> achieves strong regression performance, with </w:t>
      </w:r>
      <m:oMath>
        <m:r>
          <w:rPr>
            <w:rFonts w:ascii="Cambria Math" w:hAnsi="Cambria Math"/>
          </w:rPr>
          <m:t>RMSE=12.1980 K</m:t>
        </m:r>
      </m:oMath>
      <w:r>
        <w:t xml:space="preserve">, </w:t>
      </w:r>
      <m:oMath>
        <m:r>
          <w:rPr>
            <w:rFonts w:ascii="Cambria Math" w:hAnsi="Cambria Math"/>
          </w:rPr>
          <m:t>MAE=7.5232 K</m:t>
        </m:r>
      </m:oMath>
      <w:r>
        <w:t xml:space="preserve">, and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=0.8635</m:t>
        </m:r>
      </m:oMath>
      <w:r>
        <w:t>. And the interesting part is, this compact Architecture outperforms the Deep MLP Architectures while remaining competitive with Tree-Based Gradient Boosting Models. So, a deeper Network is not automatically the better choice here.</w:t>
      </w:r>
    </w:p>
    <w:p w14:paraId="5206AB4C" w14:textId="77777777" w:rsidR="001072F4" w:rsidRDefault="00000000">
      <w:pPr>
        <w:numPr>
          <w:ilvl w:val="0"/>
          <w:numId w:val="21"/>
        </w:numPr>
      </w:pPr>
      <w:r>
        <w:t xml:space="preserve">On the severely imbalanced Binary Viability Task, with a Class Ratio of approximately </w:t>
      </w:r>
      <m:oMath>
        <m:r>
          <w:rPr>
            <w:rFonts w:ascii="Cambria Math" w:hAnsi="Cambria Math"/>
          </w:rPr>
          <m:t>1:5.3</m:t>
        </m:r>
      </m:oMath>
      <w:r>
        <w:t>, standard Probability Thresholding (</w:t>
      </w:r>
      <m:oMath>
        <m:r>
          <w:rPr>
            <w:rFonts w:ascii="Cambria Math" w:hAnsi="Cambria Math"/>
          </w:rPr>
          <m:t>τ=0.5</m:t>
        </m:r>
      </m:oMath>
      <w:r>
        <w:t xml:space="preserve">) gives us an ROC-AUC of </w:t>
      </w:r>
      <m:oMath>
        <m:r>
          <w:rPr>
            <w:rFonts w:ascii="Cambria Math" w:hAnsi="Cambria Math"/>
          </w:rPr>
          <m:t>0.9607</m:t>
        </m:r>
      </m:oMath>
      <w:r>
        <w:t xml:space="preserve"> and a Recall of </w:t>
      </w:r>
      <m:oMath>
        <m:r>
          <w:rPr>
            <w:rFonts w:ascii="Cambria Math" w:hAnsi="Cambria Math"/>
          </w:rPr>
          <m:t>74.31%</m:t>
        </m:r>
      </m:oMath>
      <w:r>
        <w:t xml:space="preserve">. But here’s the thing: if we stick to the standard threshold, we risk missing materials that could actually meet our viability criteria. By dynamically calibrating the threshold to </w:t>
      </w:r>
      <m:oMath>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=0.3553</m:t>
        </m:r>
      </m:oMath>
      <w:r>
        <w:t xml:space="preserve">, we reduce False Negatives by </w:t>
      </w:r>
      <m:oMath>
        <m:r>
          <w:rPr>
            <w:rFonts w:ascii="Cambria Math" w:hAnsi="Cambria Math"/>
          </w:rPr>
          <m:t>36.3%</m:t>
        </m:r>
      </m:oMath>
      <w:r>
        <w:t xml:space="preserve"> and increase Discovery Recall to </w:t>
      </w:r>
      <m:oMath>
        <m:r>
          <w:rPr>
            <w:rFonts w:ascii="Cambria Math" w:hAnsi="Cambria Math"/>
          </w:rPr>
          <m:t>83.63%</m:t>
        </m:r>
      </m:oMath>
      <w:r>
        <w:t xml:space="preserve">, with an F1-score of </w:t>
      </w:r>
      <m:oMath>
        <m:r>
          <w:rPr>
            <w:rFonts w:ascii="Cambria Math" w:hAnsi="Cambria Math"/>
          </w:rPr>
          <m:t>0.7503</m:t>
        </m:r>
      </m:oMath>
      <w:r>
        <w:t>. In other words, we are making the Model more effective at catching potentially viable materials, rather than letting them slip through the cracks. The extent of any laboratory time saved would, however, need to be validated in practice.</w:t>
      </w:r>
    </w:p>
    <w:p w14:paraId="64E670D4" w14:textId="77777777" w:rsidR="001072F4" w:rsidRDefault="00000000">
      <w:pPr>
        <w:numPr>
          <w:ilvl w:val="0"/>
          <w:numId w:val="21"/>
        </w:numPr>
      </w:pPr>
      <w:r>
        <w:lastRenderedPageBreak/>
        <w:t xml:space="preserve">The Multi-Class Taxonomy Model achieves near-perfect discrimination, with </w:t>
      </w:r>
      <m:oMath>
        <m:r>
          <w:rPr>
            <w:rFonts w:ascii="Cambria Math" w:hAnsi="Cambria Math"/>
          </w:rPr>
          <m:t>99.96%</m:t>
        </m:r>
      </m:oMath>
      <w:r>
        <w:rPr>
          <w:b/>
          <w:bCs/>
        </w:rPr>
        <w:t xml:space="preserve"> Accuracy</w:t>
      </w:r>
      <w:r>
        <w:t xml:space="preserve"> and a </w:t>
      </w:r>
      <w:r>
        <w:rPr>
          <w:b/>
          <w:bCs/>
        </w:rPr>
        <w:t xml:space="preserve">Macro F1-score of </w:t>
      </w:r>
      <m:oMath>
        <m:r>
          <w:rPr>
            <w:rFonts w:ascii="Cambria Math" w:hAnsi="Cambria Math"/>
          </w:rPr>
          <m:t>0.9953</m:t>
        </m:r>
      </m:oMath>
      <w:r>
        <w:t>. So, across these four material families, the Model is doing a strong job of distinguishing between the different categories, giving us a clearer picture of how the materials are grouped.</w:t>
      </w:r>
    </w:p>
    <w:p w14:paraId="77835645" w14:textId="77777777" w:rsidR="001072F4" w:rsidRDefault="00000000">
      <w:pPr>
        <w:numPr>
          <w:ilvl w:val="0"/>
          <w:numId w:val="21"/>
        </w:numPr>
      </w:pPr>
      <w:r>
        <w:t xml:space="preserve">Post-training Symbolic Distillation reveals potential Thermodynamic Scaling Relationships for Thermal Regression, expressed as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bg</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unfilled</m:t>
                    </m:r>
                  </m:sup>
                </m:sSubSup>
              </m:e>
            </m:d>
          </m:e>
          <m:sup>
            <m:r>
              <w:rPr>
                <w:rFonts w:ascii="Cambria Math" w:hAnsi="Cambria Math"/>
              </w:rPr>
              <m:t>-1</m:t>
            </m:r>
          </m:sup>
        </m:sSup>
      </m:oMath>
      <w:r>
        <w:t xml:space="preserve">. At the same time, it exposes the limits of using 1D Algebraic Projections to capture High-Dimensional Decision Boundaries, a challenge we refer to as the </w:t>
      </w:r>
      <w:r>
        <w:rPr>
          <w:i/>
          <w:iCs/>
        </w:rPr>
        <w:t>Algebraic Trap</w:t>
      </w:r>
      <w:r>
        <w:t>. And that’s an important distinction: while symbolic expressions can help us interpret what the Model has learned, we still need to be careful not to Treat a learned mathematical relationship as a confirmed physical law without further validation.</w:t>
      </w:r>
    </w:p>
    <w:p w14:paraId="04918C6E" w14:textId="77777777" w:rsidR="001072F4" w:rsidRDefault="00000000">
      <w:r>
        <w:rPr>
          <w:noProof/>
        </w:rPr>
        <w:pict w14:anchorId="229FFFEB">
          <v:rect id="_x0000_i1025" alt="" style="width:451.3pt;height:.05pt;mso-width-percent:0;mso-height-percent:0;mso-width-percent:0;mso-height-percent:0" o:hralign="center" o:hrstd="t" o:hr="t" fillcolor="#a0a0a0" stroked="f"/>
        </w:pict>
      </w:r>
    </w:p>
    <w:p w14:paraId="5EC51912" w14:textId="77777777" w:rsidR="001072F4" w:rsidRDefault="00000000">
      <w:pPr>
        <w:pStyle w:val="Heading1"/>
        <w:pBdr>
          <w:bottom w:val="single" w:sz="6" w:space="3" w:color="777777"/>
        </w:pBdr>
      </w:pPr>
      <w:bookmarkStart w:id="1" w:name="bookmark=id.8zubn5eeou6b" w:colFirst="0" w:colLast="0"/>
      <w:bookmarkEnd w:id="1"/>
      <w:r>
        <w:t>2. Theoretical Foundation: Kolmogorov-Arnold Networks (KAN)</w:t>
      </w:r>
    </w:p>
    <w:p w14:paraId="4A5FC1D2" w14:textId="77777777" w:rsidR="001072F4" w:rsidRDefault="00000000">
      <w:pPr>
        <w:pStyle w:val="Heading2"/>
      </w:pPr>
      <w:bookmarkStart w:id="2" w:name="bookmark=id.sqqhry7zo1js" w:colFirst="0" w:colLast="0"/>
      <w:bookmarkEnd w:id="2"/>
      <w:r>
        <w:t>2.1 Kolmogorov-Arnold Theorem and Network Architecture</w:t>
      </w:r>
    </w:p>
    <w:p w14:paraId="569B7FE9" w14:textId="77777777" w:rsidR="001072F4" w:rsidRDefault="00000000">
      <w:pPr>
        <w:pBdr>
          <w:top w:val="nil"/>
          <w:left w:val="nil"/>
          <w:bottom w:val="nil"/>
          <w:right w:val="nil"/>
          <w:between w:val="nil"/>
        </w:pBdr>
        <w:spacing w:before="180"/>
        <w:rPr>
          <w:color w:val="000000"/>
        </w:rPr>
      </w:pPr>
      <w:r>
        <w:rPr>
          <w:color w:val="000000"/>
        </w:rPr>
        <w:t>Kolmogorov-Arnold Network (</w:t>
      </w:r>
      <w:r>
        <w:rPr>
          <w:b/>
          <w:bCs/>
          <w:color w:val="000000"/>
        </w:rPr>
        <w:t>KAN</w:t>
      </w:r>
      <w:r>
        <w:rPr>
          <w:color w:val="000000"/>
        </w:rPr>
        <w:t xml:space="preserve">) is a relatively recent ML/DL Architecture, built upon the Kolmogorov-Arnold Theorem from Mathematics. Now, the Theorem, in simpler terms, states that a complicated </w:t>
      </w:r>
      <m:oMath>
        <m:r>
          <w:rPr>
            <w:rFonts w:ascii="Cambria Math" w:hAnsi="Cambria Math"/>
            <w:color w:val="000000"/>
          </w:rPr>
          <m:t>n</m:t>
        </m:r>
      </m:oMath>
      <w:r>
        <w:rPr>
          <w:color w:val="000000"/>
        </w:rPr>
        <w:t xml:space="preserve">-dimensional, multi-variable Function bounded in the </w:t>
      </w:r>
      <m:oMath>
        <m:d>
          <m:dPr>
            <m:begChr m:val="["/>
            <m:endChr m:val="]"/>
            <m:ctrlPr>
              <w:rPr>
                <w:rFonts w:ascii="Cambria Math" w:hAnsi="Cambria Math"/>
                <w:color w:val="000000"/>
              </w:rPr>
            </m:ctrlPr>
          </m:dPr>
          <m:e>
            <m:r>
              <w:rPr>
                <w:rFonts w:ascii="Cambria Math" w:hAnsi="Cambria Math"/>
                <w:color w:val="000000"/>
              </w:rPr>
              <m:t>0,1</m:t>
            </m:r>
          </m:e>
        </m:d>
      </m:oMath>
      <w:r>
        <w:rPr>
          <w:color w:val="000000"/>
        </w:rPr>
        <w:t xml:space="preserve"> domain can be REPRESENTED as a sum of continuous, simpler, and lower-degree functions of a single variable. And this is where things get interesting: instead of dealing with the entire complexity of a multi-variable Function all at once, we can break it down into smaller pieces that are much easier to Work with.</w:t>
      </w:r>
    </w:p>
    <w:p w14:paraId="2686F9B1" w14:textId="77777777" w:rsidR="001072F4" w:rsidRDefault="00000000">
      <w:pPr>
        <w:pBdr>
          <w:top w:val="nil"/>
          <w:left w:val="nil"/>
          <w:bottom w:val="nil"/>
          <w:right w:val="nil"/>
          <w:between w:val="nil"/>
        </w:pBdr>
        <w:spacing w:before="180"/>
        <w:rPr>
          <w:color w:val="000000"/>
        </w:rPr>
      </w:pPr>
      <w:r>
        <w:rPr>
          <w:color w:val="000000"/>
        </w:rPr>
        <w:t>The KAN Model takes inspiration from this Theorem, and offers significant Interpretability and Parameter Efficiency compared to a standard MLP-based Model. Basically, we are not just trying to make the Network learn the relationship between inputs and outputs; we also want to get a better understanding of HOW those relationships are being learned.</w:t>
      </w:r>
    </w:p>
    <w:p w14:paraId="2325D24B" w14:textId="77777777" w:rsidR="001072F4" w:rsidRDefault="00000000">
      <w:pPr>
        <w:pBdr>
          <w:top w:val="nil"/>
          <w:left w:val="nil"/>
          <w:bottom w:val="nil"/>
          <w:right w:val="nil"/>
          <w:between w:val="nil"/>
        </w:pBdr>
        <w:spacing w:before="180"/>
        <w:rPr>
          <w:color w:val="000000"/>
        </w:rPr>
      </w:pPr>
      <w:r>
        <w:rPr>
          <w:color w:val="000000"/>
        </w:rPr>
        <w:t>In the continuous sum of the Function, the Curse of Dimensionality is mathematically bypassed. The complex, multidimensional problem is reduced to optimizing a set of 1D Curves. And that’s the main idea here: rather than having to deal with everything as one massive problem, we can focus on learning these simpler functions individually.</w:t>
      </w:r>
    </w:p>
    <w:p w14:paraId="7D015CA9" w14:textId="77777777" w:rsidR="001072F4" w:rsidRDefault="00000000">
      <w:pPr>
        <w:pBdr>
          <w:top w:val="nil"/>
          <w:left w:val="nil"/>
          <w:bottom w:val="nil"/>
          <w:right w:val="nil"/>
          <w:between w:val="nil"/>
        </w:pBdr>
        <w:spacing w:before="180"/>
        <w:rPr>
          <w:color w:val="000000"/>
        </w:rPr>
      </w:pPr>
      <w:r>
        <w:rPr>
          <w:color w:val="000000"/>
        </w:rPr>
        <w:t xml:space="preserve">The driving learning factor of a KAN is the implementation of the </w:t>
      </w:r>
      <m:oMath>
        <m:r>
          <w:rPr>
            <w:rFonts w:ascii="Cambria Math" w:hAnsi="Cambria Math"/>
          </w:rPr>
          <m:t>ϕ</m:t>
        </m:r>
        <m:d>
          <m:dPr>
            <m:ctrlPr>
              <w:rPr>
                <w:rFonts w:ascii="Cambria Math" w:hAnsi="Cambria Math"/>
                <w:color w:val="000000"/>
              </w:rPr>
            </m:ctrlPr>
          </m:dPr>
          <m:e>
            <m:r>
              <w:rPr>
                <w:rFonts w:ascii="Cambria Math" w:hAnsi="Cambria Math"/>
                <w:color w:val="000000"/>
              </w:rPr>
              <m:t>x</m:t>
            </m:r>
          </m:e>
        </m:d>
      </m:oMath>
      <w:r>
        <w:rPr>
          <w:color w:val="000000"/>
        </w:rPr>
        <w:t xml:space="preserve"> Function, which is applied to the input through the Edges connecting the Nodes in a Layer. Unlike a standard MLP, where activation functions are typically placed on the Nodes, KANs place learnable functions directly on the Edges. The </w:t>
      </w:r>
      <m:oMath>
        <m:r>
          <w:rPr>
            <w:rFonts w:ascii="Cambria Math" w:hAnsi="Cambria Math"/>
          </w:rPr>
          <m:t>ϕ</m:t>
        </m:r>
        <m:d>
          <m:dPr>
            <m:ctrlPr>
              <w:rPr>
                <w:rFonts w:ascii="Cambria Math" w:hAnsi="Cambria Math"/>
                <w:color w:val="000000"/>
              </w:rPr>
            </m:ctrlPr>
          </m:dPr>
          <m:e>
            <m:r>
              <w:rPr>
                <w:rFonts w:ascii="Cambria Math" w:hAnsi="Cambria Math"/>
                <w:color w:val="000000"/>
              </w:rPr>
              <m:t>x</m:t>
            </m:r>
          </m:e>
        </m:d>
      </m:oMath>
      <w:r>
        <w:rPr>
          <w:color w:val="000000"/>
        </w:rPr>
        <w:t xml:space="preserve"> Function itself is a residual combination of a base activation function, typically SiLU, and a piecewise B-spline:</w:t>
      </w:r>
    </w:p>
    <w:p w14:paraId="384CC24C" w14:textId="77777777" w:rsidR="001072F4" w:rsidRDefault="00000000">
      <w:pPr>
        <w:jc w:val="center"/>
        <w:rPr>
          <w:color w:val="000000"/>
        </w:rPr>
      </w:pPr>
      <m:oMathPara>
        <m:oMath>
          <m:r>
            <w:rPr>
              <w:rFonts w:ascii="Cambria Math" w:hAnsi="Cambria Math"/>
            </w:rPr>
            <m:t>ϕ</m:t>
          </m:r>
          <m:d>
            <m:dPr>
              <m:ctrlPr>
                <w:rPr>
                  <w:rFonts w:ascii="Cambria Math" w:hAnsi="Cambria Math"/>
                  <w:color w:val="000000"/>
                </w:rPr>
              </m:ctrlPr>
            </m:dPr>
            <m:e>
              <m:r>
                <w:rPr>
                  <w:rFonts w:ascii="Cambria Math" w:hAnsi="Cambria Math"/>
                  <w:color w:val="000000"/>
                </w:rPr>
                <m:t>x</m:t>
              </m:r>
            </m:e>
          </m:d>
          <m:r>
            <w:rPr>
              <w:rFonts w:ascii="Cambria Math" w:hAnsi="Cambria Math"/>
              <w:color w:val="000000"/>
            </w:rPr>
            <m:t>=w</m:t>
          </m:r>
          <m:d>
            <m:dPr>
              <m:ctrlPr>
                <w:rPr>
                  <w:rFonts w:ascii="Cambria Math" w:hAnsi="Cambria Math"/>
                  <w:color w:val="000000"/>
                </w:rPr>
              </m:ctrlPr>
            </m:dPr>
            <m:e>
              <m:r>
                <w:rPr>
                  <w:rFonts w:ascii="Cambria Math" w:hAnsi="Cambria Math"/>
                  <w:color w:val="000000"/>
                </w:rPr>
                <m:t>b</m:t>
              </m:r>
              <m:d>
                <m:dPr>
                  <m:ctrlPr>
                    <w:rPr>
                      <w:rFonts w:ascii="Cambria Math" w:hAnsi="Cambria Math"/>
                      <w:color w:val="000000"/>
                    </w:rPr>
                  </m:ctrlPr>
                </m:dPr>
                <m:e>
                  <m:r>
                    <w:rPr>
                      <w:rFonts w:ascii="Cambria Math" w:hAnsi="Cambria Math"/>
                      <w:color w:val="000000"/>
                    </w:rPr>
                    <m:t>x</m:t>
                  </m:r>
                </m:e>
              </m:d>
              <m:r>
                <w:rPr>
                  <w:rFonts w:ascii="Cambria Math" w:hAnsi="Cambria Math"/>
                  <w:color w:val="000000"/>
                </w:rPr>
                <m:t>+spline</m:t>
              </m:r>
              <m:d>
                <m:dPr>
                  <m:ctrlPr>
                    <w:rPr>
                      <w:rFonts w:ascii="Cambria Math" w:hAnsi="Cambria Math"/>
                      <w:color w:val="000000"/>
                    </w:rPr>
                  </m:ctrlPr>
                </m:dPr>
                <m:e>
                  <m:r>
                    <w:rPr>
                      <w:rFonts w:ascii="Cambria Math" w:hAnsi="Cambria Math"/>
                      <w:color w:val="000000"/>
                    </w:rPr>
                    <m:t>x</m:t>
                  </m:r>
                </m:e>
              </m:d>
            </m:e>
          </m:d>
        </m:oMath>
      </m:oMathPara>
    </w:p>
    <w:p w14:paraId="73C69DAC" w14:textId="77777777" w:rsidR="001072F4" w:rsidRDefault="00000000">
      <w:pPr>
        <w:pBdr>
          <w:top w:val="nil"/>
          <w:left w:val="nil"/>
          <w:bottom w:val="nil"/>
          <w:right w:val="nil"/>
          <w:between w:val="nil"/>
        </w:pBdr>
        <w:spacing w:before="180"/>
        <w:rPr>
          <w:color w:val="000000"/>
        </w:rPr>
      </w:pPr>
      <w:r>
        <w:rPr>
          <w:color w:val="000000"/>
        </w:rPr>
        <w:t xml:space="preserve">The </w:t>
      </w:r>
      <m:oMath>
        <m:r>
          <w:rPr>
            <w:rFonts w:ascii="Cambria Math" w:hAnsi="Cambria Math"/>
            <w:color w:val="000000"/>
          </w:rPr>
          <m:t>spline</m:t>
        </m:r>
        <m:d>
          <m:dPr>
            <m:ctrlPr>
              <w:rPr>
                <w:rFonts w:ascii="Cambria Math" w:hAnsi="Cambria Math"/>
                <w:color w:val="000000"/>
              </w:rPr>
            </m:ctrlPr>
          </m:dPr>
          <m:e>
            <m:r>
              <w:rPr>
                <w:rFonts w:ascii="Cambria Math" w:hAnsi="Cambria Math"/>
                <w:color w:val="000000"/>
              </w:rPr>
              <m:t>x</m:t>
            </m:r>
          </m:e>
        </m:d>
      </m:oMath>
      <w:r>
        <w:rPr>
          <w:color w:val="000000"/>
        </w:rPr>
        <w:t xml:space="preserve"> Function is the part of </w:t>
      </w:r>
      <m:oMath>
        <m:r>
          <w:rPr>
            <w:rFonts w:ascii="Cambria Math" w:hAnsi="Cambria Math"/>
          </w:rPr>
          <m:t>ϕ</m:t>
        </m:r>
        <m:d>
          <m:dPr>
            <m:ctrlPr>
              <w:rPr>
                <w:rFonts w:ascii="Cambria Math" w:hAnsi="Cambria Math"/>
                <w:color w:val="000000"/>
              </w:rPr>
            </m:ctrlPr>
          </m:dPr>
          <m:e>
            <m:r>
              <w:rPr>
                <w:rFonts w:ascii="Cambria Math" w:hAnsi="Cambria Math"/>
                <w:color w:val="000000"/>
              </w:rPr>
              <m:t>x</m:t>
            </m:r>
          </m:e>
        </m:d>
      </m:oMath>
      <w:r>
        <w:rPr>
          <w:color w:val="000000"/>
        </w:rPr>
        <w:t xml:space="preserve"> that actually learns the shape of the curve, using B-splines, which are basically a way to build smooth curves through local Basis Functions. And see, the thing is, instead of making the Model work with one fixed curve, we let it adjust that curve based on what the data is showing. The B-spline itself is defined over a dynamic Knot Vector, which is essentially a grid of intervals (</w:t>
      </w:r>
      <m:oMath>
        <m:r>
          <w:rPr>
            <w:rFonts w:ascii="Cambria Math" w:hAnsi="Cambria Math"/>
            <w:color w:val="000000"/>
          </w:rPr>
          <m:t>G</m:t>
        </m:r>
      </m:oMath>
      <w:r>
        <w:rPr>
          <w:color w:val="000000"/>
        </w:rPr>
        <w:t xml:space="preserve">). It is constructed as a linear combination of local Basis Functions </w:t>
      </w:r>
      <m:oMath>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k</m:t>
            </m:r>
          </m:sub>
        </m:sSub>
        <m:d>
          <m:dPr>
            <m:ctrlPr>
              <w:rPr>
                <w:rFonts w:ascii="Cambria Math" w:hAnsi="Cambria Math"/>
                <w:color w:val="000000"/>
              </w:rPr>
            </m:ctrlPr>
          </m:dPr>
          <m:e>
            <m:r>
              <w:rPr>
                <w:rFonts w:ascii="Cambria Math" w:hAnsi="Cambria Math"/>
                <w:color w:val="000000"/>
              </w:rPr>
              <m:t>x</m:t>
            </m:r>
          </m:e>
        </m:d>
      </m:oMath>
      <w:r>
        <w:rPr>
          <w:color w:val="000000"/>
        </w:rPr>
        <w:t xml:space="preserve"> and learnable Control Points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k</m:t>
            </m:r>
          </m:sub>
        </m:sSub>
      </m:oMath>
      <w:r>
        <w:rPr>
          <w:color w:val="000000"/>
        </w:rPr>
        <w:t>:</w:t>
      </w:r>
    </w:p>
    <w:p w14:paraId="259BB4F0" w14:textId="77777777" w:rsidR="001072F4" w:rsidRDefault="00000000">
      <w:pPr>
        <w:jc w:val="center"/>
        <w:rPr>
          <w:color w:val="000000"/>
        </w:rPr>
      </w:pPr>
      <m:oMathPara>
        <m:oMath>
          <m:r>
            <w:rPr>
              <w:rFonts w:ascii="Cambria Math" w:hAnsi="Cambria Math"/>
              <w:color w:val="000000"/>
            </w:rPr>
            <m:t>spline</m:t>
          </m:r>
          <m:d>
            <m:dPr>
              <m:ctrlPr>
                <w:rPr>
                  <w:rFonts w:ascii="Cambria Math" w:hAnsi="Cambria Math"/>
                  <w:color w:val="000000"/>
                </w:rPr>
              </m:ctrlPr>
            </m:dPr>
            <m:e>
              <m:r>
                <w:rPr>
                  <w:rFonts w:ascii="Cambria Math" w:hAnsi="Cambria Math"/>
                  <w:color w:val="000000"/>
                </w:rPr>
                <m:t>x</m:t>
              </m:r>
            </m:e>
          </m:d>
          <m:r>
            <w:rPr>
              <w:rFonts w:ascii="Cambria Math" w:hAnsi="Cambria Math"/>
              <w:color w:val="000000"/>
            </w:rPr>
            <m:t>=</m:t>
          </m:r>
          <m:nary>
            <m:naryPr>
              <m:chr m:val="∑"/>
              <m:ctrlPr>
                <w:rPr>
                  <w:rFonts w:ascii="Cambria Math" w:hAnsi="Cambria Math"/>
                  <w:color w:val="000000"/>
                </w:rPr>
              </m:ctrlPr>
            </m:naryPr>
            <m:sub>
              <m:r>
                <w:rPr>
                  <w:rFonts w:ascii="Cambria Math" w:hAnsi="Cambria Math"/>
                  <w:color w:val="000000"/>
                </w:rPr>
                <m:t>k</m:t>
              </m:r>
            </m:sub>
            <m:sup/>
            <m:e/>
          </m:nary>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k</m:t>
              </m:r>
            </m:sub>
          </m:sSub>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k</m:t>
              </m:r>
            </m:sub>
          </m:sSub>
          <m:d>
            <m:dPr>
              <m:ctrlPr>
                <w:rPr>
                  <w:rFonts w:ascii="Cambria Math" w:hAnsi="Cambria Math"/>
                  <w:color w:val="000000"/>
                </w:rPr>
              </m:ctrlPr>
            </m:dPr>
            <m:e>
              <m:r>
                <w:rPr>
                  <w:rFonts w:ascii="Cambria Math" w:hAnsi="Cambria Math"/>
                  <w:color w:val="000000"/>
                </w:rPr>
                <m:t>x</m:t>
              </m:r>
            </m:e>
          </m:d>
        </m:oMath>
      </m:oMathPara>
    </w:p>
    <w:p w14:paraId="617932C7" w14:textId="77777777" w:rsidR="001072F4" w:rsidRDefault="00000000">
      <w:pPr>
        <w:pBdr>
          <w:top w:val="nil"/>
          <w:left w:val="nil"/>
          <w:bottom w:val="nil"/>
          <w:right w:val="nil"/>
          <w:between w:val="nil"/>
        </w:pBdr>
        <w:spacing w:before="180"/>
        <w:rPr>
          <w:color w:val="000000"/>
        </w:rPr>
      </w:pPr>
      <w:r>
        <w:rPr>
          <w:color w:val="000000"/>
        </w:rPr>
        <w:lastRenderedPageBreak/>
        <w:t xml:space="preserve">During Back-Propagation, the Optimizer </w:t>
      </w:r>
      <w:proofErr w:type="spellStart"/>
      <w:r>
        <w:rPr>
          <w:color w:val="000000"/>
        </w:rPr>
        <w:t>ain’t</w:t>
      </w:r>
      <w:proofErr w:type="spellEnd"/>
      <w:r>
        <w:rPr>
          <w:color w:val="000000"/>
        </w:rPr>
        <w:t xml:space="preserve"> just adjusting some scalar Weight and calling it a day. It calculates gradients with respect to the Control Points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k</m:t>
            </m:r>
          </m:sub>
        </m:sSub>
      </m:oMath>
      <w:r>
        <w:rPr>
          <w:color w:val="000000"/>
        </w:rPr>
        <w:t>, and that’s where things get interesting. As those Control Points get updated, the Geometry of the Curve can shift and WARP across the local domain associated with the point being optimized. So, we ain’t just changing how strong a connection is; we are letting the Model actually reshape the Function to better fit the patterns in the data. And that’s the whole point right there: the Model gets to Learn from the data, adjust its curves, and capture relationships that a fixed activation function might not pick up as easily.</w:t>
      </w:r>
    </w:p>
    <w:p w14:paraId="019DE319" w14:textId="77777777" w:rsidR="001072F4" w:rsidRDefault="00000000">
      <w:pPr>
        <w:pStyle w:val="Heading2"/>
      </w:pPr>
      <w:bookmarkStart w:id="3" w:name="bookmark=id.jiq92rdczocj" w:colFirst="0" w:colLast="0"/>
      <w:bookmarkEnd w:id="3"/>
      <w:r>
        <w:t>2.2 The Additional Layer of Scaling: The Grid Hyper-Parameter</w:t>
      </w:r>
    </w:p>
    <w:p w14:paraId="211DF1A7" w14:textId="77777777" w:rsidR="001072F4" w:rsidRDefault="00000000">
      <w:pPr>
        <w:pBdr>
          <w:top w:val="nil"/>
          <w:left w:val="nil"/>
          <w:bottom w:val="nil"/>
          <w:right w:val="nil"/>
          <w:between w:val="nil"/>
        </w:pBdr>
        <w:spacing w:before="180"/>
        <w:rPr>
          <w:color w:val="000000"/>
        </w:rPr>
      </w:pPr>
      <w:r>
        <w:rPr>
          <w:color w:val="000000"/>
        </w:rPr>
        <w:t xml:space="preserve">Unlike MLPs, which scale by adding more Layers (Depth) or more Neurons (Width), a KAN has a third dimension of expressivity: </w:t>
      </w:r>
      <w:r>
        <w:rPr>
          <w:b/>
          <w:bCs/>
          <w:color w:val="000000"/>
        </w:rPr>
        <w:t>Grid Resolution (</w:t>
      </w:r>
      <m:oMath>
        <m:r>
          <w:rPr>
            <w:rFonts w:ascii="Cambria Math" w:hAnsi="Cambria Math"/>
            <w:color w:val="000000"/>
          </w:rPr>
          <m:t>G</m:t>
        </m:r>
      </m:oMath>
      <w:r>
        <w:rPr>
          <w:b/>
          <w:bCs/>
          <w:color w:val="000000"/>
        </w:rPr>
        <w:t>)</w:t>
      </w:r>
      <w:r>
        <w:rPr>
          <w:color w:val="000000"/>
        </w:rPr>
        <w:t xml:space="preserve">. Now, the B-Spline fits the curve, or a section of it, using an internal grid-like mechanism called the Knot Vector, and the individual components of that grid are called Knots. In simpler terms, this Grid Parameter determines how many internal Basis Functions </w:t>
      </w:r>
      <m:oMath>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k</m:t>
            </m:r>
          </m:sub>
        </m:sSub>
        <m:d>
          <m:dPr>
            <m:ctrlPr>
              <w:rPr>
                <w:rFonts w:ascii="Cambria Math" w:hAnsi="Cambria Math"/>
                <w:color w:val="000000"/>
              </w:rPr>
            </m:ctrlPr>
          </m:dPr>
          <m:e>
            <m:r>
              <w:rPr>
                <w:rFonts w:ascii="Cambria Math" w:hAnsi="Cambria Math"/>
                <w:color w:val="000000"/>
              </w:rPr>
              <m:t>x</m:t>
            </m:r>
          </m:e>
        </m:d>
      </m:oMath>
      <w:r>
        <w:rPr>
          <w:color w:val="000000"/>
        </w:rPr>
        <w:t xml:space="preserve"> the </w:t>
      </w:r>
      <m:oMath>
        <m:r>
          <w:rPr>
            <w:rFonts w:ascii="Cambria Math" w:hAnsi="Cambria Math"/>
            <w:color w:val="000000"/>
          </w:rPr>
          <m:t>spline</m:t>
        </m:r>
        <m:d>
          <m:dPr>
            <m:ctrlPr>
              <w:rPr>
                <w:rFonts w:ascii="Cambria Math" w:hAnsi="Cambria Math"/>
                <w:color w:val="000000"/>
              </w:rPr>
            </m:ctrlPr>
          </m:dPr>
          <m:e>
            <m:r>
              <w:rPr>
                <w:rFonts w:ascii="Cambria Math" w:hAnsi="Cambria Math"/>
                <w:color w:val="000000"/>
              </w:rPr>
              <m:t>x</m:t>
            </m:r>
          </m:e>
        </m:d>
      </m:oMath>
      <w:r>
        <w:rPr>
          <w:color w:val="000000"/>
        </w:rPr>
        <w:t xml:space="preserve"> can Work with. And that’s what makes this interesting, because we are not just making the Network bigger; we are giving it more room to Learn the shape of the Function.</w:t>
      </w:r>
    </w:p>
    <w:p w14:paraId="14CC56A8" w14:textId="77777777" w:rsidR="001072F4" w:rsidRDefault="00000000">
      <w:pPr>
        <w:pBdr>
          <w:top w:val="nil"/>
          <w:left w:val="nil"/>
          <w:bottom w:val="nil"/>
          <w:right w:val="nil"/>
          <w:between w:val="nil"/>
        </w:pBdr>
        <w:spacing w:before="180"/>
        <w:rPr>
          <w:color w:val="000000"/>
        </w:rPr>
      </w:pPr>
      <w:r>
        <w:rPr>
          <w:color w:val="000000"/>
        </w:rPr>
        <w:t>Because the Edges use continuous Splines, the Network can be initialized with a coarse Grid to learn the broader, macro-level trends first. Once the Model has converged, that Grid can be mathematically refined by increasing the number of Knots across the Spline Intervals, allowing it to capture finer, high-frequency details without fundamentally changing its overall Topology or Architecture. And see, that’s the advantage here, we can start simple, let the Model pick up the bigger patterns, and then give it the flexibility to Learn the finer details when it needs to. This allows KANs to achieve significant Parameter Efficiency, often matching Deep MLPs with a much smaller Structural Footprint. A KAN with only a few thousand Parameters can, in some reported comparisons, match standard MLPs with hundreds of thousands of Parameters, potentially reaching the million-parameter range. That’s a whole lot of expressive power packed into a much smaller Network, though the exact comparison depends on the task and Architecture.</w:t>
      </w:r>
    </w:p>
    <w:p w14:paraId="7E2538D7" w14:textId="77777777" w:rsidR="001072F4" w:rsidRDefault="00000000">
      <w:r>
        <w:rPr>
          <w:noProof/>
        </w:rPr>
        <w:pict w14:anchorId="25D52069">
          <v:rect id="_x0000_i1026" alt="" style="width:451.3pt;height:.05pt;mso-width-percent:0;mso-height-percent:0;mso-width-percent:0;mso-height-percent:0" o:hralign="center" o:hrstd="t" o:hr="t" fillcolor="#a0a0a0" stroked="f"/>
        </w:pict>
      </w:r>
    </w:p>
    <w:p w14:paraId="75029570" w14:textId="77777777" w:rsidR="001072F4" w:rsidRDefault="00000000">
      <w:pPr>
        <w:pStyle w:val="Heading1"/>
        <w:pBdr>
          <w:bottom w:val="single" w:sz="6" w:space="3" w:color="777777"/>
        </w:pBdr>
      </w:pPr>
      <w:bookmarkStart w:id="4" w:name="bookmark=id.2l3ll1fafyz2" w:colFirst="0" w:colLast="0"/>
      <w:bookmarkEnd w:id="4"/>
      <w:r>
        <w:t>3. Problem Statement &amp; Project Objectives</w:t>
      </w:r>
    </w:p>
    <w:p w14:paraId="7F2BDF8C" w14:textId="77777777" w:rsidR="001072F4" w:rsidRDefault="00000000">
      <w:pPr>
        <w:pStyle w:val="Heading2"/>
      </w:pPr>
      <w:bookmarkStart w:id="5" w:name="bookmark=id.yx04ggfngidt" w:colFirst="0" w:colLast="0"/>
      <w:bookmarkEnd w:id="5"/>
      <w:r>
        <w:t>3.1 Problem Statement</w:t>
      </w:r>
    </w:p>
    <w:p w14:paraId="512BF36C" w14:textId="77777777" w:rsidR="001072F4" w:rsidRDefault="00000000">
      <w:pPr>
        <w:pBdr>
          <w:top w:val="nil"/>
          <w:left w:val="nil"/>
          <w:bottom w:val="nil"/>
          <w:right w:val="nil"/>
          <w:between w:val="nil"/>
        </w:pBdr>
        <w:spacing w:before="180"/>
        <w:rPr>
          <w:color w:val="000000"/>
        </w:rPr>
      </w:pPr>
      <w:r>
        <w:rPr>
          <w:color w:val="000000"/>
        </w:rPr>
        <w:t xml:space="preserve">In this Case Study, we construct three independent Kolmogorov-Arnold Networks to model complex superconducting physical phenomena, 1 Continuous Regression Task and 2 Classification Tasks. Now, the reason we split these tasks into three separate KAN Models is because each Model got its own job to do, and we </w:t>
      </w:r>
      <w:proofErr w:type="spellStart"/>
      <w:r>
        <w:rPr>
          <w:color w:val="000000"/>
        </w:rPr>
        <w:t>ain’t</w:t>
      </w:r>
      <w:proofErr w:type="spellEnd"/>
      <w:r>
        <w:rPr>
          <w:color w:val="000000"/>
        </w:rPr>
        <w:t xml:space="preserve"> </w:t>
      </w:r>
      <w:proofErr w:type="spellStart"/>
      <w:r>
        <w:rPr>
          <w:color w:val="000000"/>
        </w:rPr>
        <w:t>tryna</w:t>
      </w:r>
      <w:proofErr w:type="spellEnd"/>
      <w:r>
        <w:rPr>
          <w:color w:val="000000"/>
        </w:rPr>
        <w:t xml:space="preserve"> lose the Interpretability that comes with the B-Spline Architecture in the process. We also want to see how well these Models actually perform, because building something that makes predictions is one thing, but knowing whether them predictions hold up against task-specific metrics is a whole different story. Finally, we put these Models up against Industry-Standard MLPs and Boosted Ensemble Methods to see where KANs stand in terms of Parameter Efficiency and Interpretability, and whether they can really hold their own against the established Baselines.</w:t>
      </w:r>
    </w:p>
    <w:p w14:paraId="3F08681B" w14:textId="77777777" w:rsidR="0009594C" w:rsidRDefault="0009594C">
      <w:pPr>
        <w:pBdr>
          <w:top w:val="nil"/>
          <w:left w:val="nil"/>
          <w:bottom w:val="nil"/>
          <w:right w:val="nil"/>
          <w:between w:val="nil"/>
        </w:pBdr>
        <w:spacing w:before="180"/>
        <w:rPr>
          <w:color w:val="000000"/>
        </w:rPr>
      </w:pPr>
    </w:p>
    <w:p w14:paraId="3A52A5E1" w14:textId="77777777" w:rsidR="0009594C" w:rsidRDefault="0009594C">
      <w:pPr>
        <w:pBdr>
          <w:top w:val="nil"/>
          <w:left w:val="nil"/>
          <w:bottom w:val="nil"/>
          <w:right w:val="nil"/>
          <w:between w:val="nil"/>
        </w:pBdr>
        <w:spacing w:before="180"/>
        <w:rPr>
          <w:color w:val="000000"/>
        </w:rPr>
      </w:pPr>
    </w:p>
    <w:p w14:paraId="4A7125AB" w14:textId="77777777" w:rsidR="0009594C" w:rsidRDefault="0009594C">
      <w:pPr>
        <w:pBdr>
          <w:top w:val="nil"/>
          <w:left w:val="nil"/>
          <w:bottom w:val="nil"/>
          <w:right w:val="nil"/>
          <w:between w:val="nil"/>
        </w:pBdr>
        <w:spacing w:before="180"/>
        <w:rPr>
          <w:color w:val="000000"/>
        </w:rPr>
      </w:pPr>
    </w:p>
    <w:p w14:paraId="1E264FED" w14:textId="77777777" w:rsidR="001072F4" w:rsidRDefault="00000000">
      <w:pPr>
        <w:pStyle w:val="Heading2"/>
      </w:pPr>
      <w:bookmarkStart w:id="6" w:name="bookmark=id.8oenwwho71kt" w:colFirst="0" w:colLast="0"/>
      <w:bookmarkEnd w:id="6"/>
      <w:r>
        <w:lastRenderedPageBreak/>
        <w:t>3.2 Project Objectives</w:t>
      </w:r>
    </w:p>
    <w:p w14:paraId="3ED4FAD5" w14:textId="77777777" w:rsidR="001072F4" w:rsidRDefault="00000000">
      <w:pPr>
        <w:numPr>
          <w:ilvl w:val="0"/>
          <w:numId w:val="22"/>
        </w:numPr>
      </w:pPr>
      <w:r>
        <w:rPr>
          <w:b/>
          <w:bCs/>
        </w:rPr>
        <w:t>Stoichiometric Telemetry Projection:</w:t>
      </w:r>
      <w:r>
        <w:t xml:space="preserve"> To build a preprocessing pipeline that takes raw, non-uniform chemical formulas and maps them into a normalized geometric feature space. The tricky part is dealing with experimental noise and conflicting compound measurements, because just filling in missing values with the mean </w:t>
      </w:r>
      <w:proofErr w:type="spellStart"/>
      <w:r>
        <w:t>ain’t</w:t>
      </w:r>
      <w:proofErr w:type="spellEnd"/>
      <w:r>
        <w:t xml:space="preserve"> always </w:t>
      </w:r>
      <w:proofErr w:type="spellStart"/>
      <w:r>
        <w:t>gonna</w:t>
      </w:r>
      <w:proofErr w:type="spellEnd"/>
      <w:r>
        <w:t xml:space="preserve"> cut it. We need the data to be handled properly before it even reaches the Model.</w:t>
      </w:r>
    </w:p>
    <w:p w14:paraId="0BA79F04" w14:textId="77777777" w:rsidR="001072F4" w:rsidRDefault="00000000">
      <w:pPr>
        <w:numPr>
          <w:ilvl w:val="0"/>
          <w:numId w:val="22"/>
        </w:numPr>
      </w:pPr>
      <w:r>
        <w:rPr>
          <w:b/>
          <w:bCs/>
        </w:rPr>
        <w:t>Continuous Thermal Regression:</w:t>
      </w:r>
      <w:r>
        <w:t xml:space="preserve"> To build a KAN that maps elemental topological features to the Critical Temperature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and then extract potential underlying physical equations after pruning the </w:t>
      </w:r>
      <m:oMath>
        <m:sSub>
          <m:sSubPr>
            <m:ctrlPr>
              <w:rPr>
                <w:rFonts w:ascii="Cambria Math" w:hAnsi="Cambria Math"/>
              </w:rPr>
            </m:ctrlPr>
          </m:sSubPr>
          <m:e>
            <m:r>
              <w:rPr>
                <w:rFonts w:ascii="Cambria Math" w:hAnsi="Cambria Math"/>
              </w:rPr>
              <m:t>L</m:t>
            </m:r>
          </m:e>
          <m:sub>
            <m:r>
              <w:rPr>
                <w:rFonts w:ascii="Cambria Math" w:hAnsi="Cambria Math"/>
              </w:rPr>
              <m:t>1</m:t>
            </m:r>
          </m:sub>
        </m:sSub>
      </m:oMath>
      <w:r>
        <w:t>-regularized Network. The goal ain’t just to predict a temperature and move on. We want to see if the Model can uncover relationships that help experimental physicists narrow down promising materials, instead of spending thousands of hours synthesizing alloys that lead nowhere.</w:t>
      </w:r>
    </w:p>
    <w:p w14:paraId="388C0391" w14:textId="77777777" w:rsidR="001072F4" w:rsidRDefault="00000000">
      <w:pPr>
        <w:numPr>
          <w:ilvl w:val="0"/>
          <w:numId w:val="22"/>
        </w:numPr>
      </w:pPr>
      <w:r>
        <w:rPr>
          <w:b/>
          <w:bCs/>
        </w:rPr>
        <w:t>Cryogenic Viability Classification:</w:t>
      </w:r>
      <w:r>
        <w:t xml:space="preserve"> To develop an independent KAN that classifies whether a material crosses the 77 K Liquid Nitrogen Threshold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≥77 K</m:t>
        </m:r>
      </m:oMath>
      <w:r>
        <w:t>), using purely stoichiometric and geometric features. Basically, we want the Model to tell us whether a material meets this critical Commercial Viability Boundary or not. That gives us another way to screen potential candidates before committing to physical experiments, which is the whole point of having this separate Model in the first place.</w:t>
      </w:r>
    </w:p>
    <w:p w14:paraId="6E71A478" w14:textId="77777777" w:rsidR="001072F4" w:rsidRDefault="00000000">
      <w:pPr>
        <w:numPr>
          <w:ilvl w:val="0"/>
          <w:numId w:val="22"/>
        </w:numPr>
      </w:pPr>
      <w:r>
        <w:rPr>
          <w:b/>
          <w:bCs/>
        </w:rPr>
        <w:t>Multi-Class Coarse Family Taxonomy:</w:t>
      </w:r>
      <w:r>
        <w:t xml:space="preserve"> To test whether a KAN can map distinct chemical subspaces to different pairing mechanisms by categorizing superconductors into a 4-Class Taxonomy: </w:t>
      </w:r>
      <w:proofErr w:type="spellStart"/>
      <w:r>
        <w:t>Cuprates</w:t>
      </w:r>
      <w:proofErr w:type="spellEnd"/>
      <w:r>
        <w:t xml:space="preserve">, Iron-Based, </w:t>
      </w:r>
      <w:proofErr w:type="spellStart"/>
      <w:r>
        <w:t>Intermetallics</w:t>
      </w:r>
      <w:proofErr w:type="spellEnd"/>
      <w:r>
        <w:t xml:space="preserve">/Alloys, and Oxides, using only stoichiometric features. What we </w:t>
      </w:r>
      <w:proofErr w:type="spellStart"/>
      <w:r>
        <w:t>tryna</w:t>
      </w:r>
      <w:proofErr w:type="spellEnd"/>
      <w:r>
        <w:t xml:space="preserve"> figure out here is whether the Model can actually distinguish between these material families based on composition alone. If it can, that gives us something useful to work with, without needing to feed it extra information.</w:t>
      </w:r>
    </w:p>
    <w:p w14:paraId="18BF84C9" w14:textId="77777777" w:rsidR="001072F4" w:rsidRDefault="00000000">
      <w:pPr>
        <w:numPr>
          <w:ilvl w:val="0"/>
          <w:numId w:val="22"/>
        </w:numPr>
      </w:pPr>
      <w:r>
        <w:rPr>
          <w:b/>
          <w:bCs/>
        </w:rPr>
        <w:t>B-Spline Grid Optimization &amp; Parameter Scaling:</w:t>
      </w:r>
      <w:r>
        <w:t xml:space="preserve"> To evaluate how KANs scale by dynamically adjusting the Spline Grid Size (</w:t>
      </w:r>
      <m:oMath>
        <m:r>
          <w:rPr>
            <w:rFonts w:ascii="Cambria Math" w:hAnsi="Cambria Math"/>
          </w:rPr>
          <m:t>G</m:t>
        </m:r>
      </m:oMath>
      <w:r>
        <w:t>) during training, while measuring changes in Expressivity and Parameter Count. We wanna see what happens when the grid gets finer, and whether that extra flexibility is actually worth the additional Parameters. A bigger grid might capture more detail, but that don’t automatically mean the Model performs better. We gotta look at the results to see what’s really going on.</w:t>
      </w:r>
    </w:p>
    <w:p w14:paraId="0655C9CC" w14:textId="77777777" w:rsidR="001072F4" w:rsidRDefault="00000000">
      <w:pPr>
        <w:numPr>
          <w:ilvl w:val="0"/>
          <w:numId w:val="22"/>
        </w:numPr>
      </w:pPr>
      <w:r>
        <w:rPr>
          <w:b/>
          <w:bCs/>
        </w:rPr>
        <w:t>Evaluative Insight &amp; Algorithmic Benchmarking:</w:t>
      </w:r>
      <w:r>
        <w:t xml:space="preserve"> To evaluate where the KAN performs well and where it falls short, using task-specific metrics such as Precision, Recall, F1-Score, RMSE,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while drawing physical insights from the results where the evidence supports them. We also compare KANs against MLPs and Tree-Based Ensembles to see how continuous Splines perform against Static Linear Weights and Axis-Aligned Splits when modeling quantum phenomena. At the end of the day, we need to find out whether KANs actually bring an advantage on these tasks, and if they do, how much of a difference that advantage makes.</w:t>
      </w:r>
    </w:p>
    <w:p w14:paraId="242B421F" w14:textId="77777777" w:rsidR="001072F4" w:rsidRDefault="00000000">
      <w:r>
        <w:rPr>
          <w:noProof/>
        </w:rPr>
        <w:pict w14:anchorId="48992723">
          <v:rect id="_x0000_i1027" alt="" style="width:451.3pt;height:.05pt;mso-width-percent:0;mso-height-percent:0;mso-width-percent:0;mso-height-percent:0" o:hralign="center" o:hrstd="t" o:hr="t" fillcolor="#a0a0a0" stroked="f"/>
        </w:pict>
      </w:r>
    </w:p>
    <w:p w14:paraId="2A945CC8" w14:textId="77777777" w:rsidR="001072F4" w:rsidRDefault="00000000">
      <w:pPr>
        <w:pStyle w:val="Heading1"/>
        <w:pBdr>
          <w:bottom w:val="single" w:sz="6" w:space="3" w:color="777777"/>
        </w:pBdr>
      </w:pPr>
      <w:bookmarkStart w:id="7" w:name="bookmark=id.wysr4zhm3aby" w:colFirst="0" w:colLast="0"/>
      <w:bookmarkEnd w:id="7"/>
      <w:r>
        <w:t>4. Dataset Description &amp; Preprocessing Pipeline</w:t>
      </w:r>
    </w:p>
    <w:p w14:paraId="18B81D01" w14:textId="77777777" w:rsidR="001072F4" w:rsidRDefault="00000000">
      <w:pPr>
        <w:pStyle w:val="Heading2"/>
      </w:pPr>
      <w:bookmarkStart w:id="8" w:name="bookmark=id.wlz7prdvoqhw" w:colFirst="0" w:colLast="0"/>
      <w:bookmarkEnd w:id="8"/>
      <w:r>
        <w:t>4.1 Data Ingestion &amp; Target Synthesis</w:t>
      </w:r>
    </w:p>
    <w:p w14:paraId="6A3D799D" w14:textId="77777777" w:rsidR="001072F4" w:rsidRDefault="00000000">
      <w:pPr>
        <w:pBdr>
          <w:top w:val="nil"/>
          <w:left w:val="nil"/>
          <w:bottom w:val="nil"/>
          <w:right w:val="nil"/>
          <w:between w:val="nil"/>
        </w:pBdr>
        <w:spacing w:before="180"/>
        <w:rPr>
          <w:color w:val="000000"/>
        </w:rPr>
      </w:pPr>
      <w:r>
        <w:rPr>
          <w:color w:val="000000"/>
        </w:rPr>
        <w:t xml:space="preserve">The raw dataset comprises </w:t>
      </w:r>
      <m:oMath>
        <m:r>
          <w:rPr>
            <w:rFonts w:ascii="Cambria Math" w:hAnsi="Cambria Math"/>
            <w:color w:val="000000"/>
          </w:rPr>
          <m:t>N=16,521</m:t>
        </m:r>
      </m:oMath>
      <w:r>
        <w:rPr>
          <w:color w:val="000000"/>
        </w:rPr>
        <w:t xml:space="preserve"> validated stoichiometric compositions featuri</w:t>
      </w:r>
      <w:r>
        <w:t>s</w:t>
      </w:r>
      <w:r>
        <w:rPr>
          <w:color w:val="000000"/>
        </w:rPr>
        <w:t xml:space="preserve">ed with </w:t>
      </w:r>
      <w:r>
        <w:rPr>
          <w:b/>
          <w:bCs/>
          <w:color w:val="000000"/>
        </w:rPr>
        <w:t>146 numerical elemental and crystallographic attributes</w:t>
      </w:r>
      <w:r>
        <w:rPr>
          <w:color w:val="000000"/>
        </w:rPr>
        <w:t xml:space="preserve"> generated via the </w:t>
      </w:r>
      <w:r>
        <w:rPr>
          <w:i/>
          <w:iCs/>
          <w:color w:val="000000"/>
        </w:rPr>
        <w:t>Magpie</w:t>
      </w:r>
      <w:r>
        <w:rPr>
          <w:color w:val="000000"/>
        </w:rPr>
        <w:t xml:space="preserve"> framework (Materials Agnostic Platform for Informatics and Exploration via </w:t>
      </w:r>
      <w:proofErr w:type="spellStart"/>
      <w:r>
        <w:rPr>
          <w:rFonts w:ascii="Consolas" w:eastAsia="Consolas" w:hAnsi="Consolas" w:cs="Consolas"/>
          <w:color w:val="000000"/>
          <w:sz w:val="22"/>
          <w:szCs w:val="22"/>
        </w:rPr>
        <w:t>pymatgen</w:t>
      </w:r>
      <w:proofErr w:type="spellEnd"/>
      <w:r>
        <w:rPr>
          <w:color w:val="000000"/>
        </w:rPr>
        <w:t>).</w:t>
      </w:r>
    </w:p>
    <w:p w14:paraId="42B64325" w14:textId="77777777" w:rsidR="0009594C" w:rsidRDefault="0009594C">
      <w:pPr>
        <w:pBdr>
          <w:top w:val="nil"/>
          <w:left w:val="nil"/>
          <w:bottom w:val="nil"/>
          <w:right w:val="nil"/>
          <w:between w:val="nil"/>
        </w:pBdr>
        <w:spacing w:before="180"/>
        <w:rPr>
          <w:color w:val="000000"/>
        </w:rPr>
      </w:pPr>
    </w:p>
    <w:p w14:paraId="536F7C76" w14:textId="77777777" w:rsidR="001072F4" w:rsidRDefault="00000000">
      <w:pPr>
        <w:pBdr>
          <w:top w:val="nil"/>
          <w:left w:val="nil"/>
          <w:bottom w:val="nil"/>
          <w:right w:val="nil"/>
          <w:between w:val="nil"/>
        </w:pBdr>
        <w:spacing w:before="180"/>
        <w:rPr>
          <w:color w:val="000000"/>
        </w:rPr>
      </w:pPr>
      <w:r>
        <w:rPr>
          <w:color w:val="000000"/>
        </w:rPr>
        <w:lastRenderedPageBreak/>
        <w:t>Three distinct supervised target vectors are synthesized:</w:t>
      </w:r>
    </w:p>
    <w:p w14:paraId="7706A171" w14:textId="77777777" w:rsidR="001072F4" w:rsidRDefault="00000000">
      <w:pPr>
        <w:numPr>
          <w:ilvl w:val="0"/>
          <w:numId w:val="23"/>
        </w:numPr>
        <w:pBdr>
          <w:top w:val="nil"/>
          <w:left w:val="nil"/>
          <w:bottom w:val="nil"/>
          <w:right w:val="nil"/>
          <w:between w:val="nil"/>
        </w:pBdr>
        <w:spacing w:before="36"/>
      </w:pPr>
      <w:r>
        <w:rPr>
          <w:b/>
          <w:bCs/>
          <w:color w:val="000000"/>
        </w:rPr>
        <w:t>Target I (</w:t>
      </w:r>
      <m:oMath>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reg</m:t>
            </m:r>
          </m:sub>
        </m:sSub>
        <m:r>
          <w:rPr>
            <w:rFonts w:ascii="Cambria Math" w:hAnsi="Cambria Math"/>
            <w:color w:val="000000"/>
          </w:rPr>
          <m:t>∈</m:t>
        </m:r>
        <m:sSup>
          <m:sSupPr>
            <m:ctrlPr>
              <w:rPr>
                <w:rFonts w:ascii="Cambria Math" w:hAnsi="Cambria Math"/>
                <w:color w:val="000000"/>
              </w:rPr>
            </m:ctrlPr>
          </m:sSupPr>
          <m:e>
            <m:r>
              <w:rPr>
                <w:rFonts w:ascii="Cambria Math" w:hAnsi="Cambria Math"/>
                <w:color w:val="000000"/>
              </w:rPr>
              <m:t>R</m:t>
            </m:r>
          </m:e>
          <m:sup>
            <m:r>
              <w:rPr>
                <w:rFonts w:ascii="Cambria Math" w:hAnsi="Cambria Math"/>
                <w:color w:val="000000"/>
              </w:rPr>
              <m:t>+</m:t>
            </m:r>
          </m:sup>
        </m:sSup>
      </m:oMath>
      <w:r>
        <w:rPr>
          <w:b/>
          <w:bCs/>
          <w:color w:val="000000"/>
        </w:rPr>
        <w:t>):</w:t>
      </w:r>
      <w:r>
        <w:rPr>
          <w:color w:val="000000"/>
        </w:rPr>
        <w:t xml:space="preserve"> Continuous critical temperature </w:t>
      </w:r>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oMath>
      <w:r>
        <w:rPr>
          <w:color w:val="000000"/>
        </w:rPr>
        <w:t xml:space="preserve"> in Kelvin.</w:t>
      </w:r>
    </w:p>
    <w:p w14:paraId="546C5F70" w14:textId="77777777" w:rsidR="001072F4" w:rsidRDefault="00000000">
      <w:pPr>
        <w:numPr>
          <w:ilvl w:val="0"/>
          <w:numId w:val="23"/>
        </w:numPr>
        <w:pBdr>
          <w:top w:val="nil"/>
          <w:left w:val="nil"/>
          <w:bottom w:val="nil"/>
          <w:right w:val="nil"/>
          <w:between w:val="nil"/>
        </w:pBdr>
        <w:spacing w:before="36"/>
      </w:pPr>
      <w:r>
        <w:rPr>
          <w:b/>
          <w:bCs/>
          <w:color w:val="000000"/>
        </w:rPr>
        <w:t>Target II (</w:t>
      </w:r>
      <m:oMath>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via</m:t>
            </m:r>
          </m:sub>
        </m:sSub>
        <m:r>
          <w:rPr>
            <w:rFonts w:ascii="Cambria Math" w:hAnsi="Cambria Math"/>
            <w:color w:val="000000"/>
          </w:rPr>
          <m:t>∈{0,1}</m:t>
        </m:r>
      </m:oMath>
      <w:r>
        <w:rPr>
          <w:b/>
          <w:bCs/>
          <w:color w:val="000000"/>
        </w:rPr>
        <w:t>):</w:t>
      </w:r>
      <w:r>
        <w:rPr>
          <w:color w:val="000000"/>
        </w:rPr>
        <w:t xml:space="preserve"> Binary cryogenic viability flag:</w:t>
      </w:r>
    </w:p>
    <w:p w14:paraId="5C964166" w14:textId="77777777" w:rsidR="001072F4" w:rsidRDefault="00000000">
      <w:pPr>
        <w:jc w:val="center"/>
        <w:rPr>
          <w:color w:val="000000"/>
        </w:rPr>
      </w:pPr>
      <m:oMathPara>
        <m:oMath>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via</m:t>
              </m:r>
            </m:sub>
          </m:sSub>
          <m:r>
            <w:rPr>
              <w:rFonts w:ascii="Cambria Math" w:hAnsi="Cambria Math"/>
              <w:color w:val="000000"/>
            </w:rPr>
            <m:t xml:space="preserve">={1 if </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r>
            <w:rPr>
              <w:rFonts w:ascii="Cambria Math" w:hAnsi="Cambria Math"/>
              <w:color w:val="000000"/>
            </w:rPr>
            <m:t xml:space="preserve">≥77.0 K (Liquid Nitrogen Viable) 0 if </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r>
            <w:rPr>
              <w:rFonts w:ascii="Cambria Math" w:hAnsi="Cambria Math"/>
              <w:color w:val="000000"/>
            </w:rPr>
            <m:t xml:space="preserve">&lt;77.0 K (Sub-77K / Helium Regulated) </m:t>
          </m:r>
        </m:oMath>
      </m:oMathPara>
    </w:p>
    <w:p w14:paraId="0B57CD9C" w14:textId="77777777" w:rsidR="001072F4" w:rsidRDefault="00000000">
      <w:pPr>
        <w:numPr>
          <w:ilvl w:val="0"/>
          <w:numId w:val="1"/>
        </w:numPr>
        <w:pBdr>
          <w:top w:val="nil"/>
          <w:left w:val="nil"/>
          <w:bottom w:val="nil"/>
          <w:right w:val="nil"/>
          <w:between w:val="nil"/>
        </w:pBdr>
        <w:spacing w:before="36"/>
      </w:pPr>
      <w:r>
        <w:rPr>
          <w:color w:val="000000"/>
        </w:rPr>
        <w:t xml:space="preserve">The dataset exhibits heavy class imbalance: </w:t>
      </w:r>
      <w:r>
        <w:rPr>
          <w:b/>
          <w:bCs/>
          <w:color w:val="000000"/>
        </w:rPr>
        <w:t>13,898 negative instances (</w:t>
      </w:r>
      <m:oMath>
        <m:r>
          <w:rPr>
            <w:rFonts w:ascii="Cambria Math" w:hAnsi="Cambria Math"/>
            <w:color w:val="000000"/>
          </w:rPr>
          <m:t>84.1%</m:t>
        </m:r>
      </m:oMath>
      <w:r>
        <w:rPr>
          <w:b/>
          <w:bCs/>
          <w:color w:val="000000"/>
        </w:rPr>
        <w:t>)</w:t>
      </w:r>
      <w:r>
        <w:rPr>
          <w:color w:val="000000"/>
        </w:rPr>
        <w:t xml:space="preserve"> versus </w:t>
      </w:r>
      <w:r>
        <w:rPr>
          <w:b/>
          <w:bCs/>
          <w:color w:val="000000"/>
        </w:rPr>
        <w:t>2,623 positive instances (</w:t>
      </w:r>
      <m:oMath>
        <m:r>
          <w:rPr>
            <w:rFonts w:ascii="Cambria Math" w:hAnsi="Cambria Math"/>
            <w:color w:val="000000"/>
          </w:rPr>
          <m:t>15.9%</m:t>
        </m:r>
      </m:oMath>
      <w:r>
        <w:rPr>
          <w:b/>
          <w:bCs/>
          <w:color w:val="000000"/>
        </w:rPr>
        <w:t>)</w:t>
      </w:r>
      <w:r>
        <w:rPr>
          <w:color w:val="000000"/>
        </w:rPr>
        <w:t xml:space="preserve">, representing a severe </w:t>
      </w:r>
      <m:oMath>
        <m:r>
          <w:rPr>
            <w:rFonts w:ascii="Cambria Math" w:hAnsi="Cambria Math"/>
          </w:rPr>
          <m:t>≈</m:t>
        </m:r>
        <m:r>
          <w:rPr>
            <w:rFonts w:ascii="Cambria Math" w:hAnsi="Cambria Math"/>
            <w:color w:val="000000"/>
          </w:rPr>
          <m:t>5.3:1</m:t>
        </m:r>
      </m:oMath>
      <w:r>
        <w:rPr>
          <w:color w:val="000000"/>
        </w:rPr>
        <w:t xml:space="preserve"> class disparity.</w:t>
      </w:r>
    </w:p>
    <w:p w14:paraId="42778E32" w14:textId="77777777" w:rsidR="001072F4" w:rsidRDefault="00000000">
      <w:pPr>
        <w:numPr>
          <w:ilvl w:val="0"/>
          <w:numId w:val="23"/>
        </w:numPr>
        <w:pBdr>
          <w:top w:val="nil"/>
          <w:left w:val="nil"/>
          <w:bottom w:val="nil"/>
          <w:right w:val="nil"/>
          <w:between w:val="nil"/>
        </w:pBdr>
        <w:spacing w:before="36"/>
      </w:pPr>
      <w:r>
        <w:rPr>
          <w:b/>
          <w:bCs/>
          <w:color w:val="000000"/>
        </w:rPr>
        <w:t>Target III (</w:t>
      </w:r>
      <m:oMath>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fam</m:t>
            </m:r>
          </m:sub>
        </m:sSub>
        <m:r>
          <w:rPr>
            <w:rFonts w:ascii="Cambria Math" w:hAnsi="Cambria Math"/>
            <w:color w:val="000000"/>
          </w:rPr>
          <m:t>∈{0,1,2,3}</m:t>
        </m:r>
      </m:oMath>
      <w:r>
        <w:rPr>
          <w:b/>
          <w:bCs/>
          <w:color w:val="000000"/>
        </w:rPr>
        <w:t>):</w:t>
      </w:r>
      <w:r>
        <w:rPr>
          <w:color w:val="000000"/>
        </w:rPr>
        <w:t xml:space="preserve"> Coarse family taxonomy mapped via atomic constituent logic:</w:t>
      </w:r>
    </w:p>
    <w:p w14:paraId="7F96FAAA" w14:textId="77777777" w:rsidR="001072F4" w:rsidRDefault="00000000">
      <w:pPr>
        <w:numPr>
          <w:ilvl w:val="1"/>
          <w:numId w:val="24"/>
        </w:numPr>
        <w:pBdr>
          <w:top w:val="nil"/>
          <w:left w:val="nil"/>
          <w:bottom w:val="nil"/>
          <w:right w:val="nil"/>
          <w:between w:val="nil"/>
        </w:pBdr>
        <w:spacing w:before="36"/>
      </w:pPr>
      <w:r>
        <w:rPr>
          <w:b/>
          <w:bCs/>
          <w:color w:val="000000"/>
        </w:rPr>
        <w:t>Class 0 (</w:t>
      </w:r>
      <w:proofErr w:type="spellStart"/>
      <w:r>
        <w:rPr>
          <w:b/>
          <w:bCs/>
          <w:color w:val="000000"/>
        </w:rPr>
        <w:t>Cuprates</w:t>
      </w:r>
      <w:proofErr w:type="spellEnd"/>
      <w:r>
        <w:rPr>
          <w:b/>
          <w:bCs/>
          <w:color w:val="000000"/>
        </w:rPr>
        <w:t>):</w:t>
      </w:r>
      <w:r>
        <w:rPr>
          <w:color w:val="000000"/>
        </w:rPr>
        <w:t xml:space="preserve"> </w:t>
      </w:r>
      <m:oMath>
        <m:r>
          <w:rPr>
            <w:rFonts w:ascii="Cambria Math" w:hAnsi="Cambria Math"/>
            <w:color w:val="000000"/>
          </w:rPr>
          <m:t>{Cu,O}⊂formula</m:t>
        </m:r>
      </m:oMath>
      <w:r>
        <w:rPr>
          <w:color w:val="000000"/>
        </w:rPr>
        <w:t xml:space="preserve"> (</w:t>
      </w:r>
      <m:oMath>
        <m:r>
          <w:rPr>
            <w:rFonts w:ascii="Cambria Math" w:hAnsi="Cambria Math"/>
            <w:color w:val="000000"/>
          </w:rPr>
          <m:t>7,533</m:t>
        </m:r>
      </m:oMath>
      <w:r>
        <w:rPr>
          <w:color w:val="000000"/>
        </w:rPr>
        <w:t xml:space="preserve"> samples, </w:t>
      </w:r>
      <m:oMath>
        <m:r>
          <w:rPr>
            <w:rFonts w:ascii="Cambria Math" w:hAnsi="Cambria Math"/>
            <w:color w:val="000000"/>
          </w:rPr>
          <m:t>45.6%</m:t>
        </m:r>
      </m:oMath>
      <w:r>
        <w:rPr>
          <w:color w:val="000000"/>
        </w:rPr>
        <w:t>)</w:t>
      </w:r>
    </w:p>
    <w:p w14:paraId="5E1B382D" w14:textId="77777777" w:rsidR="001072F4" w:rsidRDefault="00000000">
      <w:pPr>
        <w:numPr>
          <w:ilvl w:val="1"/>
          <w:numId w:val="24"/>
        </w:numPr>
        <w:pBdr>
          <w:top w:val="nil"/>
          <w:left w:val="nil"/>
          <w:bottom w:val="nil"/>
          <w:right w:val="nil"/>
          <w:between w:val="nil"/>
        </w:pBdr>
        <w:spacing w:before="36"/>
      </w:pPr>
      <w:r>
        <w:rPr>
          <w:b/>
          <w:bCs/>
          <w:color w:val="000000"/>
        </w:rPr>
        <w:t>Class 1 (Iron-Based):</w:t>
      </w:r>
      <w:r>
        <w:rPr>
          <w:color w:val="000000"/>
        </w:rPr>
        <w:t xml:space="preserve"> </w:t>
      </w:r>
      <m:oMath>
        <m:r>
          <w:rPr>
            <w:rFonts w:ascii="Cambria Math" w:hAnsi="Cambria Math"/>
            <w:color w:val="000000"/>
          </w:rPr>
          <m:t>Fe∈formula∧{As,P,Se,Te}∩formula≠∅</m:t>
        </m:r>
      </m:oMath>
      <w:r>
        <w:rPr>
          <w:color w:val="000000"/>
        </w:rPr>
        <w:t xml:space="preserve"> (</w:t>
      </w:r>
      <m:oMath>
        <m:r>
          <w:rPr>
            <w:rFonts w:ascii="Cambria Math" w:hAnsi="Cambria Math"/>
            <w:color w:val="000000"/>
          </w:rPr>
          <m:t>1,360</m:t>
        </m:r>
      </m:oMath>
      <w:r>
        <w:rPr>
          <w:color w:val="000000"/>
        </w:rPr>
        <w:t xml:space="preserve"> samples, </w:t>
      </w:r>
      <m:oMath>
        <m:r>
          <w:rPr>
            <w:rFonts w:ascii="Cambria Math" w:hAnsi="Cambria Math"/>
            <w:color w:val="000000"/>
          </w:rPr>
          <m:t>8.2%</m:t>
        </m:r>
      </m:oMath>
      <w:r>
        <w:rPr>
          <w:color w:val="000000"/>
        </w:rPr>
        <w:t>)</w:t>
      </w:r>
    </w:p>
    <w:p w14:paraId="55471041" w14:textId="77777777" w:rsidR="001072F4" w:rsidRDefault="00000000">
      <w:pPr>
        <w:numPr>
          <w:ilvl w:val="1"/>
          <w:numId w:val="24"/>
        </w:numPr>
        <w:pBdr>
          <w:top w:val="nil"/>
          <w:left w:val="nil"/>
          <w:bottom w:val="nil"/>
          <w:right w:val="nil"/>
          <w:between w:val="nil"/>
        </w:pBdr>
        <w:spacing w:before="36"/>
      </w:pPr>
      <w:r>
        <w:rPr>
          <w:b/>
          <w:bCs/>
          <w:color w:val="000000"/>
        </w:rPr>
        <w:t>Class 2 (Non-</w:t>
      </w:r>
      <w:proofErr w:type="spellStart"/>
      <w:r>
        <w:rPr>
          <w:b/>
          <w:bCs/>
          <w:color w:val="000000"/>
        </w:rPr>
        <w:t>cuprate</w:t>
      </w:r>
      <w:proofErr w:type="spellEnd"/>
      <w:r>
        <w:rPr>
          <w:b/>
          <w:bCs/>
          <w:color w:val="000000"/>
        </w:rPr>
        <w:t xml:space="preserve"> Oxides):</w:t>
      </w:r>
      <w:r>
        <w:rPr>
          <w:color w:val="000000"/>
        </w:rPr>
        <w:t xml:space="preserve"> </w:t>
      </w:r>
      <m:oMath>
        <m:r>
          <w:rPr>
            <w:rFonts w:ascii="Cambria Math" w:hAnsi="Cambria Math"/>
            <w:color w:val="000000"/>
          </w:rPr>
          <m:t>O∈formula∧Cu∉formula</m:t>
        </m:r>
      </m:oMath>
      <w:r>
        <w:rPr>
          <w:color w:val="000000"/>
        </w:rPr>
        <w:t xml:space="preserve"> (</w:t>
      </w:r>
      <m:oMath>
        <m:r>
          <w:rPr>
            <w:rFonts w:ascii="Cambria Math" w:hAnsi="Cambria Math"/>
            <w:color w:val="000000"/>
          </w:rPr>
          <m:t>568</m:t>
        </m:r>
      </m:oMath>
      <w:r>
        <w:rPr>
          <w:color w:val="000000"/>
        </w:rPr>
        <w:t xml:space="preserve"> samples, </w:t>
      </w:r>
      <m:oMath>
        <m:r>
          <w:rPr>
            <w:rFonts w:ascii="Cambria Math" w:hAnsi="Cambria Math"/>
            <w:color w:val="000000"/>
          </w:rPr>
          <m:t>3.4%</m:t>
        </m:r>
      </m:oMath>
      <w:r>
        <w:rPr>
          <w:color w:val="000000"/>
        </w:rPr>
        <w:t>)</w:t>
      </w:r>
    </w:p>
    <w:p w14:paraId="22477BC3" w14:textId="77777777" w:rsidR="001072F4" w:rsidRPr="00195FC9" w:rsidRDefault="00000000">
      <w:pPr>
        <w:numPr>
          <w:ilvl w:val="1"/>
          <w:numId w:val="24"/>
        </w:numPr>
        <w:pBdr>
          <w:top w:val="nil"/>
          <w:left w:val="nil"/>
          <w:bottom w:val="nil"/>
          <w:right w:val="nil"/>
          <w:between w:val="nil"/>
        </w:pBdr>
        <w:spacing w:before="36"/>
      </w:pPr>
      <w:r>
        <w:rPr>
          <w:b/>
          <w:bCs/>
          <w:color w:val="000000"/>
        </w:rPr>
        <w:t>Class 3 (</w:t>
      </w:r>
      <w:proofErr w:type="spellStart"/>
      <w:r>
        <w:rPr>
          <w:b/>
          <w:bCs/>
          <w:color w:val="000000"/>
        </w:rPr>
        <w:t>Intermetallics</w:t>
      </w:r>
      <w:proofErr w:type="spellEnd"/>
      <w:r>
        <w:rPr>
          <w:b/>
          <w:bCs/>
          <w:color w:val="000000"/>
        </w:rPr>
        <w:t xml:space="preserve"> &amp; Alloys):</w:t>
      </w:r>
      <w:r>
        <w:rPr>
          <w:color w:val="000000"/>
        </w:rPr>
        <w:t xml:space="preserve"> All other metallic/intermetallic systems (</w:t>
      </w:r>
      <m:oMath>
        <m:r>
          <w:rPr>
            <w:rFonts w:ascii="Cambria Math" w:hAnsi="Cambria Math"/>
            <w:color w:val="000000"/>
          </w:rPr>
          <m:t>7,060</m:t>
        </m:r>
      </m:oMath>
      <w:r>
        <w:rPr>
          <w:color w:val="000000"/>
        </w:rPr>
        <w:t xml:space="preserve"> samples, </w:t>
      </w:r>
      <m:oMath>
        <m:r>
          <w:rPr>
            <w:rFonts w:ascii="Cambria Math" w:hAnsi="Cambria Math"/>
            <w:color w:val="000000"/>
          </w:rPr>
          <m:t>42.7%</m:t>
        </m:r>
      </m:oMath>
      <w:r>
        <w:rPr>
          <w:color w:val="000000"/>
        </w:rPr>
        <w:t>)</w:t>
      </w:r>
    </w:p>
    <w:p w14:paraId="79A873D9" w14:textId="52FCA0F9" w:rsidR="00195FC9" w:rsidRDefault="00195FC9" w:rsidP="00195FC9">
      <w:pPr>
        <w:pBdr>
          <w:top w:val="nil"/>
          <w:left w:val="nil"/>
          <w:bottom w:val="nil"/>
          <w:right w:val="nil"/>
          <w:between w:val="nil"/>
        </w:pBdr>
        <w:spacing w:before="36"/>
      </w:pPr>
      <w:r>
        <w:t xml:space="preserve">          </w:t>
      </w:r>
      <w:r>
        <w:rPr>
          <w:noProof/>
        </w:rPr>
        <w:drawing>
          <wp:inline distT="0" distB="0" distL="0" distR="0" wp14:anchorId="72EABE92" wp14:editId="329DD69C">
            <wp:extent cx="5303520" cy="47530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iability_donut.png"/>
                    <pic:cNvPicPr/>
                  </pic:nvPicPr>
                  <pic:blipFill>
                    <a:blip r:embed="rId8"/>
                    <a:stretch>
                      <a:fillRect/>
                    </a:stretch>
                  </pic:blipFill>
                  <pic:spPr>
                    <a:xfrm>
                      <a:off x="0" y="0"/>
                      <a:ext cx="5303520" cy="4753028"/>
                    </a:xfrm>
                    <a:prstGeom prst="rect">
                      <a:avLst/>
                    </a:prstGeom>
                  </pic:spPr>
                </pic:pic>
              </a:graphicData>
            </a:graphic>
          </wp:inline>
        </w:drawing>
      </w:r>
    </w:p>
    <w:p w14:paraId="7965F303" w14:textId="446AD6C1" w:rsidR="00195FC9" w:rsidRDefault="00195FC9" w:rsidP="00195FC9">
      <w:pPr>
        <w:pBdr>
          <w:top w:val="nil"/>
          <w:left w:val="nil"/>
          <w:bottom w:val="nil"/>
          <w:right w:val="nil"/>
          <w:between w:val="nil"/>
        </w:pBdr>
        <w:spacing w:before="36"/>
      </w:pPr>
      <w:r>
        <w:t>Figure 1: Cryogenic viability target imbalance, illustrating the severe class disparity between sub-77K liquid.                                              helium compounds and viable liquid nitrogen superconductors.</w:t>
      </w:r>
    </w:p>
    <w:p w14:paraId="6E0EBE39" w14:textId="77777777" w:rsidR="00195FC9" w:rsidRDefault="00195FC9" w:rsidP="00195FC9">
      <w:pPr>
        <w:pBdr>
          <w:top w:val="nil"/>
          <w:left w:val="nil"/>
          <w:bottom w:val="nil"/>
          <w:right w:val="nil"/>
          <w:between w:val="nil"/>
        </w:pBdr>
        <w:spacing w:before="36"/>
      </w:pPr>
    </w:p>
    <w:p w14:paraId="7A845894" w14:textId="314E5F81" w:rsidR="00195FC9" w:rsidRDefault="00195FC9" w:rsidP="00195FC9">
      <w:pPr>
        <w:pBdr>
          <w:top w:val="nil"/>
          <w:left w:val="nil"/>
          <w:bottom w:val="nil"/>
          <w:right w:val="nil"/>
          <w:between w:val="nil"/>
        </w:pBdr>
        <w:spacing w:before="36"/>
      </w:pPr>
      <w:r>
        <w:rPr>
          <w:noProof/>
        </w:rPr>
        <w:drawing>
          <wp:inline distT="0" distB="0" distL="0" distR="0" wp14:anchorId="26B2B440" wp14:editId="40E4DD34">
            <wp:extent cx="5302885" cy="3285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amily_distribution.png"/>
                    <pic:cNvPicPr/>
                  </pic:nvPicPr>
                  <pic:blipFill>
                    <a:blip r:embed="rId9"/>
                    <a:stretch>
                      <a:fillRect/>
                    </a:stretch>
                  </pic:blipFill>
                  <pic:spPr>
                    <a:xfrm>
                      <a:off x="0" y="0"/>
                      <a:ext cx="5309417" cy="3289112"/>
                    </a:xfrm>
                    <a:prstGeom prst="rect">
                      <a:avLst/>
                    </a:prstGeom>
                  </pic:spPr>
                </pic:pic>
              </a:graphicData>
            </a:graphic>
          </wp:inline>
        </w:drawing>
      </w:r>
    </w:p>
    <w:p w14:paraId="6D388DC6" w14:textId="66C05A49" w:rsidR="00195FC9" w:rsidRDefault="00195FC9" w:rsidP="00195FC9">
      <w:pPr>
        <w:pBdr>
          <w:top w:val="nil"/>
          <w:left w:val="nil"/>
          <w:bottom w:val="nil"/>
          <w:right w:val="nil"/>
          <w:between w:val="nil"/>
        </w:pBdr>
        <w:spacing w:before="36"/>
      </w:pPr>
      <w:r w:rsidRPr="00195FC9">
        <w:t xml:space="preserve">Figure 2: Superconducting material family taxonomy breakdown, partitioning compounds into </w:t>
      </w:r>
      <w:proofErr w:type="spellStart"/>
      <w:r w:rsidRPr="00195FC9">
        <w:t>Cuprates</w:t>
      </w:r>
      <w:proofErr w:type="spellEnd"/>
      <w:r w:rsidRPr="00195FC9">
        <w:t xml:space="preserve"> , </w:t>
      </w:r>
      <w:proofErr w:type="spellStart"/>
      <w:r w:rsidRPr="00195FC9">
        <w:t>Intermetallics</w:t>
      </w:r>
      <w:proofErr w:type="spellEnd"/>
      <w:r w:rsidRPr="00195FC9">
        <w:t>/Alloys, Iron-Based pnictides, and Non-</w:t>
      </w:r>
      <w:proofErr w:type="spellStart"/>
      <w:r w:rsidRPr="00195FC9">
        <w:t>cuprate</w:t>
      </w:r>
      <w:proofErr w:type="spellEnd"/>
      <w:r w:rsidRPr="00195FC9">
        <w:t xml:space="preserve"> Oxides</w:t>
      </w:r>
      <w:r>
        <w:t>.</w:t>
      </w:r>
    </w:p>
    <w:p w14:paraId="7E1CADB5" w14:textId="77777777" w:rsidR="00195FC9" w:rsidRDefault="00195FC9" w:rsidP="00195FC9">
      <w:pPr>
        <w:pBdr>
          <w:top w:val="nil"/>
          <w:left w:val="nil"/>
          <w:bottom w:val="nil"/>
          <w:right w:val="nil"/>
          <w:between w:val="nil"/>
        </w:pBdr>
        <w:spacing w:before="36"/>
      </w:pPr>
    </w:p>
    <w:p w14:paraId="301766B3" w14:textId="0CCBBF24" w:rsidR="00195FC9" w:rsidRDefault="00195FC9" w:rsidP="00195FC9">
      <w:pPr>
        <w:pBdr>
          <w:top w:val="nil"/>
          <w:left w:val="nil"/>
          <w:bottom w:val="nil"/>
          <w:right w:val="nil"/>
          <w:between w:val="nil"/>
        </w:pBdr>
        <w:spacing w:before="36"/>
      </w:pPr>
      <w:r>
        <w:rPr>
          <w:noProof/>
        </w:rPr>
        <w:drawing>
          <wp:inline distT="0" distB="0" distL="0" distR="0" wp14:anchorId="7F7080F2" wp14:editId="00A9D4A5">
            <wp:extent cx="5302885" cy="29040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c_distribution.png"/>
                    <pic:cNvPicPr/>
                  </pic:nvPicPr>
                  <pic:blipFill>
                    <a:blip r:embed="rId10"/>
                    <a:stretch>
                      <a:fillRect/>
                    </a:stretch>
                  </pic:blipFill>
                  <pic:spPr>
                    <a:xfrm>
                      <a:off x="0" y="0"/>
                      <a:ext cx="5334408" cy="2921330"/>
                    </a:xfrm>
                    <a:prstGeom prst="rect">
                      <a:avLst/>
                    </a:prstGeom>
                  </pic:spPr>
                </pic:pic>
              </a:graphicData>
            </a:graphic>
          </wp:inline>
        </w:drawing>
      </w:r>
    </w:p>
    <w:p w14:paraId="19B57703" w14:textId="77777777" w:rsidR="00195FC9" w:rsidRDefault="00195FC9" w:rsidP="00195FC9">
      <w:pPr>
        <w:pBdr>
          <w:top w:val="nil"/>
          <w:left w:val="nil"/>
          <w:bottom w:val="nil"/>
          <w:right w:val="nil"/>
          <w:between w:val="nil"/>
        </w:pBdr>
        <w:spacing w:before="36"/>
      </w:pPr>
    </w:p>
    <w:p w14:paraId="555598AA" w14:textId="28F6A7BC" w:rsidR="00195FC9" w:rsidRDefault="00195FC9" w:rsidP="00195FC9">
      <w:pPr>
        <w:pBdr>
          <w:top w:val="nil"/>
          <w:left w:val="nil"/>
          <w:bottom w:val="nil"/>
          <w:right w:val="nil"/>
          <w:between w:val="nil"/>
        </w:pBdr>
        <w:spacing w:before="36"/>
      </w:pPr>
      <w:r w:rsidRPr="00195FC9">
        <w:t>Figure 3: Probability density distribution of critical transition temperatures across all 16,521 compounds, highlighting the Liquid Nitrogen boiling boundary separating helium-regulated alloys from high</w:t>
      </w:r>
      <w:r>
        <w:t xml:space="preserve"> </w:t>
      </w:r>
      <w:r w:rsidRPr="00195FC9">
        <w:t xml:space="preserve"> commercial material</w:t>
      </w:r>
      <w:r>
        <w:t>.</w:t>
      </w:r>
    </w:p>
    <w:p w14:paraId="2B639BC4" w14:textId="77777777" w:rsidR="001072F4" w:rsidRDefault="00000000">
      <w:pPr>
        <w:pStyle w:val="Heading2"/>
      </w:pPr>
      <w:bookmarkStart w:id="9" w:name="bookmark=id.u5slgpz472au" w:colFirst="0" w:colLast="0"/>
      <w:bookmarkEnd w:id="9"/>
      <w:r>
        <w:lastRenderedPageBreak/>
        <w:t>4.2 Data Cleansing &amp; Variance Filtering</w:t>
      </w:r>
    </w:p>
    <w:p w14:paraId="275B8353" w14:textId="77777777" w:rsidR="001072F4" w:rsidRDefault="00000000">
      <w:pPr>
        <w:pBdr>
          <w:top w:val="nil"/>
          <w:left w:val="nil"/>
          <w:bottom w:val="nil"/>
          <w:right w:val="nil"/>
          <w:between w:val="nil"/>
        </w:pBdr>
        <w:spacing w:before="180"/>
        <w:rPr>
          <w:color w:val="000000"/>
        </w:rPr>
      </w:pPr>
      <w:r>
        <w:rPr>
          <w:color w:val="000000"/>
        </w:rPr>
        <w:t>Empirical measurements across laboratories frequently yield conflicting values for identical chemical stoichiometry. To eliminate noisy outliers:</w:t>
      </w:r>
    </w:p>
    <w:p w14:paraId="7CC9C7D0" w14:textId="77777777" w:rsidR="001072F4" w:rsidRDefault="00000000">
      <w:pPr>
        <w:numPr>
          <w:ilvl w:val="0"/>
          <w:numId w:val="25"/>
        </w:numPr>
        <w:pBdr>
          <w:top w:val="nil"/>
          <w:left w:val="nil"/>
          <w:bottom w:val="nil"/>
          <w:right w:val="nil"/>
          <w:between w:val="nil"/>
        </w:pBdr>
        <w:spacing w:before="36"/>
      </w:pPr>
      <w:r>
        <w:rPr>
          <w:color w:val="000000"/>
        </w:rPr>
        <w:t>Data was grouped by exact stoichiometry (</w:t>
      </w:r>
      <w:r>
        <w:rPr>
          <w:rFonts w:ascii="Consolas" w:eastAsia="Consolas" w:hAnsi="Consolas" w:cs="Consolas"/>
          <w:color w:val="000000"/>
          <w:sz w:val="22"/>
          <w:szCs w:val="22"/>
        </w:rPr>
        <w:t>formula</w:t>
      </w:r>
      <w:r>
        <w:rPr>
          <w:color w:val="000000"/>
        </w:rPr>
        <w:t xml:space="preserve">), computing mean and standard deviation: </w:t>
      </w:r>
      <m:oMath>
        <m:r>
          <w:rPr>
            <w:rFonts w:ascii="Cambria Math" w:hAnsi="Cambria Math"/>
          </w:rPr>
          <m:t>μ</m:t>
        </m:r>
        <m:d>
          <m:dPr>
            <m:ctrlPr>
              <w:rPr>
                <w:rFonts w:ascii="Cambria Math" w:hAnsi="Cambria Math"/>
              </w:rPr>
            </m:ctrlPr>
          </m:dPr>
          <m:e>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e>
        </m:d>
      </m:oMath>
      <w:r>
        <w:rPr>
          <w:color w:val="000000"/>
        </w:rPr>
        <w:t xml:space="preserve"> and </w:t>
      </w:r>
      <m:oMath>
        <m:r>
          <w:rPr>
            <w:rFonts w:ascii="Cambria Math" w:hAnsi="Cambria Math"/>
          </w:rPr>
          <m:t>σ</m:t>
        </m:r>
        <m:d>
          <m:dPr>
            <m:ctrlPr>
              <w:rPr>
                <w:rFonts w:ascii="Cambria Math" w:hAnsi="Cambria Math"/>
              </w:rPr>
            </m:ctrlPr>
          </m:dPr>
          <m:e>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e>
        </m:d>
      </m:oMath>
      <w:r>
        <w:rPr>
          <w:color w:val="000000"/>
        </w:rPr>
        <w:t>.</w:t>
      </w:r>
    </w:p>
    <w:p w14:paraId="64036D66" w14:textId="77777777" w:rsidR="001072F4" w:rsidRDefault="00000000">
      <w:pPr>
        <w:numPr>
          <w:ilvl w:val="0"/>
          <w:numId w:val="25"/>
        </w:numPr>
        <w:pBdr>
          <w:top w:val="nil"/>
          <w:left w:val="nil"/>
          <w:bottom w:val="nil"/>
          <w:right w:val="nil"/>
          <w:between w:val="nil"/>
        </w:pBdr>
        <w:spacing w:before="36"/>
      </w:pPr>
      <w:r>
        <w:rPr>
          <w:color w:val="000000"/>
        </w:rPr>
        <w:t xml:space="preserve">An experimental threshold was enforced: compounds exhibiting variance </w:t>
      </w:r>
      <m:oMath>
        <m:r>
          <w:rPr>
            <w:rFonts w:ascii="Cambria Math" w:hAnsi="Cambria Math"/>
          </w:rPr>
          <m:t>σ</m:t>
        </m:r>
        <m:d>
          <m:dPr>
            <m:ctrlPr>
              <w:rPr>
                <w:rFonts w:ascii="Cambria Math" w:hAnsi="Cambria Math"/>
              </w:rPr>
            </m:ctrlPr>
          </m:dPr>
          <m:e>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e>
        </m:d>
        <m:r>
          <w:rPr>
            <w:rFonts w:ascii="Cambria Math" w:hAnsi="Cambria Math"/>
            <w:color w:val="000000"/>
          </w:rPr>
          <m:t>&gt;20.0 K</m:t>
        </m:r>
      </m:oMath>
      <w:r>
        <w:rPr>
          <w:color w:val="000000"/>
        </w:rPr>
        <w:t xml:space="preserve"> were pruned as untrustworthy experimental noise.</w:t>
      </w:r>
    </w:p>
    <w:p w14:paraId="7288BF0A" w14:textId="77777777" w:rsidR="001072F4" w:rsidRDefault="00000000">
      <w:pPr>
        <w:numPr>
          <w:ilvl w:val="0"/>
          <w:numId w:val="25"/>
        </w:numPr>
        <w:pBdr>
          <w:top w:val="nil"/>
          <w:left w:val="nil"/>
          <w:bottom w:val="nil"/>
          <w:right w:val="nil"/>
          <w:between w:val="nil"/>
        </w:pBdr>
        <w:spacing w:before="36"/>
      </w:pPr>
      <w:r>
        <w:rPr>
          <w:color w:val="000000"/>
        </w:rPr>
        <w:t>Target labels were strictly recalculated over consolidated records.</w:t>
      </w:r>
    </w:p>
    <w:p w14:paraId="0315CC70" w14:textId="77777777" w:rsidR="001072F4" w:rsidRDefault="00000000">
      <w:pPr>
        <w:pStyle w:val="Heading2"/>
      </w:pPr>
      <w:bookmarkStart w:id="10" w:name="bookmark=id.clqnz6vxracz" w:colFirst="0" w:colLast="0"/>
      <w:bookmarkEnd w:id="10"/>
      <w:r>
        <w:t>4.3 Data Leakage Quarantine &amp; Scaling Protocol</w:t>
      </w:r>
    </w:p>
    <w:p w14:paraId="76508414" w14:textId="77777777" w:rsidR="001072F4" w:rsidRDefault="00000000">
      <w:pPr>
        <w:pBdr>
          <w:top w:val="nil"/>
          <w:left w:val="nil"/>
          <w:bottom w:val="nil"/>
          <w:right w:val="nil"/>
          <w:between w:val="nil"/>
        </w:pBdr>
        <w:spacing w:before="180"/>
        <w:rPr>
          <w:color w:val="000000"/>
        </w:rPr>
      </w:pPr>
      <w:r>
        <w:rPr>
          <w:color w:val="000000"/>
        </w:rPr>
        <w:t>To prevent data leakage:</w:t>
      </w:r>
    </w:p>
    <w:p w14:paraId="09E7F798" w14:textId="77777777" w:rsidR="001072F4" w:rsidRDefault="00000000">
      <w:pPr>
        <w:numPr>
          <w:ilvl w:val="0"/>
          <w:numId w:val="26"/>
        </w:numPr>
        <w:pBdr>
          <w:top w:val="nil"/>
          <w:left w:val="nil"/>
          <w:bottom w:val="nil"/>
          <w:right w:val="nil"/>
          <w:between w:val="nil"/>
        </w:pBdr>
        <w:spacing w:before="36"/>
      </w:pPr>
      <w:r>
        <w:rPr>
          <w:b/>
          <w:bCs/>
          <w:color w:val="000000"/>
        </w:rPr>
        <w:t>Double Stratified Splitting:</w:t>
      </w:r>
      <w:r>
        <w:rPr>
          <w:color w:val="000000"/>
        </w:rPr>
        <w:t xml:space="preserve"> The data was partitioned into </w:t>
      </w:r>
      <w:r>
        <w:rPr>
          <w:b/>
          <w:bCs/>
          <w:color w:val="000000"/>
        </w:rPr>
        <w:t>Train (</w:t>
      </w:r>
      <m:oMath>
        <m:r>
          <w:rPr>
            <w:rFonts w:ascii="Cambria Math" w:hAnsi="Cambria Math"/>
            <w:color w:val="000000"/>
          </w:rPr>
          <m:t>70%</m:t>
        </m:r>
      </m:oMath>
      <w:r>
        <w:rPr>
          <w:b/>
          <w:bCs/>
          <w:color w:val="000000"/>
        </w:rPr>
        <w:t>)</w:t>
      </w:r>
      <w:r>
        <w:rPr>
          <w:color w:val="000000"/>
        </w:rPr>
        <w:t xml:space="preserve">, </w:t>
      </w:r>
      <w:r>
        <w:rPr>
          <w:b/>
          <w:bCs/>
          <w:color w:val="000000"/>
        </w:rPr>
        <w:t>Validation (</w:t>
      </w:r>
      <m:oMath>
        <m:r>
          <w:rPr>
            <w:rFonts w:ascii="Cambria Math" w:hAnsi="Cambria Math"/>
            <w:color w:val="000000"/>
          </w:rPr>
          <m:t>15%</m:t>
        </m:r>
      </m:oMath>
      <w:r>
        <w:rPr>
          <w:b/>
          <w:bCs/>
          <w:color w:val="000000"/>
        </w:rPr>
        <w:t>)</w:t>
      </w:r>
      <w:r>
        <w:rPr>
          <w:color w:val="000000"/>
        </w:rPr>
        <w:t xml:space="preserve">, and </w:t>
      </w:r>
      <w:r>
        <w:rPr>
          <w:b/>
          <w:bCs/>
          <w:color w:val="000000"/>
        </w:rPr>
        <w:t>Held-Out Test (</w:t>
      </w:r>
      <m:oMath>
        <m:r>
          <w:rPr>
            <w:rFonts w:ascii="Cambria Math" w:hAnsi="Cambria Math"/>
            <w:color w:val="000000"/>
          </w:rPr>
          <m:t>15%</m:t>
        </m:r>
      </m:oMath>
      <w:r>
        <w:rPr>
          <w:b/>
          <w:bCs/>
          <w:color w:val="000000"/>
        </w:rPr>
        <w:t>)</w:t>
      </w:r>
      <w:r>
        <w:rPr>
          <w:color w:val="000000"/>
        </w:rPr>
        <w:t xml:space="preserve"> sets stratified by the 4-class taxonomy (</w:t>
      </w:r>
      <m:oMath>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fam</m:t>
            </m:r>
          </m:sub>
        </m:sSub>
      </m:oMath>
      <w:r>
        <w:rPr>
          <w:color w:val="000000"/>
        </w:rPr>
        <w:t>):</w:t>
      </w:r>
    </w:p>
    <w:p w14:paraId="23124415" w14:textId="77777777" w:rsidR="001072F4" w:rsidRDefault="00000000">
      <w:pPr>
        <w:numPr>
          <w:ilvl w:val="1"/>
          <w:numId w:val="27"/>
        </w:numPr>
        <w:pBdr>
          <w:top w:val="nil"/>
          <w:left w:val="nil"/>
          <w:bottom w:val="nil"/>
          <w:right w:val="nil"/>
          <w:between w:val="nil"/>
        </w:pBdr>
        <w:spacing w:before="80" w:after="140"/>
        <w:jc w:val="center"/>
      </w:pPr>
      <m:oMath>
        <m:r>
          <w:rPr>
            <w:rFonts w:ascii="Cambria Math" w:hAnsi="Cambria Math"/>
            <w:color w:val="000000"/>
          </w:rPr>
          <m:t>Train Set=11,564 samples</m:t>
        </m:r>
      </m:oMath>
    </w:p>
    <w:p w14:paraId="0ECAA682" w14:textId="77777777" w:rsidR="001072F4" w:rsidRDefault="00000000">
      <w:pPr>
        <w:numPr>
          <w:ilvl w:val="1"/>
          <w:numId w:val="27"/>
        </w:numPr>
        <w:pBdr>
          <w:top w:val="nil"/>
          <w:left w:val="nil"/>
          <w:bottom w:val="nil"/>
          <w:right w:val="nil"/>
          <w:between w:val="nil"/>
        </w:pBdr>
        <w:spacing w:before="80" w:after="140"/>
        <w:jc w:val="center"/>
      </w:pPr>
      <m:oMath>
        <m:r>
          <w:rPr>
            <w:rFonts w:ascii="Cambria Math" w:hAnsi="Cambria Math"/>
            <w:color w:val="000000"/>
          </w:rPr>
          <m:t>Validation Set=2,478 samples</m:t>
        </m:r>
      </m:oMath>
    </w:p>
    <w:p w14:paraId="0F628AA4" w14:textId="77777777" w:rsidR="001072F4" w:rsidRDefault="00000000">
      <w:pPr>
        <w:numPr>
          <w:ilvl w:val="1"/>
          <w:numId w:val="27"/>
        </w:numPr>
        <w:pBdr>
          <w:top w:val="nil"/>
          <w:left w:val="nil"/>
          <w:bottom w:val="nil"/>
          <w:right w:val="nil"/>
          <w:between w:val="nil"/>
        </w:pBdr>
        <w:spacing w:before="80" w:after="140"/>
        <w:jc w:val="center"/>
      </w:pPr>
      <m:oMath>
        <m:r>
          <w:rPr>
            <w:rFonts w:ascii="Cambria Math" w:hAnsi="Cambria Math"/>
            <w:color w:val="000000"/>
          </w:rPr>
          <m:t>Test Set=2,479 samples</m:t>
        </m:r>
      </m:oMath>
    </w:p>
    <w:p w14:paraId="526D7F02" w14:textId="77777777" w:rsidR="001072F4" w:rsidRDefault="00000000">
      <w:pPr>
        <w:numPr>
          <w:ilvl w:val="0"/>
          <w:numId w:val="26"/>
        </w:numPr>
        <w:pBdr>
          <w:top w:val="nil"/>
          <w:left w:val="nil"/>
          <w:bottom w:val="nil"/>
          <w:right w:val="nil"/>
          <w:between w:val="nil"/>
        </w:pBdr>
        <w:spacing w:before="36"/>
      </w:pPr>
      <w:r>
        <w:rPr>
          <w:b/>
          <w:bCs/>
          <w:color w:val="000000"/>
        </w:rPr>
        <w:t>Isolated Geometric Projection:</w:t>
      </w:r>
      <w:r>
        <w:rPr>
          <w:color w:val="000000"/>
        </w:rPr>
        <w:t xml:space="preserve"> A </w:t>
      </w:r>
      <w:proofErr w:type="spellStart"/>
      <w:r>
        <w:rPr>
          <w:rFonts w:ascii="Consolas" w:eastAsia="Consolas" w:hAnsi="Consolas" w:cs="Consolas"/>
          <w:color w:val="000000"/>
          <w:sz w:val="22"/>
          <w:szCs w:val="22"/>
        </w:rPr>
        <w:t>MinMaxScaler</w:t>
      </w:r>
      <w:proofErr w:type="spellEnd"/>
      <w:r>
        <w:rPr>
          <w:color w:val="000000"/>
        </w:rPr>
        <w:t xml:space="preserve"> was fitted </w:t>
      </w:r>
      <w:r>
        <w:rPr>
          <w:b/>
          <w:bCs/>
          <w:color w:val="000000"/>
        </w:rPr>
        <w:t>exclusively on the training partition</w:t>
      </w:r>
      <w:r>
        <w:rPr>
          <w:color w:val="000000"/>
        </w:rPr>
        <w:t xml:space="preserve">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train</m:t>
            </m:r>
          </m:sub>
        </m:sSub>
      </m:oMath>
      <w:r>
        <w:rPr>
          <w:color w:val="000000"/>
        </w:rPr>
        <w:t xml:space="preserve">) and subsequently applied to transform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val</m:t>
            </m:r>
          </m:sub>
        </m:sSub>
      </m:oMath>
      <w:r>
        <w:rPr>
          <w:color w:val="000000"/>
        </w:rPr>
        <w:t xml:space="preserve"> and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test</m:t>
            </m:r>
          </m:sub>
        </m:sSub>
      </m:oMath>
      <w:r>
        <w:rPr>
          <w:color w:val="000000"/>
        </w:rPr>
        <w:t>. This guaranteed that no global distribution parameters leaked into model evaluation.</w:t>
      </w:r>
    </w:p>
    <w:p w14:paraId="4DAE49DD" w14:textId="77777777" w:rsidR="001072F4" w:rsidRDefault="00000000">
      <w:r>
        <w:rPr>
          <w:noProof/>
        </w:rPr>
        <w:pict w14:anchorId="6BDDFF89">
          <v:rect id="_x0000_i1028" alt="" style="width:451.3pt;height:.05pt;mso-width-percent:0;mso-height-percent:0;mso-width-percent:0;mso-height-percent:0" o:hralign="center" o:hrstd="t" o:hr="t" fillcolor="#a0a0a0" stroked="f"/>
        </w:pict>
      </w:r>
    </w:p>
    <w:p w14:paraId="325490D5" w14:textId="77777777" w:rsidR="001072F4" w:rsidRDefault="00000000">
      <w:pPr>
        <w:pStyle w:val="Heading1"/>
        <w:pBdr>
          <w:bottom w:val="single" w:sz="6" w:space="3" w:color="777777"/>
        </w:pBdr>
      </w:pPr>
      <w:bookmarkStart w:id="11" w:name="bookmark=id.pzep9a7y3tey" w:colFirst="0" w:colLast="0"/>
      <w:bookmarkEnd w:id="11"/>
      <w:r>
        <w:t>5. Machine Learning Architectures &amp; Training Protocols</w:t>
      </w:r>
    </w:p>
    <w:p w14:paraId="71450448" w14:textId="77777777" w:rsidR="001072F4" w:rsidRDefault="00000000">
      <w:pPr>
        <w:pStyle w:val="Heading2"/>
      </w:pPr>
      <w:bookmarkStart w:id="12" w:name="bookmark=id.toyhnqr8ne9o" w:colFirst="0" w:colLast="0"/>
      <w:bookmarkEnd w:id="12"/>
      <w:r>
        <w:t>5.1 KAN Topology Formulations</w:t>
      </w:r>
    </w:p>
    <w:p w14:paraId="7FC2343D" w14:textId="77777777" w:rsidR="001072F4" w:rsidRDefault="00000000">
      <w:pPr>
        <w:pBdr>
          <w:top w:val="nil"/>
          <w:left w:val="nil"/>
          <w:bottom w:val="nil"/>
          <w:right w:val="nil"/>
          <w:between w:val="nil"/>
        </w:pBdr>
        <w:spacing w:before="180"/>
        <w:rPr>
          <w:color w:val="000000"/>
        </w:rPr>
      </w:pPr>
      <w:r>
        <w:rPr>
          <w:color w:val="000000"/>
        </w:rPr>
        <w:t xml:space="preserve">Using the </w:t>
      </w:r>
      <w:r>
        <w:rPr>
          <w:rFonts w:ascii="Consolas" w:eastAsia="Consolas" w:hAnsi="Consolas" w:cs="Consolas"/>
          <w:color w:val="000000"/>
          <w:sz w:val="22"/>
          <w:szCs w:val="22"/>
        </w:rPr>
        <w:t>efficient-</w:t>
      </w:r>
      <w:proofErr w:type="spellStart"/>
      <w:r>
        <w:rPr>
          <w:rFonts w:ascii="Consolas" w:eastAsia="Consolas" w:hAnsi="Consolas" w:cs="Consolas"/>
          <w:color w:val="000000"/>
          <w:sz w:val="22"/>
          <w:szCs w:val="22"/>
        </w:rPr>
        <w:t>kan</w:t>
      </w:r>
      <w:proofErr w:type="spellEnd"/>
      <w:r>
        <w:rPr>
          <w:color w:val="000000"/>
        </w:rPr>
        <w:t xml:space="preserve"> implementation, we investigated two different Structural Paradigms. The idea was to see how the Network behaves when we change its depth and width, rather than just assuming that a bigger Architecture is automatically </w:t>
      </w:r>
      <w:proofErr w:type="spellStart"/>
      <w:r>
        <w:rPr>
          <w:color w:val="000000"/>
        </w:rPr>
        <w:t>gonna</w:t>
      </w:r>
      <w:proofErr w:type="spellEnd"/>
      <w:r>
        <w:rPr>
          <w:color w:val="000000"/>
        </w:rPr>
        <w:t xml:space="preserve"> perform better.</w:t>
      </w:r>
    </w:p>
    <w:p w14:paraId="585B128D" w14:textId="77777777" w:rsidR="001072F4" w:rsidRDefault="00000000">
      <w:pPr>
        <w:numPr>
          <w:ilvl w:val="0"/>
          <w:numId w:val="2"/>
        </w:numPr>
      </w:pPr>
      <w:r>
        <w:rPr>
          <w:b/>
          <w:bCs/>
        </w:rPr>
        <w:t>Shallow Architecture (Parsimonious Spline):</w:t>
      </w:r>
    </w:p>
    <w:p w14:paraId="38E397F2" w14:textId="77777777" w:rsidR="001072F4" w:rsidRDefault="00000000">
      <w:pPr>
        <w:numPr>
          <w:ilvl w:val="1"/>
          <w:numId w:val="3"/>
        </w:numPr>
        <w:pBdr>
          <w:top w:val="nil"/>
          <w:left w:val="nil"/>
          <w:bottom w:val="nil"/>
          <w:right w:val="nil"/>
          <w:between w:val="nil"/>
        </w:pBdr>
        <w:spacing w:before="36"/>
      </w:pPr>
      <w:r>
        <w:rPr>
          <w:color w:val="000000"/>
        </w:rPr>
        <w:t xml:space="preserve">Input: </w:t>
      </w:r>
      <m:oMath>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in</m:t>
            </m:r>
          </m:sub>
        </m:sSub>
        <m:r>
          <w:rPr>
            <w:rFonts w:ascii="Cambria Math" w:hAnsi="Cambria Math"/>
            <w:color w:val="000000"/>
          </w:rPr>
          <m:t>=146</m:t>
        </m:r>
      </m:oMath>
    </w:p>
    <w:p w14:paraId="0E48E7E6" w14:textId="77777777" w:rsidR="001072F4" w:rsidRDefault="00000000">
      <w:pPr>
        <w:numPr>
          <w:ilvl w:val="1"/>
          <w:numId w:val="3"/>
        </w:numPr>
        <w:pBdr>
          <w:top w:val="nil"/>
          <w:left w:val="nil"/>
          <w:bottom w:val="nil"/>
          <w:right w:val="nil"/>
          <w:between w:val="nil"/>
        </w:pBdr>
        <w:spacing w:before="36"/>
      </w:pPr>
      <w:r>
        <w:rPr>
          <w:color w:val="000000"/>
        </w:rPr>
        <w:t>Hidden: 1 layer containing 64 spline-activated Nodes</w:t>
      </w:r>
    </w:p>
    <w:p w14:paraId="1DF512E3" w14:textId="77777777" w:rsidR="001072F4" w:rsidRDefault="00000000">
      <w:pPr>
        <w:numPr>
          <w:ilvl w:val="1"/>
          <w:numId w:val="3"/>
        </w:numPr>
        <w:pBdr>
          <w:top w:val="nil"/>
          <w:left w:val="nil"/>
          <w:bottom w:val="nil"/>
          <w:right w:val="nil"/>
          <w:between w:val="nil"/>
        </w:pBdr>
        <w:spacing w:before="36"/>
      </w:pPr>
      <w:r>
        <w:rPr>
          <w:color w:val="000000"/>
        </w:rPr>
        <w:t xml:space="preserve">Grid Size: </w:t>
      </w:r>
      <m:oMath>
        <m:r>
          <w:rPr>
            <w:rFonts w:ascii="Cambria Math" w:hAnsi="Cambria Math"/>
            <w:color w:val="000000"/>
          </w:rPr>
          <m:t>G=5</m:t>
        </m:r>
      </m:oMath>
      <w:r>
        <w:rPr>
          <w:color w:val="000000"/>
        </w:rPr>
        <w:t xml:space="preserve"> (baseline) and </w:t>
      </w:r>
      <m:oMath>
        <m:r>
          <w:rPr>
            <w:rFonts w:ascii="Cambria Math" w:hAnsi="Cambria Math"/>
            <w:color w:val="000000"/>
          </w:rPr>
          <m:t>G=7</m:t>
        </m:r>
      </m:oMath>
      <w:r>
        <w:rPr>
          <w:color w:val="000000"/>
        </w:rPr>
        <w:t xml:space="preserve"> (high-resolution)</w:t>
      </w:r>
    </w:p>
    <w:p w14:paraId="5DE24802" w14:textId="77777777" w:rsidR="001072F4" w:rsidRDefault="00000000">
      <w:pPr>
        <w:numPr>
          <w:ilvl w:val="1"/>
          <w:numId w:val="3"/>
        </w:numPr>
        <w:pBdr>
          <w:top w:val="nil"/>
          <w:left w:val="nil"/>
          <w:bottom w:val="nil"/>
          <w:right w:val="nil"/>
          <w:between w:val="nil"/>
        </w:pBdr>
        <w:spacing w:before="36"/>
      </w:pPr>
      <w:r>
        <w:rPr>
          <w:color w:val="000000"/>
        </w:rPr>
        <w:t xml:space="preserve">Spline Order: </w:t>
      </w:r>
      <m:oMath>
        <m:r>
          <w:rPr>
            <w:rFonts w:ascii="Cambria Math" w:hAnsi="Cambria Math"/>
            <w:color w:val="000000"/>
          </w:rPr>
          <m:t>k=3</m:t>
        </m:r>
      </m:oMath>
      <w:r>
        <w:rPr>
          <w:color w:val="000000"/>
        </w:rPr>
        <w:t xml:space="preserve"> (cubic B-splines)</w:t>
      </w:r>
    </w:p>
    <w:p w14:paraId="4CF161BF" w14:textId="77777777" w:rsidR="001072F4" w:rsidRDefault="00000000">
      <w:pPr>
        <w:numPr>
          <w:ilvl w:val="1"/>
          <w:numId w:val="3"/>
        </w:numPr>
        <w:pBdr>
          <w:top w:val="nil"/>
          <w:left w:val="nil"/>
          <w:bottom w:val="nil"/>
          <w:right w:val="nil"/>
          <w:between w:val="nil"/>
        </w:pBdr>
        <w:spacing w:before="36"/>
      </w:pPr>
      <w:r>
        <w:rPr>
          <w:color w:val="000000"/>
        </w:rPr>
        <w:t>Parameter Footprint: Approximately 65,000 learnable Control Points and Base Weights.</w:t>
      </w:r>
    </w:p>
    <w:p w14:paraId="633FC13D" w14:textId="77777777" w:rsidR="001072F4" w:rsidRDefault="00000000">
      <w:pPr>
        <w:numPr>
          <w:ilvl w:val="0"/>
          <w:numId w:val="1"/>
        </w:numPr>
      </w:pPr>
      <w:r>
        <w:t xml:space="preserve">This Architecture keeps things relatively simple, with just one Hidden Layer doing most of the work. We wanted to see how much the Model could Learn from a single wide spline layer, without adding more layers than necessary. Sometimes, keeping the Network compact is the better move, but we still </w:t>
      </w:r>
      <w:proofErr w:type="spellStart"/>
      <w:r>
        <w:t>gotta</w:t>
      </w:r>
      <w:proofErr w:type="spellEnd"/>
      <w:r>
        <w:t xml:space="preserve"> see what the results actually show.</w:t>
      </w:r>
    </w:p>
    <w:p w14:paraId="1FE52DBC" w14:textId="77777777" w:rsidR="001072F4" w:rsidRDefault="00000000">
      <w:pPr>
        <w:numPr>
          <w:ilvl w:val="0"/>
          <w:numId w:val="2"/>
        </w:numPr>
      </w:pPr>
      <w:r>
        <w:rPr>
          <w:b/>
          <w:bCs/>
        </w:rPr>
        <w:lastRenderedPageBreak/>
        <w:t>Deep Architecture (Hierarchical Spline):</w:t>
      </w:r>
    </w:p>
    <w:p w14:paraId="36184057" w14:textId="77777777" w:rsidR="001072F4" w:rsidRDefault="00000000">
      <w:pPr>
        <w:numPr>
          <w:ilvl w:val="1"/>
          <w:numId w:val="4"/>
        </w:numPr>
        <w:pBdr>
          <w:top w:val="nil"/>
          <w:left w:val="nil"/>
          <w:bottom w:val="nil"/>
          <w:right w:val="nil"/>
          <w:between w:val="nil"/>
        </w:pBdr>
        <w:spacing w:before="36"/>
      </w:pPr>
      <w:r>
        <w:rPr>
          <w:color w:val="000000"/>
        </w:rPr>
        <w:t xml:space="preserve">Topology: </w:t>
      </w:r>
      <m:oMath>
        <m:d>
          <m:dPr>
            <m:begChr m:val="["/>
            <m:endChr m:val="]"/>
            <m:ctrlPr>
              <w:rPr>
                <w:rFonts w:ascii="Cambria Math" w:hAnsi="Cambria Math"/>
                <w:color w:val="000000"/>
              </w:rPr>
            </m:ctrlPr>
          </m:dPr>
          <m:e>
            <m:r>
              <w:rPr>
                <w:rFonts w:ascii="Cambria Math" w:hAnsi="Cambria Math"/>
                <w:color w:val="000000"/>
              </w:rPr>
              <m:t>146→32→32→</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out</m:t>
                </m:r>
              </m:sub>
            </m:sSub>
          </m:e>
        </m:d>
      </m:oMath>
    </w:p>
    <w:p w14:paraId="5B69288A" w14:textId="77777777" w:rsidR="001072F4" w:rsidRDefault="00000000">
      <w:pPr>
        <w:numPr>
          <w:ilvl w:val="1"/>
          <w:numId w:val="4"/>
        </w:numPr>
        <w:pBdr>
          <w:top w:val="nil"/>
          <w:left w:val="nil"/>
          <w:bottom w:val="nil"/>
          <w:right w:val="nil"/>
          <w:between w:val="nil"/>
        </w:pBdr>
        <w:spacing w:before="36"/>
      </w:pPr>
      <w:r>
        <w:rPr>
          <w:color w:val="000000"/>
        </w:rPr>
        <w:t xml:space="preserve">Grid Size: </w:t>
      </w:r>
      <m:oMath>
        <m:r>
          <w:rPr>
            <w:rFonts w:ascii="Cambria Math" w:hAnsi="Cambria Math"/>
            <w:color w:val="000000"/>
          </w:rPr>
          <m:t>G=5</m:t>
        </m:r>
      </m:oMath>
      <w:r>
        <w:rPr>
          <w:color w:val="000000"/>
        </w:rPr>
        <w:t xml:space="preserve"> and </w:t>
      </w:r>
      <m:oMath>
        <m:r>
          <w:rPr>
            <w:rFonts w:ascii="Cambria Math" w:hAnsi="Cambria Math"/>
            <w:color w:val="000000"/>
          </w:rPr>
          <m:t>G=7</m:t>
        </m:r>
      </m:oMath>
    </w:p>
    <w:p w14:paraId="6C45154A" w14:textId="77777777" w:rsidR="001072F4" w:rsidRDefault="00000000">
      <w:pPr>
        <w:numPr>
          <w:ilvl w:val="1"/>
          <w:numId w:val="4"/>
        </w:numPr>
        <w:pBdr>
          <w:top w:val="nil"/>
          <w:left w:val="nil"/>
          <w:bottom w:val="nil"/>
          <w:right w:val="nil"/>
          <w:between w:val="nil"/>
        </w:pBdr>
        <w:spacing w:before="36"/>
      </w:pPr>
      <w:r>
        <w:rPr>
          <w:color w:val="000000"/>
        </w:rPr>
        <w:t>Designed to test whether hierarchical composition can express more complex relationships than a single wide spline layer.</w:t>
      </w:r>
    </w:p>
    <w:p w14:paraId="314EABF3" w14:textId="77777777" w:rsidR="001072F4" w:rsidRDefault="00000000">
      <w:pPr>
        <w:numPr>
          <w:ilvl w:val="0"/>
          <w:numId w:val="1"/>
        </w:numPr>
      </w:pPr>
      <w:r>
        <w:t xml:space="preserve">Here, we take a different approach by stacking multiple Hidden Layers, allowing the Network to build more complex representations across successive stages. The question is whether this added depth actually gives us something useful, or if the shallow Architecture can do the job with fewer layers. We </w:t>
      </w:r>
      <w:proofErr w:type="spellStart"/>
      <w:r>
        <w:t>ain’t</w:t>
      </w:r>
      <w:proofErr w:type="spellEnd"/>
      <w:r>
        <w:t xml:space="preserve"> assuming one is better than the other beforehand; that’s what the comparison is meant to help us figure out.</w:t>
      </w:r>
    </w:p>
    <w:p w14:paraId="32274AB1" w14:textId="77777777" w:rsidR="001072F4" w:rsidRDefault="00000000">
      <w:pPr>
        <w:pStyle w:val="Heading2"/>
      </w:pPr>
      <w:bookmarkStart w:id="13" w:name="bookmark=id.ckiuzb0dat" w:colFirst="0" w:colLast="0"/>
      <w:bookmarkEnd w:id="13"/>
      <w:r>
        <w:t>5.2 Objective Functions &amp; Optimization Pipeline</w:t>
      </w:r>
    </w:p>
    <w:p w14:paraId="286931BB" w14:textId="77777777" w:rsidR="001072F4" w:rsidRDefault="00000000">
      <w:pPr>
        <w:pBdr>
          <w:top w:val="nil"/>
          <w:left w:val="nil"/>
          <w:bottom w:val="nil"/>
          <w:right w:val="nil"/>
          <w:between w:val="nil"/>
        </w:pBdr>
        <w:spacing w:before="180"/>
        <w:rPr>
          <w:color w:val="000000"/>
        </w:rPr>
      </w:pPr>
      <w:r>
        <w:rPr>
          <w:color w:val="000000"/>
        </w:rPr>
        <w:t xml:space="preserve">Since the three Models are solving different problems, we use a separate Loss Function for each one. A regression task </w:t>
      </w:r>
      <w:proofErr w:type="spellStart"/>
      <w:r>
        <w:rPr>
          <w:color w:val="000000"/>
        </w:rPr>
        <w:t>ain’t</w:t>
      </w:r>
      <w:proofErr w:type="spellEnd"/>
      <w:r>
        <w:rPr>
          <w:color w:val="000000"/>
        </w:rPr>
        <w:t xml:space="preserve"> evaluated in the same way as a binary classifier, and the multi-class task has its own requirements too.</w:t>
      </w:r>
    </w:p>
    <w:p w14:paraId="66A5AD12" w14:textId="77777777" w:rsidR="001072F4" w:rsidRDefault="00000000">
      <w:pPr>
        <w:numPr>
          <w:ilvl w:val="0"/>
          <w:numId w:val="5"/>
        </w:numPr>
      </w:pPr>
      <w:r>
        <w:rPr>
          <w:b/>
          <w:bCs/>
        </w:rPr>
        <w:t>Model I (Regression):</w:t>
      </w:r>
      <w:r>
        <w:t xml:space="preserve"> Mean Squared Error Loss</w:t>
      </w:r>
    </w:p>
    <w:p w14:paraId="7CED7915" w14:textId="77777777" w:rsidR="001072F4" w:rsidRDefault="00000000">
      <w:pPr>
        <w:jc w:val="center"/>
        <w:rPr>
          <w:color w:val="000000"/>
        </w:rPr>
      </w:pPr>
      <m:oMathPara>
        <m:oMath>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MSE</m:t>
              </m:r>
            </m:sub>
          </m:sSub>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N</m:t>
              </m:r>
            </m:den>
          </m:f>
          <m:nary>
            <m:naryPr>
              <m:chr m:val="∑"/>
              <m:ctrlPr>
                <w:rPr>
                  <w:rFonts w:ascii="Cambria Math" w:hAnsi="Cambria Math"/>
                  <w:color w:val="000000"/>
                </w:rPr>
              </m:ctrlPr>
            </m:naryPr>
            <m:sub>
              <m:r>
                <w:rPr>
                  <w:rFonts w:ascii="Cambria Math" w:hAnsi="Cambria Math"/>
                  <w:color w:val="000000"/>
                </w:rPr>
                <m:t>i=1</m:t>
              </m:r>
            </m:sub>
            <m:sup>
              <m:r>
                <w:rPr>
                  <w:rFonts w:ascii="Cambria Math" w:hAnsi="Cambria Math"/>
                  <w:color w:val="000000"/>
                </w:rPr>
                <m:t>N</m:t>
              </m:r>
            </m:sup>
            <m:e/>
          </m:nary>
          <m:sSup>
            <m:sSupPr>
              <m:ctrlPr>
                <w:rPr>
                  <w:rFonts w:ascii="Cambria Math" w:hAnsi="Cambria Math"/>
                  <w:color w:val="000000"/>
                </w:rPr>
              </m:ctrlPr>
            </m:sSupPr>
            <m:e>
              <m:d>
                <m:dPr>
                  <m:ctrlPr>
                    <w:rPr>
                      <w:rFonts w:ascii="Cambria Math" w:hAnsi="Cambria Math"/>
                      <w:color w:val="000000"/>
                    </w:rPr>
                  </m:ctrlPr>
                </m:dPr>
                <m:e>
                  <m:sSub>
                    <m:sSubPr>
                      <m:ctrlPr>
                        <w:rPr>
                          <w:rFonts w:ascii="Cambria Math" w:hAnsi="Cambria Math"/>
                          <w:color w:val="000000"/>
                        </w:rPr>
                      </m:ctrlPr>
                    </m:sSubPr>
                    <m:e>
                      <m:acc>
                        <m:accPr>
                          <m:ctrlPr>
                            <w:rPr>
                              <w:rFonts w:ascii="Cambria Math" w:hAnsi="Cambria Math"/>
                              <w:color w:val="000000"/>
                            </w:rPr>
                          </m:ctrlPr>
                        </m:accPr>
                        <m:e>
                          <m:r>
                            <w:rPr>
                              <w:rFonts w:ascii="Cambria Math" w:hAnsi="Cambria Math"/>
                              <w:color w:val="000000"/>
                            </w:rPr>
                            <m:t>y</m:t>
                          </m:r>
                        </m:e>
                      </m:acc>
                    </m:e>
                    <m:sub>
                      <m:r>
                        <w:rPr>
                          <w:rFonts w:ascii="Cambria Math" w:hAnsi="Cambria Math"/>
                          <w:color w:val="000000"/>
                        </w:rPr>
                        <m:t>i</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i</m:t>
                      </m:r>
                    </m:sub>
                  </m:sSub>
                </m:e>
              </m:d>
            </m:e>
            <m:sup>
              <m:r>
                <w:rPr>
                  <w:rFonts w:ascii="Cambria Math" w:hAnsi="Cambria Math"/>
                  <w:color w:val="000000"/>
                </w:rPr>
                <m:t>2</m:t>
              </m:r>
            </m:sup>
          </m:sSup>
        </m:oMath>
      </m:oMathPara>
    </w:p>
    <w:p w14:paraId="3D4B09E6" w14:textId="77777777" w:rsidR="001072F4" w:rsidRDefault="00000000">
      <w:pPr>
        <w:numPr>
          <w:ilvl w:val="0"/>
          <w:numId w:val="1"/>
        </w:numPr>
      </w:pPr>
      <w:r>
        <w:t>This Loss Function measures the squared difference between the predicted Critical Temperature and the actual value. Larger errors get penalized more heavily, so the Model is encouraged to bring its predictions closer to the observed temperatures.</w:t>
      </w:r>
    </w:p>
    <w:p w14:paraId="02C78C5B" w14:textId="77777777" w:rsidR="001072F4" w:rsidRDefault="00000000">
      <w:pPr>
        <w:numPr>
          <w:ilvl w:val="0"/>
          <w:numId w:val="5"/>
        </w:numPr>
      </w:pPr>
      <w:r>
        <w:rPr>
          <w:b/>
          <w:bCs/>
        </w:rPr>
        <w:t>Model II (Binary Classification):</w:t>
      </w:r>
      <w:r>
        <w:t xml:space="preserve"> Binary Cross-Entropy with Logits</w:t>
      </w:r>
    </w:p>
    <w:p w14:paraId="3C6043B2" w14:textId="77777777" w:rsidR="001072F4" w:rsidRDefault="00000000">
      <w:pPr>
        <w:jc w:val="center"/>
        <w:rPr>
          <w:color w:val="000000"/>
        </w:rPr>
      </w:pPr>
      <m:oMathPara>
        <m:oMath>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BCE</m:t>
              </m:r>
            </m:sub>
          </m:sSub>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N</m:t>
              </m:r>
            </m:den>
          </m:f>
          <m:nary>
            <m:naryPr>
              <m:chr m:val="∑"/>
              <m:ctrlPr>
                <w:rPr>
                  <w:rFonts w:ascii="Cambria Math" w:hAnsi="Cambria Math"/>
                  <w:color w:val="000000"/>
                </w:rPr>
              </m:ctrlPr>
            </m:naryPr>
            <m:sub>
              <m:r>
                <w:rPr>
                  <w:rFonts w:ascii="Cambria Math" w:hAnsi="Cambria Math"/>
                  <w:color w:val="000000"/>
                </w:rPr>
                <m:t>i=1</m:t>
              </m:r>
            </m:sub>
            <m:sup>
              <m:r>
                <w:rPr>
                  <w:rFonts w:ascii="Cambria Math" w:hAnsi="Cambria Math"/>
                  <w:color w:val="000000"/>
                </w:rPr>
                <m:t>N</m:t>
              </m:r>
            </m:sup>
            <m:e/>
          </m:nary>
          <m:d>
            <m:dPr>
              <m:begChr m:val="["/>
              <m:endChr m:val="]"/>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i</m:t>
                  </m:r>
                </m:sub>
              </m:sSub>
              <m:r>
                <w:rPr>
                  <w:rFonts w:ascii="Cambria Math" w:hAnsi="Cambria Math"/>
                  <w:color w:val="000000"/>
                </w:rPr>
                <m:t>logσ</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z</m:t>
                      </m:r>
                    </m:e>
                    <m:sub>
                      <m:r>
                        <w:rPr>
                          <w:rFonts w:ascii="Cambria Math" w:hAnsi="Cambria Math"/>
                          <w:color w:val="000000"/>
                        </w:rPr>
                        <m:t>i</m:t>
                      </m:r>
                    </m:sub>
                  </m:sSub>
                </m:e>
              </m:d>
              <m:r>
                <w:rPr>
                  <w:rFonts w:ascii="Cambria Math" w:hAnsi="Cambria Math"/>
                  <w:color w:val="000000"/>
                </w:rPr>
                <m:t>+</m:t>
              </m:r>
              <m:d>
                <m:dPr>
                  <m:ctrlPr>
                    <w:rPr>
                      <w:rFonts w:ascii="Cambria Math" w:hAnsi="Cambria Math"/>
                      <w:color w:val="000000"/>
                    </w:rPr>
                  </m:ctrlPr>
                </m:dPr>
                <m:e>
                  <m:r>
                    <w:rPr>
                      <w:rFonts w:ascii="Cambria Math" w:hAnsi="Cambria Math"/>
                      <w:color w:val="000000"/>
                    </w:rPr>
                    <m:t>1-</m:t>
                  </m:r>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i</m:t>
                      </m:r>
                    </m:sub>
                  </m:sSub>
                </m:e>
              </m:d>
              <m:r>
                <w:rPr>
                  <w:rFonts w:ascii="Cambria Math" w:hAnsi="Cambria Math"/>
                  <w:color w:val="000000"/>
                </w:rPr>
                <m:t>log</m:t>
              </m:r>
              <m:d>
                <m:dPr>
                  <m:ctrlPr>
                    <w:rPr>
                      <w:rFonts w:ascii="Cambria Math" w:hAnsi="Cambria Math"/>
                      <w:color w:val="000000"/>
                    </w:rPr>
                  </m:ctrlPr>
                </m:dPr>
                <m:e>
                  <m:r>
                    <w:rPr>
                      <w:rFonts w:ascii="Cambria Math" w:hAnsi="Cambria Math"/>
                      <w:color w:val="000000"/>
                    </w:rPr>
                    <m:t>1-σ</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z</m:t>
                          </m:r>
                        </m:e>
                        <m:sub>
                          <m:r>
                            <w:rPr>
                              <w:rFonts w:ascii="Cambria Math" w:hAnsi="Cambria Math"/>
                              <w:color w:val="000000"/>
                            </w:rPr>
                            <m:t>i</m:t>
                          </m:r>
                        </m:sub>
                      </m:sSub>
                    </m:e>
                  </m:d>
                </m:e>
              </m:d>
            </m:e>
          </m:d>
        </m:oMath>
      </m:oMathPara>
    </w:p>
    <w:p w14:paraId="5411C5D4" w14:textId="77777777" w:rsidR="001072F4" w:rsidRDefault="00000000">
      <w:pPr>
        <w:numPr>
          <w:ilvl w:val="0"/>
          <w:numId w:val="1"/>
        </w:numPr>
      </w:pPr>
      <w:r>
        <w:t>For this Model, the objective is to distinguish between materials that meet the 77 K threshold and those that don’t. Binary Cross-Entropy measures how far the predicted probabilities are from the actual class labels, giving the Network a way to Learn from its classification errors.</w:t>
      </w:r>
    </w:p>
    <w:p w14:paraId="48DF2F68" w14:textId="77777777" w:rsidR="001072F4" w:rsidRDefault="00000000">
      <w:pPr>
        <w:numPr>
          <w:ilvl w:val="0"/>
          <w:numId w:val="5"/>
        </w:numPr>
      </w:pPr>
      <w:r>
        <w:rPr>
          <w:b/>
          <w:bCs/>
        </w:rPr>
        <w:t>Model III (Multi-Class Taxonomy):</w:t>
      </w:r>
      <w:r>
        <w:t xml:space="preserve"> Multi-Class Cross-Entropy Loss</w:t>
      </w:r>
    </w:p>
    <w:p w14:paraId="352A7702" w14:textId="77777777" w:rsidR="001072F4" w:rsidRDefault="00000000">
      <w:pPr>
        <w:jc w:val="center"/>
        <w:rPr>
          <w:color w:val="000000"/>
        </w:rPr>
      </w:pPr>
      <m:oMathPara>
        <m:oMath>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CE</m:t>
              </m:r>
            </m:sub>
          </m:sSub>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N</m:t>
              </m:r>
            </m:den>
          </m:f>
          <m:nary>
            <m:naryPr>
              <m:chr m:val="∑"/>
              <m:ctrlPr>
                <w:rPr>
                  <w:rFonts w:ascii="Cambria Math" w:hAnsi="Cambria Math"/>
                  <w:color w:val="000000"/>
                </w:rPr>
              </m:ctrlPr>
            </m:naryPr>
            <m:sub>
              <m:r>
                <w:rPr>
                  <w:rFonts w:ascii="Cambria Math" w:hAnsi="Cambria Math"/>
                  <w:color w:val="000000"/>
                </w:rPr>
                <m:t>i=1</m:t>
              </m:r>
            </m:sub>
            <m:sup>
              <m:r>
                <w:rPr>
                  <w:rFonts w:ascii="Cambria Math" w:hAnsi="Cambria Math"/>
                  <w:color w:val="000000"/>
                </w:rPr>
                <m:t>N</m:t>
              </m:r>
            </m:sup>
            <m:e/>
          </m:nary>
          <m:nary>
            <m:naryPr>
              <m:chr m:val="∑"/>
              <m:ctrlPr>
                <w:rPr>
                  <w:rFonts w:ascii="Cambria Math" w:hAnsi="Cambria Math"/>
                  <w:color w:val="000000"/>
                </w:rPr>
              </m:ctrlPr>
            </m:naryPr>
            <m:sub>
              <m:r>
                <w:rPr>
                  <w:rFonts w:ascii="Cambria Math" w:hAnsi="Cambria Math"/>
                  <w:color w:val="000000"/>
                </w:rPr>
                <m:t>c=0</m:t>
              </m:r>
            </m:sub>
            <m:sup>
              <m:r>
                <w:rPr>
                  <w:rFonts w:ascii="Cambria Math" w:hAnsi="Cambria Math"/>
                  <w:color w:val="000000"/>
                </w:rPr>
                <m:t>3</m:t>
              </m:r>
            </m:sup>
            <m:e/>
          </m:nary>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i,c</m:t>
              </m:r>
            </m:sub>
          </m:sSub>
          <m:r>
            <w:rPr>
              <w:rFonts w:ascii="Cambria Math" w:hAnsi="Cambria Math"/>
              <w:color w:val="000000"/>
            </w:rPr>
            <m:t>log</m:t>
          </m:r>
          <m:f>
            <m:fPr>
              <m:ctrlPr>
                <w:rPr>
                  <w:rFonts w:ascii="Cambria Math" w:hAnsi="Cambria Math"/>
                  <w:color w:val="000000"/>
                </w:rPr>
              </m:ctrlPr>
            </m:fPr>
            <m:num>
              <m:sSup>
                <m:sSupPr>
                  <m:ctrlPr>
                    <w:rPr>
                      <w:rFonts w:ascii="Cambria Math" w:hAnsi="Cambria Math"/>
                      <w:color w:val="000000"/>
                    </w:rPr>
                  </m:ctrlPr>
                </m:sSupPr>
                <m:e>
                  <m:r>
                    <w:rPr>
                      <w:rFonts w:ascii="Cambria Math" w:hAnsi="Cambria Math"/>
                      <w:color w:val="000000"/>
                    </w:rPr>
                    <m:t>e</m:t>
                  </m:r>
                </m:e>
                <m:sup>
                  <m:sSub>
                    <m:sSubPr>
                      <m:ctrlPr>
                        <w:rPr>
                          <w:rFonts w:ascii="Cambria Math" w:hAnsi="Cambria Math"/>
                          <w:color w:val="000000"/>
                        </w:rPr>
                      </m:ctrlPr>
                    </m:sSubPr>
                    <m:e>
                      <m:r>
                        <w:rPr>
                          <w:rFonts w:ascii="Cambria Math" w:hAnsi="Cambria Math"/>
                          <w:color w:val="000000"/>
                        </w:rPr>
                        <m:t>z</m:t>
                      </m:r>
                    </m:e>
                    <m:sub>
                      <m:r>
                        <w:rPr>
                          <w:rFonts w:ascii="Cambria Math" w:hAnsi="Cambria Math"/>
                          <w:color w:val="000000"/>
                        </w:rPr>
                        <m:t>i,c</m:t>
                      </m:r>
                    </m:sub>
                  </m:sSub>
                </m:sup>
              </m:sSup>
            </m:num>
            <m:den>
              <m:nary>
                <m:naryPr>
                  <m:chr m:val="∑"/>
                  <m:ctrlPr>
                    <w:rPr>
                      <w:rFonts w:ascii="Cambria Math" w:hAnsi="Cambria Math"/>
                      <w:color w:val="000000"/>
                    </w:rPr>
                  </m:ctrlPr>
                </m:naryPr>
                <m:sub>
                  <m:r>
                    <w:rPr>
                      <w:rFonts w:ascii="Cambria Math" w:hAnsi="Cambria Math"/>
                      <w:color w:val="000000"/>
                    </w:rPr>
                    <m:t>j=0</m:t>
                  </m:r>
                </m:sub>
                <m:sup>
                  <m:r>
                    <w:rPr>
                      <w:rFonts w:ascii="Cambria Math" w:hAnsi="Cambria Math"/>
                      <w:color w:val="000000"/>
                    </w:rPr>
                    <m:t>3</m:t>
                  </m:r>
                </m:sup>
                <m:e/>
              </m:nary>
              <m:sSup>
                <m:sSupPr>
                  <m:ctrlPr>
                    <w:rPr>
                      <w:rFonts w:ascii="Cambria Math" w:hAnsi="Cambria Math"/>
                      <w:color w:val="000000"/>
                    </w:rPr>
                  </m:ctrlPr>
                </m:sSupPr>
                <m:e>
                  <m:r>
                    <w:rPr>
                      <w:rFonts w:ascii="Cambria Math" w:hAnsi="Cambria Math"/>
                      <w:color w:val="000000"/>
                    </w:rPr>
                    <m:t>e</m:t>
                  </m:r>
                </m:e>
                <m:sup>
                  <m:sSub>
                    <m:sSubPr>
                      <m:ctrlPr>
                        <w:rPr>
                          <w:rFonts w:ascii="Cambria Math" w:hAnsi="Cambria Math"/>
                          <w:color w:val="000000"/>
                        </w:rPr>
                      </m:ctrlPr>
                    </m:sSubPr>
                    <m:e>
                      <m:r>
                        <w:rPr>
                          <w:rFonts w:ascii="Cambria Math" w:hAnsi="Cambria Math"/>
                          <w:color w:val="000000"/>
                        </w:rPr>
                        <m:t>z</m:t>
                      </m:r>
                    </m:e>
                    <m:sub>
                      <m:r>
                        <w:rPr>
                          <w:rFonts w:ascii="Cambria Math" w:hAnsi="Cambria Math"/>
                          <w:color w:val="000000"/>
                        </w:rPr>
                        <m:t>i,j</m:t>
                      </m:r>
                    </m:sub>
                  </m:sSub>
                </m:sup>
              </m:sSup>
            </m:den>
          </m:f>
        </m:oMath>
      </m:oMathPara>
    </w:p>
    <w:p w14:paraId="3924537B" w14:textId="77777777" w:rsidR="001072F4" w:rsidRDefault="00000000">
      <w:pPr>
        <w:numPr>
          <w:ilvl w:val="0"/>
          <w:numId w:val="1"/>
        </w:numPr>
      </w:pPr>
      <w:r>
        <w:t>This Loss Function is used to classify materials across the four superconducting families. Rather than making a simple yes-or-no decision, the Model has to assign each sample to the appropriate category. So, the loss helps measure whether the predicted class probabilities line up with the correct labels.</w:t>
      </w:r>
    </w:p>
    <w:p w14:paraId="41A361A9" w14:textId="77777777" w:rsidR="001072F4" w:rsidRDefault="00000000">
      <w:pPr>
        <w:pStyle w:val="Heading3"/>
      </w:pPr>
      <w:bookmarkStart w:id="14" w:name="bookmark=id.tpg761yi1225" w:colFirst="0" w:colLast="0"/>
      <w:bookmarkEnd w:id="14"/>
      <w:r>
        <w:t>Spline Starvation Regularization (</w:t>
      </w:r>
      <m:oMath>
        <m:sSub>
          <m:sSubPr>
            <m:ctrlPr>
              <w:rPr>
                <w:rFonts w:ascii="Cambria Math" w:hAnsi="Cambria Math"/>
              </w:rPr>
            </m:ctrlPr>
          </m:sSubPr>
          <m:e>
            <m:r>
              <m:rPr>
                <m:sty m:val="bi"/>
              </m:rPr>
              <w:rPr>
                <w:rFonts w:ascii="Cambria Math" w:hAnsi="Cambria Math"/>
              </w:rPr>
              <m:t>L</m:t>
            </m:r>
          </m:e>
          <m:sub>
            <m:r>
              <m:rPr>
                <m:sty m:val="bi"/>
              </m:rPr>
              <w:rPr>
                <w:rFonts w:ascii="Cambria Math" w:hAnsi="Cambria Math"/>
              </w:rPr>
              <m:t>1</m:t>
            </m:r>
          </m:sub>
        </m:sSub>
      </m:oMath>
      <w:r>
        <w:t xml:space="preserve"> Penalty):</w:t>
      </w:r>
    </w:p>
    <w:p w14:paraId="33E67147" w14:textId="77777777" w:rsidR="001072F4" w:rsidRDefault="00000000">
      <w:pPr>
        <w:pBdr>
          <w:top w:val="nil"/>
          <w:left w:val="nil"/>
          <w:bottom w:val="nil"/>
          <w:right w:val="nil"/>
          <w:between w:val="nil"/>
        </w:pBdr>
        <w:spacing w:before="180"/>
        <w:rPr>
          <w:color w:val="000000"/>
        </w:rPr>
      </w:pPr>
      <w:r>
        <w:rPr>
          <w:color w:val="000000"/>
        </w:rPr>
        <w:t xml:space="preserve">To encourage sparsity and make symbolic extraction more practical, an </w:t>
      </w:r>
      <m:oMath>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1</m:t>
            </m:r>
          </m:sub>
        </m:sSub>
      </m:oMath>
      <w:r>
        <w:rPr>
          <w:color w:val="000000"/>
        </w:rPr>
        <w:t xml:space="preserve"> penalty was added to the spline Control Point Coefficients during training:</w:t>
      </w:r>
    </w:p>
    <w:p w14:paraId="2A948550" w14:textId="77777777" w:rsidR="001072F4" w:rsidRDefault="00000000">
      <w:pPr>
        <w:jc w:val="center"/>
        <w:rPr>
          <w:color w:val="000000"/>
        </w:rPr>
      </w:pPr>
      <m:oMathPara>
        <m:oMath>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total</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task</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λ</m:t>
              </m:r>
            </m:e>
            <m:sub>
              <m:r>
                <w:rPr>
                  <w:rFonts w:ascii="Cambria Math" w:hAnsi="Cambria Math"/>
                  <w:color w:val="000000"/>
                </w:rPr>
                <m:t>sparse</m:t>
              </m:r>
            </m:sub>
          </m:sSub>
          <m:nary>
            <m:naryPr>
              <m:chr m:val="∑"/>
              <m:ctrlPr>
                <w:rPr>
                  <w:rFonts w:ascii="Cambria Math" w:hAnsi="Cambria Math"/>
                  <w:color w:val="000000"/>
                </w:rPr>
              </m:ctrlPr>
            </m:naryPr>
            <m:sub>
              <m:r>
                <w:rPr>
                  <w:rFonts w:ascii="Cambria Math" w:hAnsi="Cambria Math"/>
                  <w:color w:val="000000"/>
                </w:rPr>
                <m:t>l</m:t>
              </m:r>
            </m:sub>
            <m:sup/>
            <m:e/>
          </m:nary>
          <m:r>
            <w:rPr>
              <w:rFonts w:ascii="Cambria Math" w:hAnsi="Cambria Math"/>
              <w:color w:val="000000"/>
            </w:rPr>
            <m:t>∥</m:t>
          </m:r>
          <m:sSup>
            <m:sSupPr>
              <m:ctrlPr>
                <w:rPr>
                  <w:rFonts w:ascii="Cambria Math" w:hAnsi="Cambria Math"/>
                  <w:color w:val="000000"/>
                </w:rPr>
              </m:ctrlPr>
            </m:sSupPr>
            <m:e>
              <m:r>
                <w:rPr>
                  <w:rFonts w:ascii="Cambria Math" w:hAnsi="Cambria Math"/>
                  <w:color w:val="000000"/>
                </w:rPr>
                <m:t>c</m:t>
              </m:r>
            </m:e>
            <m:sup>
              <m:d>
                <m:dPr>
                  <m:ctrlPr>
                    <w:rPr>
                      <w:rFonts w:ascii="Cambria Math" w:hAnsi="Cambria Math"/>
                      <w:color w:val="000000"/>
                    </w:rPr>
                  </m:ctrlPr>
                </m:dPr>
                <m:e>
                  <m:r>
                    <w:rPr>
                      <w:rFonts w:ascii="Cambria Math" w:hAnsi="Cambria Math"/>
                      <w:color w:val="000000"/>
                    </w:rPr>
                    <m:t>l</m:t>
                  </m:r>
                </m:e>
              </m:d>
            </m:sup>
          </m:sSup>
          <m:sSub>
            <m:sSubPr>
              <m:ctrlPr>
                <w:rPr>
                  <w:rFonts w:ascii="Cambria Math" w:hAnsi="Cambria Math"/>
                  <w:color w:val="000000"/>
                </w:rPr>
              </m:ctrlPr>
            </m:sSubPr>
            <m:e>
              <m:r>
                <w:rPr>
                  <w:rFonts w:ascii="Cambria Math" w:hAnsi="Cambria Math"/>
                  <w:color w:val="000000"/>
                </w:rPr>
                <m:t>∥</m:t>
              </m:r>
            </m:e>
            <m:sub>
              <m:r>
                <w:rPr>
                  <w:rFonts w:ascii="Cambria Math" w:hAnsi="Cambria Math"/>
                  <w:color w:val="000000"/>
                </w:rPr>
                <m:t>1</m:t>
              </m:r>
            </m:sub>
          </m:sSub>
          <m:r>
            <w:rPr>
              <w:rFonts w:ascii="Cambria Math" w:hAnsi="Cambria Math"/>
              <w:color w:val="000000"/>
            </w:rPr>
            <m:t>  </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λ</m:t>
                  </m:r>
                </m:e>
                <m:sub>
                  <m:r>
                    <w:rPr>
                      <w:rFonts w:ascii="Cambria Math" w:hAnsi="Cambria Math"/>
                      <w:color w:val="000000"/>
                    </w:rPr>
                    <m:t>sparse</m:t>
                  </m:r>
                </m:sub>
              </m:sSub>
              <m:r>
                <w:rPr>
                  <w:rFonts w:ascii="Cambria Math" w:hAnsi="Cambria Math"/>
                  <w:color w:val="000000"/>
                </w:rPr>
                <m:t>=</m:t>
              </m:r>
              <m:sSup>
                <m:sSupPr>
                  <m:ctrlPr>
                    <w:rPr>
                      <w:rFonts w:ascii="Cambria Math" w:hAnsi="Cambria Math"/>
                      <w:color w:val="000000"/>
                    </w:rPr>
                  </m:ctrlPr>
                </m:sSupPr>
                <m:e>
                  <m:r>
                    <w:rPr>
                      <w:rFonts w:ascii="Cambria Math" w:hAnsi="Cambria Math"/>
                      <w:color w:val="000000"/>
                    </w:rPr>
                    <m:t>10</m:t>
                  </m:r>
                </m:e>
                <m:sup>
                  <m:r>
                    <w:rPr>
                      <w:rFonts w:ascii="Cambria Math" w:hAnsi="Cambria Math"/>
                      <w:color w:val="000000"/>
                    </w:rPr>
                    <m:t>-4</m:t>
                  </m:r>
                </m:sup>
              </m:sSup>
            </m:e>
          </m:d>
        </m:oMath>
      </m:oMathPara>
    </w:p>
    <w:p w14:paraId="1ECB23B5" w14:textId="77777777" w:rsidR="001072F4" w:rsidRDefault="00000000">
      <w:pPr>
        <w:pBdr>
          <w:top w:val="nil"/>
          <w:left w:val="nil"/>
          <w:bottom w:val="nil"/>
          <w:right w:val="nil"/>
          <w:between w:val="nil"/>
        </w:pBdr>
        <w:spacing w:before="180"/>
        <w:rPr>
          <w:color w:val="000000"/>
        </w:rPr>
      </w:pPr>
      <w:r>
        <w:rPr>
          <w:color w:val="000000"/>
        </w:rPr>
        <w:lastRenderedPageBreak/>
        <w:t>The idea here is to penalize unnecessarily large collections of active coefficients, encouraging a more compact representation that can be easier to interpret. This does not automatically guarantee that the resulting equations will be physically meaningful, but it gives us a starting point for extracting simpler relationships from the trained Network.</w:t>
      </w:r>
    </w:p>
    <w:p w14:paraId="7225A1D4" w14:textId="77777777" w:rsidR="001072F4" w:rsidRDefault="00000000">
      <w:pPr>
        <w:pBdr>
          <w:top w:val="nil"/>
          <w:left w:val="nil"/>
          <w:bottom w:val="nil"/>
          <w:right w:val="nil"/>
          <w:between w:val="nil"/>
        </w:pBdr>
        <w:spacing w:before="180"/>
        <w:rPr>
          <w:color w:val="000000"/>
        </w:rPr>
      </w:pPr>
      <w:r>
        <w:rPr>
          <w:color w:val="000000"/>
        </w:rPr>
        <w:t xml:space="preserve">The Models were optimized using </w:t>
      </w:r>
      <w:proofErr w:type="spellStart"/>
      <w:r>
        <w:rPr>
          <w:color w:val="000000"/>
        </w:rPr>
        <w:t>AdamW</w:t>
      </w:r>
      <w:proofErr w:type="spellEnd"/>
      <w:r>
        <w:rPr>
          <w:color w:val="000000"/>
        </w:rPr>
        <w:t xml:space="preserve">, with a learning rate of </w:t>
      </w:r>
      <m:oMath>
        <m:r>
          <w:rPr>
            <w:rFonts w:ascii="Cambria Math" w:hAnsi="Cambria Math"/>
            <w:color w:val="000000"/>
          </w:rPr>
          <m:t>lr=</m:t>
        </m:r>
        <m:sSup>
          <m:sSupPr>
            <m:ctrlPr>
              <w:rPr>
                <w:rFonts w:ascii="Cambria Math" w:hAnsi="Cambria Math"/>
                <w:color w:val="000000"/>
              </w:rPr>
            </m:ctrlPr>
          </m:sSupPr>
          <m:e>
            <m:r>
              <w:rPr>
                <w:rFonts w:ascii="Cambria Math" w:hAnsi="Cambria Math"/>
                <w:color w:val="000000"/>
              </w:rPr>
              <m:t>10</m:t>
            </m:r>
          </m:e>
          <m:sup>
            <m:r>
              <w:rPr>
                <w:rFonts w:ascii="Cambria Math" w:hAnsi="Cambria Math"/>
                <w:color w:val="000000"/>
              </w:rPr>
              <m:t>-3</m:t>
            </m:r>
          </m:sup>
        </m:sSup>
      </m:oMath>
      <w:r>
        <w:rPr>
          <w:color w:val="000000"/>
        </w:rPr>
        <w:t xml:space="preserve"> and weight decay of </w:t>
      </w:r>
      <m:oMath>
        <m:sSup>
          <m:sSupPr>
            <m:ctrlPr>
              <w:rPr>
                <w:rFonts w:ascii="Cambria Math" w:hAnsi="Cambria Math"/>
                <w:color w:val="000000"/>
              </w:rPr>
            </m:ctrlPr>
          </m:sSupPr>
          <m:e>
            <m:r>
              <w:rPr>
                <w:rFonts w:ascii="Cambria Math" w:hAnsi="Cambria Math"/>
                <w:color w:val="000000"/>
              </w:rPr>
              <m:t>10</m:t>
            </m:r>
          </m:e>
          <m:sup>
            <m:r>
              <w:rPr>
                <w:rFonts w:ascii="Cambria Math" w:hAnsi="Cambria Math"/>
                <w:color w:val="000000"/>
              </w:rPr>
              <m:t>-4</m:t>
            </m:r>
          </m:sup>
        </m:sSup>
      </m:oMath>
      <w:r>
        <w:rPr>
          <w:color w:val="000000"/>
        </w:rPr>
        <w:t>. Training was carried out over mini-batches of 128 samples for 200 Epochs, while training telemetry was captured live in TensorBoard. This allowed us to track how the Models were learning throughout the process, rather than only looking at the final scores.</w:t>
      </w:r>
    </w:p>
    <w:p w14:paraId="28BE425F" w14:textId="77777777" w:rsidR="001072F4" w:rsidRDefault="00000000">
      <w:pPr>
        <w:pStyle w:val="Heading1"/>
        <w:pBdr>
          <w:bottom w:val="single" w:sz="6" w:space="3" w:color="777777"/>
        </w:pBdr>
      </w:pPr>
      <w:bookmarkStart w:id="15" w:name="bookmark=id.2ujlissbnzv8" w:colFirst="0" w:colLast="0"/>
      <w:bookmarkEnd w:id="15"/>
      <w:r>
        <w:t>6. Training Dynamics &amp; Loss Convergence Analysis</w:t>
      </w:r>
    </w:p>
    <w:p w14:paraId="2604EFD5" w14:textId="77777777" w:rsidR="001072F4" w:rsidRDefault="00000000">
      <w:pPr>
        <w:pBdr>
          <w:top w:val="nil"/>
          <w:left w:val="nil"/>
          <w:bottom w:val="nil"/>
          <w:right w:val="nil"/>
          <w:between w:val="nil"/>
        </w:pBdr>
        <w:spacing w:before="180"/>
        <w:rPr>
          <w:color w:val="000000"/>
        </w:rPr>
      </w:pPr>
      <w:r>
        <w:rPr>
          <w:color w:val="000000"/>
        </w:rPr>
        <w:t xml:space="preserve">Based on the empirical </w:t>
      </w:r>
      <w:proofErr w:type="spellStart"/>
      <w:r>
        <w:rPr>
          <w:color w:val="000000"/>
        </w:rPr>
        <w:t>TensorBoard</w:t>
      </w:r>
      <w:proofErr w:type="spellEnd"/>
      <w:r>
        <w:rPr>
          <w:color w:val="000000"/>
        </w:rPr>
        <w:t xml:space="preserve"> logs, the training behaviors across configurations reveal critical architectural trade-offs:</w:t>
      </w:r>
    </w:p>
    <w:tbl>
      <w:tblPr>
        <w:tblStyle w:val="a0"/>
        <w:tblW w:w="9422"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1346"/>
        <w:gridCol w:w="1346"/>
        <w:gridCol w:w="1346"/>
        <w:gridCol w:w="1346"/>
        <w:gridCol w:w="1346"/>
        <w:gridCol w:w="1346"/>
        <w:gridCol w:w="1346"/>
      </w:tblGrid>
      <w:tr w:rsidR="001072F4" w14:paraId="64D27FC3" w14:textId="77777777" w:rsidTr="0009594C">
        <w:trPr>
          <w:cnfStyle w:val="100000000000" w:firstRow="1" w:lastRow="0" w:firstColumn="0" w:lastColumn="0" w:oddVBand="0" w:evenVBand="0" w:oddHBand="0" w:evenHBand="0" w:firstRowFirstColumn="0" w:firstRowLastColumn="0" w:lastRowFirstColumn="0" w:lastRowLastColumn="0"/>
          <w:trHeight w:val="557"/>
          <w:tblHeader/>
          <w:jc w:val="center"/>
        </w:trPr>
        <w:tc>
          <w:tcPr>
            <w:tcW w:w="1346" w:type="dxa"/>
            <w:tcMar>
              <w:top w:w="70" w:type="dxa"/>
              <w:bottom w:w="70" w:type="dxa"/>
            </w:tcMar>
            <w:vAlign w:val="center"/>
          </w:tcPr>
          <w:p w14:paraId="2671967F"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Identifier</w:t>
            </w:r>
          </w:p>
        </w:tc>
        <w:tc>
          <w:tcPr>
            <w:tcW w:w="1346" w:type="dxa"/>
            <w:tcMar>
              <w:top w:w="70" w:type="dxa"/>
              <w:bottom w:w="70" w:type="dxa"/>
            </w:tcMar>
            <w:vAlign w:val="center"/>
          </w:tcPr>
          <w:p w14:paraId="6EA750FD"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Target Task</w:t>
            </w:r>
          </w:p>
        </w:tc>
        <w:tc>
          <w:tcPr>
            <w:tcW w:w="1346" w:type="dxa"/>
            <w:tcMar>
              <w:top w:w="70" w:type="dxa"/>
              <w:bottom w:w="70" w:type="dxa"/>
            </w:tcMar>
            <w:vAlign w:val="center"/>
          </w:tcPr>
          <w:p w14:paraId="23DAE55C"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Depth</w:t>
            </w:r>
          </w:p>
        </w:tc>
        <w:tc>
          <w:tcPr>
            <w:tcW w:w="1346" w:type="dxa"/>
            <w:tcMar>
              <w:top w:w="70" w:type="dxa"/>
              <w:bottom w:w="70" w:type="dxa"/>
            </w:tcMar>
            <w:vAlign w:val="center"/>
          </w:tcPr>
          <w:p w14:paraId="1F9DC008"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Grid (</w:t>
            </w:r>
            <m:oMath>
              <m:r>
                <w:rPr>
                  <w:rFonts w:ascii="Cambria Math" w:hAnsi="Cambria Math"/>
                  <w:color w:val="000000"/>
                </w:rPr>
                <m:t>G</m:t>
              </m:r>
            </m:oMath>
            <w:r>
              <w:rPr>
                <w:b/>
                <w:bCs/>
                <w:color w:val="000000"/>
                <w:sz w:val="16"/>
                <w:szCs w:val="16"/>
              </w:rPr>
              <w:t>)</w:t>
            </w:r>
          </w:p>
        </w:tc>
        <w:tc>
          <w:tcPr>
            <w:tcW w:w="1346" w:type="dxa"/>
            <w:tcMar>
              <w:top w:w="70" w:type="dxa"/>
              <w:bottom w:w="70" w:type="dxa"/>
            </w:tcMar>
            <w:vAlign w:val="center"/>
          </w:tcPr>
          <w:p w14:paraId="01DCC2EF"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Epochs / Steps</w:t>
            </w:r>
          </w:p>
        </w:tc>
        <w:tc>
          <w:tcPr>
            <w:tcW w:w="1346" w:type="dxa"/>
            <w:tcMar>
              <w:top w:w="70" w:type="dxa"/>
              <w:bottom w:w="70" w:type="dxa"/>
            </w:tcMar>
            <w:vAlign w:val="center"/>
          </w:tcPr>
          <w:p w14:paraId="0D2EFE01"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Training Loss (Final)</w:t>
            </w:r>
          </w:p>
        </w:tc>
        <w:tc>
          <w:tcPr>
            <w:tcW w:w="1346" w:type="dxa"/>
            <w:tcMar>
              <w:top w:w="70" w:type="dxa"/>
              <w:bottom w:w="70" w:type="dxa"/>
            </w:tcMar>
            <w:vAlign w:val="center"/>
          </w:tcPr>
          <w:p w14:paraId="5ED3222A"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Validation Loss (Final)</w:t>
            </w:r>
          </w:p>
        </w:tc>
      </w:tr>
      <w:tr w:rsidR="001072F4" w14:paraId="746D61C1" w14:textId="77777777" w:rsidTr="0009594C">
        <w:trPr>
          <w:trHeight w:val="544"/>
          <w:jc w:val="center"/>
        </w:trPr>
        <w:tc>
          <w:tcPr>
            <w:tcW w:w="1346" w:type="dxa"/>
            <w:tcMar>
              <w:top w:w="70" w:type="dxa"/>
              <w:bottom w:w="70" w:type="dxa"/>
            </w:tcMar>
            <w:vAlign w:val="center"/>
          </w:tcPr>
          <w:p w14:paraId="7A7C3693"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1 (reg_sh_g5_r1)</w:t>
            </w:r>
          </w:p>
        </w:tc>
        <w:tc>
          <w:tcPr>
            <w:tcW w:w="1346" w:type="dxa"/>
            <w:tcMar>
              <w:top w:w="70" w:type="dxa"/>
              <w:bottom w:w="70" w:type="dxa"/>
            </w:tcMar>
            <w:vAlign w:val="center"/>
          </w:tcPr>
          <w:p w14:paraId="0A46A456"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Thermal Reg</w:t>
            </w:r>
          </w:p>
        </w:tc>
        <w:tc>
          <w:tcPr>
            <w:tcW w:w="1346" w:type="dxa"/>
            <w:tcMar>
              <w:top w:w="70" w:type="dxa"/>
              <w:bottom w:w="70" w:type="dxa"/>
            </w:tcMar>
            <w:vAlign w:val="center"/>
          </w:tcPr>
          <w:p w14:paraId="531B1F2E"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Shallow (64)</w:t>
            </w:r>
          </w:p>
        </w:tc>
        <w:tc>
          <w:tcPr>
            <w:tcW w:w="1346" w:type="dxa"/>
            <w:tcMar>
              <w:top w:w="70" w:type="dxa"/>
              <w:bottom w:w="70" w:type="dxa"/>
            </w:tcMar>
            <w:vAlign w:val="center"/>
          </w:tcPr>
          <w:p w14:paraId="5287FA6E"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5</w:t>
            </w:r>
          </w:p>
        </w:tc>
        <w:tc>
          <w:tcPr>
            <w:tcW w:w="1346" w:type="dxa"/>
            <w:tcMar>
              <w:top w:w="70" w:type="dxa"/>
              <w:bottom w:w="70" w:type="dxa"/>
            </w:tcMar>
            <w:vAlign w:val="center"/>
          </w:tcPr>
          <w:p w14:paraId="459F3C2E"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479 steps</w:t>
            </w:r>
          </w:p>
        </w:tc>
        <w:tc>
          <w:tcPr>
            <w:tcW w:w="1346" w:type="dxa"/>
            <w:tcMar>
              <w:top w:w="70" w:type="dxa"/>
              <w:bottom w:w="70" w:type="dxa"/>
            </w:tcMar>
            <w:vAlign w:val="center"/>
          </w:tcPr>
          <w:p w14:paraId="08D491F9"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692.17</w:t>
            </w:r>
          </w:p>
        </w:tc>
        <w:tc>
          <w:tcPr>
            <w:tcW w:w="1346" w:type="dxa"/>
            <w:tcMar>
              <w:top w:w="70" w:type="dxa"/>
              <w:bottom w:w="70" w:type="dxa"/>
            </w:tcMar>
            <w:vAlign w:val="center"/>
          </w:tcPr>
          <w:p w14:paraId="5DF0A817"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532.16</w:t>
            </w:r>
          </w:p>
        </w:tc>
      </w:tr>
      <w:tr w:rsidR="001072F4" w14:paraId="6DFC216E" w14:textId="77777777" w:rsidTr="0009594C">
        <w:trPr>
          <w:trHeight w:val="557"/>
          <w:jc w:val="center"/>
        </w:trPr>
        <w:tc>
          <w:tcPr>
            <w:tcW w:w="1346" w:type="dxa"/>
            <w:tcMar>
              <w:top w:w="70" w:type="dxa"/>
              <w:bottom w:w="70" w:type="dxa"/>
            </w:tcMar>
            <w:vAlign w:val="center"/>
          </w:tcPr>
          <w:p w14:paraId="234C1C6E"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2 (reg_sh_g5_r2)</w:t>
            </w:r>
          </w:p>
        </w:tc>
        <w:tc>
          <w:tcPr>
            <w:tcW w:w="1346" w:type="dxa"/>
            <w:tcMar>
              <w:top w:w="70" w:type="dxa"/>
              <w:bottom w:w="70" w:type="dxa"/>
            </w:tcMar>
            <w:vAlign w:val="center"/>
          </w:tcPr>
          <w:p w14:paraId="39EB706B"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Thermal Reg</w:t>
            </w:r>
          </w:p>
        </w:tc>
        <w:tc>
          <w:tcPr>
            <w:tcW w:w="1346" w:type="dxa"/>
            <w:tcMar>
              <w:top w:w="70" w:type="dxa"/>
              <w:bottom w:w="70" w:type="dxa"/>
            </w:tcMar>
            <w:vAlign w:val="center"/>
          </w:tcPr>
          <w:p w14:paraId="18448527"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Shallow (64)</w:t>
            </w:r>
          </w:p>
        </w:tc>
        <w:tc>
          <w:tcPr>
            <w:tcW w:w="1346" w:type="dxa"/>
            <w:tcMar>
              <w:top w:w="70" w:type="dxa"/>
              <w:bottom w:w="70" w:type="dxa"/>
            </w:tcMar>
            <w:vAlign w:val="center"/>
          </w:tcPr>
          <w:p w14:paraId="17B4D933"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5</w:t>
            </w:r>
          </w:p>
        </w:tc>
        <w:tc>
          <w:tcPr>
            <w:tcW w:w="1346" w:type="dxa"/>
            <w:tcMar>
              <w:top w:w="70" w:type="dxa"/>
              <w:bottom w:w="70" w:type="dxa"/>
            </w:tcMar>
            <w:vAlign w:val="center"/>
          </w:tcPr>
          <w:p w14:paraId="0FFD3D91"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726 steps</w:t>
            </w:r>
          </w:p>
        </w:tc>
        <w:tc>
          <w:tcPr>
            <w:tcW w:w="1346" w:type="dxa"/>
            <w:tcMar>
              <w:top w:w="70" w:type="dxa"/>
              <w:bottom w:w="70" w:type="dxa"/>
            </w:tcMar>
            <w:vAlign w:val="center"/>
          </w:tcPr>
          <w:p w14:paraId="012F9475"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549.49</w:t>
            </w:r>
          </w:p>
        </w:tc>
        <w:tc>
          <w:tcPr>
            <w:tcW w:w="1346" w:type="dxa"/>
            <w:tcMar>
              <w:top w:w="70" w:type="dxa"/>
              <w:bottom w:w="70" w:type="dxa"/>
            </w:tcMar>
            <w:vAlign w:val="center"/>
          </w:tcPr>
          <w:p w14:paraId="195F0980"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413.29</w:t>
            </w:r>
          </w:p>
        </w:tc>
      </w:tr>
      <w:tr w:rsidR="001072F4" w14:paraId="7455C4DC" w14:textId="77777777" w:rsidTr="0009594C">
        <w:trPr>
          <w:trHeight w:val="557"/>
          <w:jc w:val="center"/>
        </w:trPr>
        <w:tc>
          <w:tcPr>
            <w:tcW w:w="1346" w:type="dxa"/>
            <w:tcMar>
              <w:top w:w="70" w:type="dxa"/>
              <w:bottom w:w="70" w:type="dxa"/>
            </w:tcMar>
            <w:vAlign w:val="center"/>
          </w:tcPr>
          <w:p w14:paraId="7C9B6B8F"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3 (reg_deep_g5_r1)</w:t>
            </w:r>
          </w:p>
        </w:tc>
        <w:tc>
          <w:tcPr>
            <w:tcW w:w="1346" w:type="dxa"/>
            <w:tcMar>
              <w:top w:w="70" w:type="dxa"/>
              <w:bottom w:w="70" w:type="dxa"/>
            </w:tcMar>
            <w:vAlign w:val="center"/>
          </w:tcPr>
          <w:p w14:paraId="717A5970"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Thermal Reg</w:t>
            </w:r>
          </w:p>
        </w:tc>
        <w:tc>
          <w:tcPr>
            <w:tcW w:w="1346" w:type="dxa"/>
            <w:tcMar>
              <w:top w:w="70" w:type="dxa"/>
              <w:bottom w:w="70" w:type="dxa"/>
            </w:tcMar>
            <w:vAlign w:val="center"/>
          </w:tcPr>
          <w:p w14:paraId="7DC60DB4"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Deep (32, 32)</w:t>
            </w:r>
          </w:p>
        </w:tc>
        <w:tc>
          <w:tcPr>
            <w:tcW w:w="1346" w:type="dxa"/>
            <w:tcMar>
              <w:top w:w="70" w:type="dxa"/>
              <w:bottom w:w="70" w:type="dxa"/>
            </w:tcMar>
            <w:vAlign w:val="center"/>
          </w:tcPr>
          <w:p w14:paraId="3208A183"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5</w:t>
            </w:r>
          </w:p>
        </w:tc>
        <w:tc>
          <w:tcPr>
            <w:tcW w:w="1346" w:type="dxa"/>
            <w:tcMar>
              <w:top w:w="70" w:type="dxa"/>
              <w:bottom w:w="70" w:type="dxa"/>
            </w:tcMar>
            <w:vAlign w:val="center"/>
          </w:tcPr>
          <w:p w14:paraId="1028E074"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151 steps</w:t>
            </w:r>
          </w:p>
        </w:tc>
        <w:tc>
          <w:tcPr>
            <w:tcW w:w="1346" w:type="dxa"/>
            <w:tcMar>
              <w:top w:w="70" w:type="dxa"/>
              <w:bottom w:w="70" w:type="dxa"/>
            </w:tcMar>
            <w:vAlign w:val="center"/>
          </w:tcPr>
          <w:p w14:paraId="0B378F05"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359.47</w:t>
            </w:r>
          </w:p>
        </w:tc>
        <w:tc>
          <w:tcPr>
            <w:tcW w:w="1346" w:type="dxa"/>
            <w:tcMar>
              <w:top w:w="70" w:type="dxa"/>
              <w:bottom w:w="70" w:type="dxa"/>
            </w:tcMar>
            <w:vAlign w:val="center"/>
          </w:tcPr>
          <w:p w14:paraId="6D76743A"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287.20</w:t>
            </w:r>
          </w:p>
        </w:tc>
      </w:tr>
      <w:tr w:rsidR="001072F4" w14:paraId="46EB1FE1" w14:textId="77777777" w:rsidTr="0009594C">
        <w:trPr>
          <w:trHeight w:val="544"/>
          <w:jc w:val="center"/>
        </w:trPr>
        <w:tc>
          <w:tcPr>
            <w:tcW w:w="1346" w:type="dxa"/>
            <w:tcMar>
              <w:top w:w="70" w:type="dxa"/>
              <w:bottom w:w="70" w:type="dxa"/>
            </w:tcMar>
            <w:vAlign w:val="center"/>
          </w:tcPr>
          <w:p w14:paraId="196E2C6D"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4 (reg_deep_g5_r2)</w:t>
            </w:r>
          </w:p>
        </w:tc>
        <w:tc>
          <w:tcPr>
            <w:tcW w:w="1346" w:type="dxa"/>
            <w:tcMar>
              <w:top w:w="70" w:type="dxa"/>
              <w:bottom w:w="70" w:type="dxa"/>
            </w:tcMar>
            <w:vAlign w:val="center"/>
          </w:tcPr>
          <w:p w14:paraId="32AB18DB"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Thermal Reg</w:t>
            </w:r>
          </w:p>
        </w:tc>
        <w:tc>
          <w:tcPr>
            <w:tcW w:w="1346" w:type="dxa"/>
            <w:tcMar>
              <w:top w:w="70" w:type="dxa"/>
              <w:bottom w:w="70" w:type="dxa"/>
            </w:tcMar>
            <w:vAlign w:val="center"/>
          </w:tcPr>
          <w:p w14:paraId="68E5596E"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Deep (32, 32)</w:t>
            </w:r>
          </w:p>
        </w:tc>
        <w:tc>
          <w:tcPr>
            <w:tcW w:w="1346" w:type="dxa"/>
            <w:tcMar>
              <w:top w:w="70" w:type="dxa"/>
              <w:bottom w:w="70" w:type="dxa"/>
            </w:tcMar>
            <w:vAlign w:val="center"/>
          </w:tcPr>
          <w:p w14:paraId="41A4C2ED"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5</w:t>
            </w:r>
          </w:p>
        </w:tc>
        <w:tc>
          <w:tcPr>
            <w:tcW w:w="1346" w:type="dxa"/>
            <w:tcMar>
              <w:top w:w="70" w:type="dxa"/>
              <w:bottom w:w="70" w:type="dxa"/>
            </w:tcMar>
            <w:vAlign w:val="center"/>
          </w:tcPr>
          <w:p w14:paraId="68D6E280"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181 steps</w:t>
            </w:r>
          </w:p>
        </w:tc>
        <w:tc>
          <w:tcPr>
            <w:tcW w:w="1346" w:type="dxa"/>
            <w:tcMar>
              <w:top w:w="70" w:type="dxa"/>
              <w:bottom w:w="70" w:type="dxa"/>
            </w:tcMar>
            <w:vAlign w:val="center"/>
          </w:tcPr>
          <w:p w14:paraId="16BC31A1"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156.69</w:t>
            </w:r>
          </w:p>
        </w:tc>
        <w:tc>
          <w:tcPr>
            <w:tcW w:w="1346" w:type="dxa"/>
            <w:tcMar>
              <w:top w:w="70" w:type="dxa"/>
              <w:bottom w:w="70" w:type="dxa"/>
            </w:tcMar>
            <w:vAlign w:val="center"/>
          </w:tcPr>
          <w:p w14:paraId="4CC89AE5"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214.28</w:t>
            </w:r>
          </w:p>
        </w:tc>
      </w:tr>
      <w:tr w:rsidR="001072F4" w14:paraId="15F8E2C7" w14:textId="77777777" w:rsidTr="0009594C">
        <w:trPr>
          <w:trHeight w:val="557"/>
          <w:jc w:val="center"/>
        </w:trPr>
        <w:tc>
          <w:tcPr>
            <w:tcW w:w="1346" w:type="dxa"/>
            <w:tcMar>
              <w:top w:w="70" w:type="dxa"/>
              <w:bottom w:w="70" w:type="dxa"/>
            </w:tcMar>
            <w:vAlign w:val="center"/>
          </w:tcPr>
          <w:p w14:paraId="4532C8AA"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5 (reg_deep_g7_r1)</w:t>
            </w:r>
          </w:p>
        </w:tc>
        <w:tc>
          <w:tcPr>
            <w:tcW w:w="1346" w:type="dxa"/>
            <w:tcMar>
              <w:top w:w="70" w:type="dxa"/>
              <w:bottom w:w="70" w:type="dxa"/>
            </w:tcMar>
            <w:vAlign w:val="center"/>
          </w:tcPr>
          <w:p w14:paraId="4848F800"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Thermal Reg</w:t>
            </w:r>
          </w:p>
        </w:tc>
        <w:tc>
          <w:tcPr>
            <w:tcW w:w="1346" w:type="dxa"/>
            <w:tcMar>
              <w:top w:w="70" w:type="dxa"/>
              <w:bottom w:w="70" w:type="dxa"/>
            </w:tcMar>
            <w:vAlign w:val="center"/>
          </w:tcPr>
          <w:p w14:paraId="325EF476"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Deep (32, 32)</w:t>
            </w:r>
          </w:p>
        </w:tc>
        <w:tc>
          <w:tcPr>
            <w:tcW w:w="1346" w:type="dxa"/>
            <w:tcMar>
              <w:top w:w="70" w:type="dxa"/>
              <w:bottom w:w="70" w:type="dxa"/>
            </w:tcMar>
            <w:vAlign w:val="center"/>
          </w:tcPr>
          <w:p w14:paraId="7FD5323F"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7</w:t>
            </w:r>
          </w:p>
        </w:tc>
        <w:tc>
          <w:tcPr>
            <w:tcW w:w="1346" w:type="dxa"/>
            <w:tcMar>
              <w:top w:w="70" w:type="dxa"/>
              <w:bottom w:w="70" w:type="dxa"/>
            </w:tcMar>
            <w:vAlign w:val="center"/>
          </w:tcPr>
          <w:p w14:paraId="30F5A3DB"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270 steps</w:t>
            </w:r>
          </w:p>
        </w:tc>
        <w:tc>
          <w:tcPr>
            <w:tcW w:w="1346" w:type="dxa"/>
            <w:tcMar>
              <w:top w:w="70" w:type="dxa"/>
              <w:bottom w:w="70" w:type="dxa"/>
            </w:tcMar>
            <w:vAlign w:val="center"/>
          </w:tcPr>
          <w:p w14:paraId="5A9BE3E5"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358.11</w:t>
            </w:r>
          </w:p>
        </w:tc>
        <w:tc>
          <w:tcPr>
            <w:tcW w:w="1346" w:type="dxa"/>
            <w:tcMar>
              <w:top w:w="70" w:type="dxa"/>
              <w:bottom w:w="70" w:type="dxa"/>
            </w:tcMar>
            <w:vAlign w:val="center"/>
          </w:tcPr>
          <w:p w14:paraId="2982B224"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283.69</w:t>
            </w:r>
          </w:p>
        </w:tc>
      </w:tr>
      <w:tr w:rsidR="001072F4" w14:paraId="650CECCB" w14:textId="77777777" w:rsidTr="0009594C">
        <w:trPr>
          <w:trHeight w:val="557"/>
          <w:jc w:val="center"/>
        </w:trPr>
        <w:tc>
          <w:tcPr>
            <w:tcW w:w="1346" w:type="dxa"/>
            <w:tcMar>
              <w:top w:w="70" w:type="dxa"/>
              <w:bottom w:w="70" w:type="dxa"/>
            </w:tcMar>
            <w:vAlign w:val="center"/>
          </w:tcPr>
          <w:p w14:paraId="08209BA7"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6 (reg_deep_g7_r2)</w:t>
            </w:r>
          </w:p>
        </w:tc>
        <w:tc>
          <w:tcPr>
            <w:tcW w:w="1346" w:type="dxa"/>
            <w:tcMar>
              <w:top w:w="70" w:type="dxa"/>
              <w:bottom w:w="70" w:type="dxa"/>
            </w:tcMar>
            <w:vAlign w:val="center"/>
          </w:tcPr>
          <w:p w14:paraId="66000159"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Thermal Reg</w:t>
            </w:r>
          </w:p>
        </w:tc>
        <w:tc>
          <w:tcPr>
            <w:tcW w:w="1346" w:type="dxa"/>
            <w:tcMar>
              <w:top w:w="70" w:type="dxa"/>
              <w:bottom w:w="70" w:type="dxa"/>
            </w:tcMar>
            <w:vAlign w:val="center"/>
          </w:tcPr>
          <w:p w14:paraId="2940AF91"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Deep (32, 32)</w:t>
            </w:r>
          </w:p>
        </w:tc>
        <w:tc>
          <w:tcPr>
            <w:tcW w:w="1346" w:type="dxa"/>
            <w:tcMar>
              <w:top w:w="70" w:type="dxa"/>
              <w:bottom w:w="70" w:type="dxa"/>
            </w:tcMar>
            <w:vAlign w:val="center"/>
          </w:tcPr>
          <w:p w14:paraId="319C074C"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7</w:t>
            </w:r>
          </w:p>
        </w:tc>
        <w:tc>
          <w:tcPr>
            <w:tcW w:w="1346" w:type="dxa"/>
            <w:tcMar>
              <w:top w:w="70" w:type="dxa"/>
              <w:bottom w:w="70" w:type="dxa"/>
            </w:tcMar>
            <w:vAlign w:val="center"/>
          </w:tcPr>
          <w:p w14:paraId="49D0BC3C"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180 steps</w:t>
            </w:r>
          </w:p>
        </w:tc>
        <w:tc>
          <w:tcPr>
            <w:tcW w:w="1346" w:type="dxa"/>
            <w:tcMar>
              <w:top w:w="70" w:type="dxa"/>
              <w:bottom w:w="70" w:type="dxa"/>
            </w:tcMar>
            <w:vAlign w:val="center"/>
          </w:tcPr>
          <w:p w14:paraId="67D22A87"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235.63</w:t>
            </w:r>
          </w:p>
        </w:tc>
        <w:tc>
          <w:tcPr>
            <w:tcW w:w="1346" w:type="dxa"/>
            <w:tcMar>
              <w:top w:w="70" w:type="dxa"/>
              <w:bottom w:w="70" w:type="dxa"/>
            </w:tcMar>
            <w:vAlign w:val="center"/>
          </w:tcPr>
          <w:p w14:paraId="04B669FE"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254.14</w:t>
            </w:r>
          </w:p>
        </w:tc>
      </w:tr>
      <w:tr w:rsidR="001072F4" w14:paraId="312FEE76" w14:textId="77777777" w:rsidTr="0009594C">
        <w:trPr>
          <w:trHeight w:val="730"/>
          <w:jc w:val="center"/>
        </w:trPr>
        <w:tc>
          <w:tcPr>
            <w:tcW w:w="1346" w:type="dxa"/>
            <w:tcMar>
              <w:top w:w="70" w:type="dxa"/>
              <w:bottom w:w="70" w:type="dxa"/>
            </w:tcMar>
            <w:vAlign w:val="center"/>
          </w:tcPr>
          <w:p w14:paraId="3BE51870"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7 (b_class_sh_g5_r1)</w:t>
            </w:r>
          </w:p>
        </w:tc>
        <w:tc>
          <w:tcPr>
            <w:tcW w:w="1346" w:type="dxa"/>
            <w:tcMar>
              <w:top w:w="70" w:type="dxa"/>
              <w:bottom w:w="70" w:type="dxa"/>
            </w:tcMar>
            <w:vAlign w:val="center"/>
          </w:tcPr>
          <w:p w14:paraId="5EE761B8"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 xml:space="preserve">Binary </w:t>
            </w:r>
            <w:proofErr w:type="spellStart"/>
            <w:r>
              <w:rPr>
                <w:color w:val="000000"/>
                <w:sz w:val="16"/>
                <w:szCs w:val="16"/>
              </w:rPr>
              <w:t>Viab</w:t>
            </w:r>
            <w:proofErr w:type="spellEnd"/>
          </w:p>
        </w:tc>
        <w:tc>
          <w:tcPr>
            <w:tcW w:w="1346" w:type="dxa"/>
            <w:tcMar>
              <w:top w:w="70" w:type="dxa"/>
              <w:bottom w:w="70" w:type="dxa"/>
            </w:tcMar>
            <w:vAlign w:val="center"/>
          </w:tcPr>
          <w:p w14:paraId="6D9CB24C"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Shallow (64)</w:t>
            </w:r>
          </w:p>
        </w:tc>
        <w:tc>
          <w:tcPr>
            <w:tcW w:w="1346" w:type="dxa"/>
            <w:tcMar>
              <w:top w:w="70" w:type="dxa"/>
              <w:bottom w:w="70" w:type="dxa"/>
            </w:tcMar>
            <w:vAlign w:val="center"/>
          </w:tcPr>
          <w:p w14:paraId="2F710160"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5</w:t>
            </w:r>
          </w:p>
        </w:tc>
        <w:tc>
          <w:tcPr>
            <w:tcW w:w="1346" w:type="dxa"/>
            <w:tcMar>
              <w:top w:w="70" w:type="dxa"/>
              <w:bottom w:w="70" w:type="dxa"/>
            </w:tcMar>
            <w:vAlign w:val="center"/>
          </w:tcPr>
          <w:p w14:paraId="1D4E8BC8"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192 steps</w:t>
            </w:r>
          </w:p>
        </w:tc>
        <w:tc>
          <w:tcPr>
            <w:tcW w:w="1346" w:type="dxa"/>
            <w:tcMar>
              <w:top w:w="70" w:type="dxa"/>
              <w:bottom w:w="70" w:type="dxa"/>
            </w:tcMar>
            <w:vAlign w:val="center"/>
          </w:tcPr>
          <w:p w14:paraId="69552B34"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0.1598</w:t>
            </w:r>
          </w:p>
        </w:tc>
        <w:tc>
          <w:tcPr>
            <w:tcW w:w="1346" w:type="dxa"/>
            <w:tcMar>
              <w:top w:w="70" w:type="dxa"/>
              <w:bottom w:w="70" w:type="dxa"/>
            </w:tcMar>
            <w:vAlign w:val="center"/>
          </w:tcPr>
          <w:p w14:paraId="036768E6"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0.1865</w:t>
            </w:r>
          </w:p>
        </w:tc>
      </w:tr>
      <w:tr w:rsidR="001072F4" w14:paraId="79E69AC9" w14:textId="77777777" w:rsidTr="0009594C">
        <w:trPr>
          <w:trHeight w:val="730"/>
          <w:jc w:val="center"/>
        </w:trPr>
        <w:tc>
          <w:tcPr>
            <w:tcW w:w="1346" w:type="dxa"/>
            <w:tcMar>
              <w:top w:w="70" w:type="dxa"/>
              <w:bottom w:w="70" w:type="dxa"/>
            </w:tcMar>
            <w:vAlign w:val="center"/>
          </w:tcPr>
          <w:p w14:paraId="16DBF378"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8 (b_class_deep_g5_r1)</w:t>
            </w:r>
          </w:p>
        </w:tc>
        <w:tc>
          <w:tcPr>
            <w:tcW w:w="1346" w:type="dxa"/>
            <w:tcMar>
              <w:top w:w="70" w:type="dxa"/>
              <w:bottom w:w="70" w:type="dxa"/>
            </w:tcMar>
            <w:vAlign w:val="center"/>
          </w:tcPr>
          <w:p w14:paraId="0F180AD4"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 xml:space="preserve">Binary </w:t>
            </w:r>
            <w:proofErr w:type="spellStart"/>
            <w:r>
              <w:rPr>
                <w:color w:val="000000"/>
                <w:sz w:val="16"/>
                <w:szCs w:val="16"/>
              </w:rPr>
              <w:t>Viab</w:t>
            </w:r>
            <w:proofErr w:type="spellEnd"/>
          </w:p>
        </w:tc>
        <w:tc>
          <w:tcPr>
            <w:tcW w:w="1346" w:type="dxa"/>
            <w:tcMar>
              <w:top w:w="70" w:type="dxa"/>
              <w:bottom w:w="70" w:type="dxa"/>
            </w:tcMar>
            <w:vAlign w:val="center"/>
          </w:tcPr>
          <w:p w14:paraId="28641E64"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Deep (32, 32)</w:t>
            </w:r>
          </w:p>
        </w:tc>
        <w:tc>
          <w:tcPr>
            <w:tcW w:w="1346" w:type="dxa"/>
            <w:tcMar>
              <w:top w:w="70" w:type="dxa"/>
              <w:bottom w:w="70" w:type="dxa"/>
            </w:tcMar>
            <w:vAlign w:val="center"/>
          </w:tcPr>
          <w:p w14:paraId="23EE9EB9"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5</w:t>
            </w:r>
          </w:p>
        </w:tc>
        <w:tc>
          <w:tcPr>
            <w:tcW w:w="1346" w:type="dxa"/>
            <w:tcMar>
              <w:top w:w="70" w:type="dxa"/>
              <w:bottom w:w="70" w:type="dxa"/>
            </w:tcMar>
            <w:vAlign w:val="center"/>
          </w:tcPr>
          <w:p w14:paraId="144BE21F"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199 steps</w:t>
            </w:r>
          </w:p>
        </w:tc>
        <w:tc>
          <w:tcPr>
            <w:tcW w:w="1346" w:type="dxa"/>
            <w:tcMar>
              <w:top w:w="70" w:type="dxa"/>
              <w:bottom w:w="70" w:type="dxa"/>
            </w:tcMar>
            <w:vAlign w:val="center"/>
          </w:tcPr>
          <w:p w14:paraId="3E2E7A9B"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0.2164</w:t>
            </w:r>
          </w:p>
        </w:tc>
        <w:tc>
          <w:tcPr>
            <w:tcW w:w="1346" w:type="dxa"/>
            <w:tcMar>
              <w:top w:w="70" w:type="dxa"/>
              <w:bottom w:w="70" w:type="dxa"/>
            </w:tcMar>
            <w:vAlign w:val="center"/>
          </w:tcPr>
          <w:p w14:paraId="182260C1"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0.2050</w:t>
            </w:r>
          </w:p>
        </w:tc>
      </w:tr>
      <w:tr w:rsidR="001072F4" w14:paraId="3EF60328" w14:textId="77777777" w:rsidTr="0009594C">
        <w:trPr>
          <w:trHeight w:val="743"/>
          <w:jc w:val="center"/>
        </w:trPr>
        <w:tc>
          <w:tcPr>
            <w:tcW w:w="1346" w:type="dxa"/>
            <w:tcMar>
              <w:top w:w="70" w:type="dxa"/>
              <w:bottom w:w="70" w:type="dxa"/>
            </w:tcMar>
            <w:vAlign w:val="center"/>
          </w:tcPr>
          <w:p w14:paraId="1ECD0696"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9 (m_class_sh_g5_r1)</w:t>
            </w:r>
          </w:p>
        </w:tc>
        <w:tc>
          <w:tcPr>
            <w:tcW w:w="1346" w:type="dxa"/>
            <w:tcMar>
              <w:top w:w="70" w:type="dxa"/>
              <w:bottom w:w="70" w:type="dxa"/>
            </w:tcMar>
            <w:vAlign w:val="center"/>
          </w:tcPr>
          <w:p w14:paraId="3A825BD2"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Taxonomy</w:t>
            </w:r>
          </w:p>
        </w:tc>
        <w:tc>
          <w:tcPr>
            <w:tcW w:w="1346" w:type="dxa"/>
            <w:tcMar>
              <w:top w:w="70" w:type="dxa"/>
              <w:bottom w:w="70" w:type="dxa"/>
            </w:tcMar>
            <w:vAlign w:val="center"/>
          </w:tcPr>
          <w:p w14:paraId="36094B06"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Shallow (64)</w:t>
            </w:r>
          </w:p>
        </w:tc>
        <w:tc>
          <w:tcPr>
            <w:tcW w:w="1346" w:type="dxa"/>
            <w:tcMar>
              <w:top w:w="70" w:type="dxa"/>
              <w:bottom w:w="70" w:type="dxa"/>
            </w:tcMar>
            <w:vAlign w:val="center"/>
          </w:tcPr>
          <w:p w14:paraId="1D9006D0"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5</w:t>
            </w:r>
          </w:p>
        </w:tc>
        <w:tc>
          <w:tcPr>
            <w:tcW w:w="1346" w:type="dxa"/>
            <w:tcMar>
              <w:top w:w="70" w:type="dxa"/>
              <w:bottom w:w="70" w:type="dxa"/>
            </w:tcMar>
            <w:vAlign w:val="center"/>
          </w:tcPr>
          <w:p w14:paraId="3962270A"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199 steps</w:t>
            </w:r>
          </w:p>
        </w:tc>
        <w:tc>
          <w:tcPr>
            <w:tcW w:w="1346" w:type="dxa"/>
            <w:tcMar>
              <w:top w:w="70" w:type="dxa"/>
              <w:bottom w:w="70" w:type="dxa"/>
            </w:tcMar>
            <w:vAlign w:val="center"/>
          </w:tcPr>
          <w:p w14:paraId="05807D6F"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0.0169</w:t>
            </w:r>
          </w:p>
        </w:tc>
        <w:tc>
          <w:tcPr>
            <w:tcW w:w="1346" w:type="dxa"/>
            <w:tcMar>
              <w:top w:w="70" w:type="dxa"/>
              <w:bottom w:w="70" w:type="dxa"/>
            </w:tcMar>
            <w:vAlign w:val="center"/>
          </w:tcPr>
          <w:p w14:paraId="2D58B3C9"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0.0102</w:t>
            </w:r>
          </w:p>
        </w:tc>
      </w:tr>
      <w:tr w:rsidR="001072F4" w14:paraId="267C0FCC" w14:textId="77777777" w:rsidTr="0009594C">
        <w:trPr>
          <w:trHeight w:val="730"/>
          <w:jc w:val="center"/>
        </w:trPr>
        <w:tc>
          <w:tcPr>
            <w:tcW w:w="1346" w:type="dxa"/>
            <w:tcMar>
              <w:top w:w="70" w:type="dxa"/>
              <w:bottom w:w="70" w:type="dxa"/>
            </w:tcMar>
            <w:vAlign w:val="center"/>
          </w:tcPr>
          <w:p w14:paraId="7EE3E6E6"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10 (m_class_deep_g5_r1)</w:t>
            </w:r>
          </w:p>
        </w:tc>
        <w:tc>
          <w:tcPr>
            <w:tcW w:w="1346" w:type="dxa"/>
            <w:tcMar>
              <w:top w:w="70" w:type="dxa"/>
              <w:bottom w:w="70" w:type="dxa"/>
            </w:tcMar>
            <w:vAlign w:val="center"/>
          </w:tcPr>
          <w:p w14:paraId="081E0FCD"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Taxonomy</w:t>
            </w:r>
          </w:p>
        </w:tc>
        <w:tc>
          <w:tcPr>
            <w:tcW w:w="1346" w:type="dxa"/>
            <w:tcMar>
              <w:top w:w="70" w:type="dxa"/>
              <w:bottom w:w="70" w:type="dxa"/>
            </w:tcMar>
            <w:vAlign w:val="center"/>
          </w:tcPr>
          <w:p w14:paraId="0450E3E6"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Deep (32, 32)</w:t>
            </w:r>
          </w:p>
        </w:tc>
        <w:tc>
          <w:tcPr>
            <w:tcW w:w="1346" w:type="dxa"/>
            <w:tcMar>
              <w:top w:w="70" w:type="dxa"/>
              <w:bottom w:w="70" w:type="dxa"/>
            </w:tcMar>
            <w:vAlign w:val="center"/>
          </w:tcPr>
          <w:p w14:paraId="2E43996A"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5</w:t>
            </w:r>
          </w:p>
        </w:tc>
        <w:tc>
          <w:tcPr>
            <w:tcW w:w="1346" w:type="dxa"/>
            <w:tcMar>
              <w:top w:w="70" w:type="dxa"/>
              <w:bottom w:w="70" w:type="dxa"/>
            </w:tcMar>
            <w:vAlign w:val="center"/>
          </w:tcPr>
          <w:p w14:paraId="72614D73"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69 steps</w:t>
            </w:r>
          </w:p>
        </w:tc>
        <w:tc>
          <w:tcPr>
            <w:tcW w:w="1346" w:type="dxa"/>
            <w:tcMar>
              <w:top w:w="70" w:type="dxa"/>
              <w:bottom w:w="70" w:type="dxa"/>
            </w:tcMar>
            <w:vAlign w:val="center"/>
          </w:tcPr>
          <w:p w14:paraId="19E51BBB"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0.0360</w:t>
            </w:r>
          </w:p>
        </w:tc>
        <w:tc>
          <w:tcPr>
            <w:tcW w:w="1346" w:type="dxa"/>
            <w:tcMar>
              <w:top w:w="70" w:type="dxa"/>
              <w:bottom w:w="70" w:type="dxa"/>
            </w:tcMar>
            <w:vAlign w:val="center"/>
          </w:tcPr>
          <w:p w14:paraId="05659E71"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0.0146</w:t>
            </w:r>
          </w:p>
        </w:tc>
      </w:tr>
    </w:tbl>
    <w:p w14:paraId="0076C82D" w14:textId="77777777" w:rsidR="001072F4" w:rsidRDefault="00000000">
      <w:pPr>
        <w:pStyle w:val="Heading3"/>
        <w:spacing w:after="80"/>
      </w:pPr>
      <w:r>
        <w:lastRenderedPageBreak/>
        <w:t>Relative Runtime and convergence notes</w:t>
      </w:r>
    </w:p>
    <w:tbl>
      <w:tblPr>
        <w:tblStyle w:val="a1"/>
        <w:tblW w:w="9345"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3115"/>
        <w:gridCol w:w="3115"/>
        <w:gridCol w:w="3115"/>
      </w:tblGrid>
      <w:tr w:rsidR="001072F4" w14:paraId="17AC2420" w14:textId="77777777" w:rsidTr="0009594C">
        <w:trPr>
          <w:cnfStyle w:val="100000000000" w:firstRow="1" w:lastRow="0" w:firstColumn="0" w:lastColumn="0" w:oddVBand="0" w:evenVBand="0" w:oddHBand="0" w:evenHBand="0" w:firstRowFirstColumn="0" w:firstRowLastColumn="0" w:lastRowFirstColumn="0" w:lastRowLastColumn="0"/>
          <w:trHeight w:val="450"/>
          <w:tblHeader/>
          <w:jc w:val="center"/>
        </w:trPr>
        <w:tc>
          <w:tcPr>
            <w:tcW w:w="3115" w:type="dxa"/>
            <w:tcMar>
              <w:top w:w="70" w:type="dxa"/>
              <w:bottom w:w="70" w:type="dxa"/>
            </w:tcMar>
            <w:vAlign w:val="center"/>
          </w:tcPr>
          <w:p w14:paraId="67EA0943"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 xml:space="preserve">Run Identifier </w:t>
            </w:r>
          </w:p>
        </w:tc>
        <w:tc>
          <w:tcPr>
            <w:tcW w:w="3115" w:type="dxa"/>
            <w:tcMar>
              <w:top w:w="70" w:type="dxa"/>
              <w:bottom w:w="70" w:type="dxa"/>
            </w:tcMar>
            <w:vAlign w:val="center"/>
          </w:tcPr>
          <w:p w14:paraId="187241E9" w14:textId="77777777" w:rsidR="001072F4" w:rsidRDefault="00000000">
            <w:pPr>
              <w:pBdr>
                <w:top w:val="nil"/>
                <w:left w:val="nil"/>
                <w:bottom w:val="nil"/>
                <w:right w:val="nil"/>
                <w:between w:val="nil"/>
              </w:pBdr>
              <w:spacing w:after="0" w:line="240" w:lineRule="auto"/>
              <w:jc w:val="left"/>
              <w:rPr>
                <w:color w:val="000000"/>
              </w:rPr>
            </w:pPr>
            <w:r>
              <w:rPr>
                <w:b/>
                <w:bCs/>
                <w:sz w:val="16"/>
                <w:szCs w:val="16"/>
              </w:rPr>
              <w:t xml:space="preserve">Relative </w:t>
            </w:r>
            <w:r>
              <w:rPr>
                <w:b/>
                <w:bCs/>
                <w:color w:val="000000"/>
                <w:sz w:val="16"/>
                <w:szCs w:val="16"/>
              </w:rPr>
              <w:t>Runtime</w:t>
            </w:r>
          </w:p>
        </w:tc>
        <w:tc>
          <w:tcPr>
            <w:tcW w:w="3115" w:type="dxa"/>
            <w:tcMar>
              <w:top w:w="70" w:type="dxa"/>
              <w:bottom w:w="70" w:type="dxa"/>
            </w:tcMar>
            <w:vAlign w:val="center"/>
          </w:tcPr>
          <w:p w14:paraId="72573C2B"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Convergence Characterization</w:t>
            </w:r>
          </w:p>
        </w:tc>
      </w:tr>
      <w:tr w:rsidR="001072F4" w14:paraId="4B321D65" w14:textId="77777777" w:rsidTr="0009594C">
        <w:trPr>
          <w:trHeight w:val="680"/>
          <w:jc w:val="center"/>
        </w:trPr>
        <w:tc>
          <w:tcPr>
            <w:tcW w:w="3115" w:type="dxa"/>
            <w:tcMar>
              <w:top w:w="70" w:type="dxa"/>
              <w:bottom w:w="70" w:type="dxa"/>
            </w:tcMar>
            <w:vAlign w:val="center"/>
          </w:tcPr>
          <w:p w14:paraId="41F2A5AF"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1 (reg_sh_g5_r1)</w:t>
            </w:r>
          </w:p>
        </w:tc>
        <w:tc>
          <w:tcPr>
            <w:tcW w:w="3115" w:type="dxa"/>
            <w:tcMar>
              <w:top w:w="70" w:type="dxa"/>
              <w:bottom w:w="70" w:type="dxa"/>
            </w:tcMar>
            <w:vAlign w:val="center"/>
          </w:tcPr>
          <w:p w14:paraId="14CAFE0C"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8.77 min</w:t>
            </w:r>
          </w:p>
        </w:tc>
        <w:tc>
          <w:tcPr>
            <w:tcW w:w="3115" w:type="dxa"/>
            <w:tcMar>
              <w:top w:w="70" w:type="dxa"/>
              <w:bottom w:w="70" w:type="dxa"/>
            </w:tcMar>
            <w:vAlign w:val="center"/>
          </w:tcPr>
          <w:p w14:paraId="4A80D32C"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Stable initial descent; low generalization gap.</w:t>
            </w:r>
          </w:p>
        </w:tc>
      </w:tr>
      <w:tr w:rsidR="001072F4" w14:paraId="0C6AC979" w14:textId="77777777" w:rsidTr="0009594C">
        <w:trPr>
          <w:trHeight w:val="991"/>
          <w:jc w:val="center"/>
        </w:trPr>
        <w:tc>
          <w:tcPr>
            <w:tcW w:w="3115" w:type="dxa"/>
            <w:tcMar>
              <w:top w:w="70" w:type="dxa"/>
              <w:bottom w:w="70" w:type="dxa"/>
            </w:tcMar>
            <w:vAlign w:val="center"/>
          </w:tcPr>
          <w:p w14:paraId="5C9E806F"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2 (reg_sh_g5_r2)</w:t>
            </w:r>
          </w:p>
        </w:tc>
        <w:tc>
          <w:tcPr>
            <w:tcW w:w="3115" w:type="dxa"/>
            <w:tcMar>
              <w:top w:w="70" w:type="dxa"/>
              <w:bottom w:w="70" w:type="dxa"/>
            </w:tcMar>
            <w:vAlign w:val="center"/>
          </w:tcPr>
          <w:p w14:paraId="47B20CDF"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15.74 min</w:t>
            </w:r>
          </w:p>
        </w:tc>
        <w:tc>
          <w:tcPr>
            <w:tcW w:w="3115" w:type="dxa"/>
            <w:tcMar>
              <w:top w:w="70" w:type="dxa"/>
              <w:bottom w:w="70" w:type="dxa"/>
            </w:tcMar>
            <w:vAlign w:val="center"/>
          </w:tcPr>
          <w:p w14:paraId="14A4AC18"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Fully converged; optimal generalization (</w:t>
            </w:r>
            <m:oMath>
              <m:sSup>
                <m:sSupPr>
                  <m:ctrlPr>
                    <w:rPr>
                      <w:rFonts w:ascii="Cambria Math" w:hAnsi="Cambria Math"/>
                      <w:color w:val="000000"/>
                    </w:rPr>
                  </m:ctrlPr>
                </m:sSupPr>
                <m:e>
                  <m:r>
                    <w:rPr>
                      <w:rFonts w:ascii="Cambria Math" w:hAnsi="Cambria Math"/>
                      <w:color w:val="000000"/>
                    </w:rPr>
                    <m:t>R</m:t>
                  </m:r>
                </m:e>
                <m:sup>
                  <m:r>
                    <w:rPr>
                      <w:rFonts w:ascii="Cambria Math" w:hAnsi="Cambria Math"/>
                      <w:color w:val="000000"/>
                    </w:rPr>
                    <m:t>2</m:t>
                  </m:r>
                </m:sup>
              </m:sSup>
              <m:r>
                <w:rPr>
                  <w:rFonts w:ascii="Cambria Math" w:hAnsi="Cambria Math"/>
                  <w:color w:val="000000"/>
                </w:rPr>
                <m:t>=0.8635</m:t>
              </m:r>
            </m:oMath>
            <w:r>
              <w:rPr>
                <w:color w:val="000000"/>
                <w:sz w:val="16"/>
                <w:szCs w:val="16"/>
              </w:rPr>
              <w:t>).</w:t>
            </w:r>
          </w:p>
        </w:tc>
      </w:tr>
      <w:tr w:rsidR="001072F4" w14:paraId="79FC2ACA" w14:textId="77777777" w:rsidTr="0009594C">
        <w:trPr>
          <w:trHeight w:val="795"/>
          <w:jc w:val="center"/>
        </w:trPr>
        <w:tc>
          <w:tcPr>
            <w:tcW w:w="3115" w:type="dxa"/>
            <w:tcMar>
              <w:top w:w="70" w:type="dxa"/>
              <w:bottom w:w="70" w:type="dxa"/>
            </w:tcMar>
            <w:vAlign w:val="center"/>
          </w:tcPr>
          <w:p w14:paraId="77BFD5A2"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3 (reg_deep_g5_r1)</w:t>
            </w:r>
          </w:p>
        </w:tc>
        <w:tc>
          <w:tcPr>
            <w:tcW w:w="3115" w:type="dxa"/>
            <w:tcMar>
              <w:top w:w="70" w:type="dxa"/>
              <w:bottom w:w="70" w:type="dxa"/>
            </w:tcMar>
            <w:vAlign w:val="center"/>
          </w:tcPr>
          <w:p w14:paraId="1573AE47"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3.10 min</w:t>
            </w:r>
          </w:p>
        </w:tc>
        <w:tc>
          <w:tcPr>
            <w:tcW w:w="3115" w:type="dxa"/>
            <w:tcMar>
              <w:top w:w="70" w:type="dxa"/>
              <w:bottom w:w="70" w:type="dxa"/>
            </w:tcMar>
            <w:vAlign w:val="center"/>
          </w:tcPr>
          <w:p w14:paraId="11F18807"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Faster drop in training MSE; early signs of inflection.</w:t>
            </w:r>
          </w:p>
        </w:tc>
      </w:tr>
      <w:tr w:rsidR="001072F4" w14:paraId="09F08854" w14:textId="77777777" w:rsidTr="0009594C">
        <w:trPr>
          <w:trHeight w:val="983"/>
          <w:jc w:val="center"/>
        </w:trPr>
        <w:tc>
          <w:tcPr>
            <w:tcW w:w="3115" w:type="dxa"/>
            <w:tcMar>
              <w:top w:w="70" w:type="dxa"/>
              <w:bottom w:w="70" w:type="dxa"/>
            </w:tcMar>
            <w:vAlign w:val="center"/>
          </w:tcPr>
          <w:p w14:paraId="5A0274B4"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4 (reg_deep_g5_r2)</w:t>
            </w:r>
          </w:p>
        </w:tc>
        <w:tc>
          <w:tcPr>
            <w:tcW w:w="3115" w:type="dxa"/>
            <w:tcMar>
              <w:top w:w="70" w:type="dxa"/>
              <w:bottom w:w="70" w:type="dxa"/>
            </w:tcMar>
            <w:vAlign w:val="center"/>
          </w:tcPr>
          <w:p w14:paraId="2B43F7D5"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3.32 min</w:t>
            </w:r>
          </w:p>
        </w:tc>
        <w:tc>
          <w:tcPr>
            <w:tcW w:w="3115" w:type="dxa"/>
            <w:tcMar>
              <w:top w:w="70" w:type="dxa"/>
              <w:bottom w:w="70" w:type="dxa"/>
            </w:tcMar>
            <w:vAlign w:val="center"/>
          </w:tcPr>
          <w:p w14:paraId="69876312"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 xml:space="preserve">Train loss drops drastically, but </w:t>
            </w:r>
            <w:proofErr w:type="spellStart"/>
            <w:r>
              <w:rPr>
                <w:color w:val="000000"/>
                <w:sz w:val="16"/>
                <w:szCs w:val="16"/>
              </w:rPr>
              <w:t>val</w:t>
            </w:r>
            <w:proofErr w:type="spellEnd"/>
            <w:r>
              <w:rPr>
                <w:color w:val="000000"/>
                <w:sz w:val="16"/>
                <w:szCs w:val="16"/>
              </w:rPr>
              <w:t xml:space="preserve"> loss stalls (</w:t>
            </w:r>
            <m:oMath>
              <m:sSup>
                <m:sSupPr>
                  <m:ctrlPr>
                    <w:rPr>
                      <w:rFonts w:ascii="Cambria Math" w:hAnsi="Cambria Math"/>
                      <w:color w:val="000000"/>
                    </w:rPr>
                  </m:ctrlPr>
                </m:sSupPr>
                <m:e>
                  <m:r>
                    <w:rPr>
                      <w:rFonts w:ascii="Cambria Math" w:hAnsi="Cambria Math"/>
                      <w:color w:val="000000"/>
                    </w:rPr>
                    <m:t>R</m:t>
                  </m:r>
                </m:e>
                <m:sup>
                  <m:r>
                    <w:rPr>
                      <w:rFonts w:ascii="Cambria Math" w:hAnsi="Cambria Math"/>
                      <w:color w:val="000000"/>
                    </w:rPr>
                    <m:t>2</m:t>
                  </m:r>
                </m:sup>
              </m:sSup>
              <m:r>
                <w:rPr>
                  <w:rFonts w:ascii="Cambria Math" w:hAnsi="Cambria Math"/>
                  <w:color w:val="000000"/>
                </w:rPr>
                <m:t>=0.8418</m:t>
              </m:r>
            </m:oMath>
            <w:r>
              <w:rPr>
                <w:color w:val="000000"/>
                <w:sz w:val="16"/>
                <w:szCs w:val="16"/>
              </w:rPr>
              <w:t>).</w:t>
            </w:r>
          </w:p>
        </w:tc>
      </w:tr>
      <w:tr w:rsidR="001072F4" w14:paraId="6CA5FE1C" w14:textId="77777777" w:rsidTr="0009594C">
        <w:trPr>
          <w:trHeight w:val="565"/>
          <w:jc w:val="center"/>
        </w:trPr>
        <w:tc>
          <w:tcPr>
            <w:tcW w:w="3115" w:type="dxa"/>
            <w:tcMar>
              <w:top w:w="70" w:type="dxa"/>
              <w:bottom w:w="70" w:type="dxa"/>
            </w:tcMar>
            <w:vAlign w:val="center"/>
          </w:tcPr>
          <w:p w14:paraId="6BAAA95F"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5 (reg_deep_g7_r1)</w:t>
            </w:r>
          </w:p>
        </w:tc>
        <w:tc>
          <w:tcPr>
            <w:tcW w:w="3115" w:type="dxa"/>
            <w:tcMar>
              <w:top w:w="70" w:type="dxa"/>
              <w:bottom w:w="70" w:type="dxa"/>
            </w:tcMar>
            <w:vAlign w:val="center"/>
          </w:tcPr>
          <w:p w14:paraId="0D309DD2"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5.50 min</w:t>
            </w:r>
          </w:p>
        </w:tc>
        <w:tc>
          <w:tcPr>
            <w:tcW w:w="3115" w:type="dxa"/>
            <w:tcMar>
              <w:top w:w="70" w:type="dxa"/>
              <w:bottom w:w="70" w:type="dxa"/>
            </w:tcMar>
            <w:vAlign w:val="center"/>
          </w:tcPr>
          <w:p w14:paraId="1D2341F4"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Increased spline knots; smooth plateau.</w:t>
            </w:r>
          </w:p>
        </w:tc>
      </w:tr>
      <w:tr w:rsidR="001072F4" w14:paraId="078027E3" w14:textId="77777777" w:rsidTr="0009594C">
        <w:trPr>
          <w:trHeight w:val="1214"/>
          <w:jc w:val="center"/>
        </w:trPr>
        <w:tc>
          <w:tcPr>
            <w:tcW w:w="3115" w:type="dxa"/>
            <w:tcMar>
              <w:top w:w="70" w:type="dxa"/>
              <w:bottom w:w="70" w:type="dxa"/>
            </w:tcMar>
            <w:vAlign w:val="center"/>
          </w:tcPr>
          <w:p w14:paraId="37127B86"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6 (reg_deep_g7_r2)</w:t>
            </w:r>
          </w:p>
        </w:tc>
        <w:tc>
          <w:tcPr>
            <w:tcW w:w="3115" w:type="dxa"/>
            <w:tcMar>
              <w:top w:w="70" w:type="dxa"/>
              <w:bottom w:w="70" w:type="dxa"/>
            </w:tcMar>
            <w:vAlign w:val="center"/>
          </w:tcPr>
          <w:p w14:paraId="5B198730"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6.95 min</w:t>
            </w:r>
          </w:p>
        </w:tc>
        <w:tc>
          <w:tcPr>
            <w:tcW w:w="3115" w:type="dxa"/>
            <w:tcMar>
              <w:top w:w="70" w:type="dxa"/>
              <w:bottom w:w="70" w:type="dxa"/>
            </w:tcMar>
            <w:vAlign w:val="center"/>
          </w:tcPr>
          <w:p w14:paraId="7D642F86"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High parameter freedom induces over-parameterization (</w:t>
            </w:r>
            <m:oMath>
              <m:sSup>
                <m:sSupPr>
                  <m:ctrlPr>
                    <w:rPr>
                      <w:rFonts w:ascii="Cambria Math" w:hAnsi="Cambria Math"/>
                      <w:color w:val="000000"/>
                    </w:rPr>
                  </m:ctrlPr>
                </m:sSupPr>
                <m:e>
                  <m:r>
                    <w:rPr>
                      <w:rFonts w:ascii="Cambria Math" w:hAnsi="Cambria Math"/>
                      <w:color w:val="000000"/>
                    </w:rPr>
                    <m:t>R</m:t>
                  </m:r>
                </m:e>
                <m:sup>
                  <m:r>
                    <w:rPr>
                      <w:rFonts w:ascii="Cambria Math" w:hAnsi="Cambria Math"/>
                      <w:color w:val="000000"/>
                    </w:rPr>
                    <m:t>2</m:t>
                  </m:r>
                </m:sup>
              </m:sSup>
              <m:r>
                <w:rPr>
                  <w:rFonts w:ascii="Cambria Math" w:hAnsi="Cambria Math"/>
                  <w:color w:val="000000"/>
                </w:rPr>
                <m:t>=0.7878</m:t>
              </m:r>
            </m:oMath>
            <w:r>
              <w:rPr>
                <w:color w:val="000000"/>
                <w:sz w:val="16"/>
                <w:szCs w:val="16"/>
              </w:rPr>
              <w:t>).</w:t>
            </w:r>
          </w:p>
        </w:tc>
      </w:tr>
      <w:tr w:rsidR="001072F4" w14:paraId="708D1C68" w14:textId="77777777" w:rsidTr="0009594C">
        <w:trPr>
          <w:trHeight w:val="680"/>
          <w:jc w:val="center"/>
        </w:trPr>
        <w:tc>
          <w:tcPr>
            <w:tcW w:w="3115" w:type="dxa"/>
            <w:tcMar>
              <w:top w:w="70" w:type="dxa"/>
              <w:bottom w:w="70" w:type="dxa"/>
            </w:tcMar>
            <w:vAlign w:val="center"/>
          </w:tcPr>
          <w:p w14:paraId="5A86DAD9"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7 (b_class_sh_g5_r1)</w:t>
            </w:r>
          </w:p>
        </w:tc>
        <w:tc>
          <w:tcPr>
            <w:tcW w:w="3115" w:type="dxa"/>
            <w:tcMar>
              <w:top w:w="70" w:type="dxa"/>
              <w:bottom w:w="70" w:type="dxa"/>
            </w:tcMar>
            <w:vAlign w:val="center"/>
          </w:tcPr>
          <w:p w14:paraId="02869732"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2.97 min</w:t>
            </w:r>
          </w:p>
        </w:tc>
        <w:tc>
          <w:tcPr>
            <w:tcW w:w="3115" w:type="dxa"/>
            <w:tcMar>
              <w:top w:w="70" w:type="dxa"/>
              <w:bottom w:w="70" w:type="dxa"/>
            </w:tcMar>
            <w:vAlign w:val="center"/>
          </w:tcPr>
          <w:p w14:paraId="0062FCE9"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Monotonic BCE descent; excellent generalization gap.</w:t>
            </w:r>
          </w:p>
        </w:tc>
      </w:tr>
      <w:tr w:rsidR="001072F4" w14:paraId="2A362433" w14:textId="77777777" w:rsidTr="0009594C">
        <w:trPr>
          <w:trHeight w:val="335"/>
          <w:jc w:val="center"/>
        </w:trPr>
        <w:tc>
          <w:tcPr>
            <w:tcW w:w="3115" w:type="dxa"/>
            <w:tcMar>
              <w:top w:w="70" w:type="dxa"/>
              <w:bottom w:w="70" w:type="dxa"/>
            </w:tcMar>
            <w:vAlign w:val="center"/>
          </w:tcPr>
          <w:p w14:paraId="7087C798"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8 (b_class_deep_g5_r1)</w:t>
            </w:r>
          </w:p>
        </w:tc>
        <w:tc>
          <w:tcPr>
            <w:tcW w:w="3115" w:type="dxa"/>
            <w:tcMar>
              <w:top w:w="70" w:type="dxa"/>
              <w:bottom w:w="70" w:type="dxa"/>
            </w:tcMar>
            <w:vAlign w:val="center"/>
          </w:tcPr>
          <w:p w14:paraId="240111F9"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3.51 min</w:t>
            </w:r>
          </w:p>
        </w:tc>
        <w:tc>
          <w:tcPr>
            <w:tcW w:w="3115" w:type="dxa"/>
            <w:tcMar>
              <w:top w:w="70" w:type="dxa"/>
              <w:bottom w:w="70" w:type="dxa"/>
            </w:tcMar>
            <w:vAlign w:val="center"/>
          </w:tcPr>
          <w:p w14:paraId="581B4BC2"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Stagnates at higher cross-entropy loss; underperforms shallow.</w:t>
            </w:r>
          </w:p>
        </w:tc>
      </w:tr>
      <w:tr w:rsidR="001072F4" w14:paraId="16EB56DA" w14:textId="77777777" w:rsidTr="0009594C">
        <w:trPr>
          <w:trHeight w:val="87"/>
          <w:jc w:val="center"/>
        </w:trPr>
        <w:tc>
          <w:tcPr>
            <w:tcW w:w="3115" w:type="dxa"/>
            <w:tcMar>
              <w:top w:w="70" w:type="dxa"/>
              <w:bottom w:w="70" w:type="dxa"/>
            </w:tcMar>
            <w:vAlign w:val="center"/>
          </w:tcPr>
          <w:p w14:paraId="7A178061"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9 (m_class_sh_g5_r1)</w:t>
            </w:r>
          </w:p>
        </w:tc>
        <w:tc>
          <w:tcPr>
            <w:tcW w:w="3115" w:type="dxa"/>
            <w:tcMar>
              <w:top w:w="70" w:type="dxa"/>
              <w:bottom w:w="70" w:type="dxa"/>
            </w:tcMar>
            <w:vAlign w:val="center"/>
          </w:tcPr>
          <w:p w14:paraId="72A510DB"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2.63 min</w:t>
            </w:r>
          </w:p>
        </w:tc>
        <w:tc>
          <w:tcPr>
            <w:tcW w:w="3115" w:type="dxa"/>
            <w:tcMar>
              <w:top w:w="70" w:type="dxa"/>
              <w:bottom w:w="70" w:type="dxa"/>
            </w:tcMar>
            <w:vAlign w:val="center"/>
          </w:tcPr>
          <w:p w14:paraId="418498EB"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Cross-entropy collapses to near zero; perfect class separation.</w:t>
            </w:r>
          </w:p>
        </w:tc>
      </w:tr>
      <w:tr w:rsidR="001072F4" w14:paraId="08F8EAF2" w14:textId="77777777" w:rsidTr="0009594C">
        <w:trPr>
          <w:trHeight w:val="1017"/>
          <w:jc w:val="center"/>
        </w:trPr>
        <w:tc>
          <w:tcPr>
            <w:tcW w:w="3115" w:type="dxa"/>
            <w:tcMar>
              <w:top w:w="70" w:type="dxa"/>
              <w:bottom w:w="70" w:type="dxa"/>
            </w:tcMar>
            <w:vAlign w:val="center"/>
          </w:tcPr>
          <w:p w14:paraId="5D6F96C0"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Run 10 (m_class_deep_g5_r1)</w:t>
            </w:r>
          </w:p>
        </w:tc>
        <w:tc>
          <w:tcPr>
            <w:tcW w:w="3115" w:type="dxa"/>
            <w:tcMar>
              <w:top w:w="70" w:type="dxa"/>
              <w:bottom w:w="70" w:type="dxa"/>
            </w:tcMar>
            <w:vAlign w:val="center"/>
          </w:tcPr>
          <w:p w14:paraId="1CF72E60"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1.26 min</w:t>
            </w:r>
          </w:p>
        </w:tc>
        <w:tc>
          <w:tcPr>
            <w:tcW w:w="3115" w:type="dxa"/>
            <w:tcMar>
              <w:top w:w="70" w:type="dxa"/>
              <w:bottom w:w="70" w:type="dxa"/>
            </w:tcMar>
            <w:vAlign w:val="center"/>
          </w:tcPr>
          <w:p w14:paraId="51BADE8F"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Rapid convergence in under 70 steps; marginal over-parameterization.</w:t>
            </w:r>
          </w:p>
        </w:tc>
      </w:tr>
    </w:tbl>
    <w:p w14:paraId="5059F4F8" w14:textId="77777777" w:rsidR="001072F4" w:rsidRDefault="00000000">
      <w:pPr>
        <w:pStyle w:val="Heading2"/>
      </w:pPr>
      <w:bookmarkStart w:id="16" w:name="bookmark=id.1jmxezzc86ni" w:colFirst="0" w:colLast="0"/>
      <w:bookmarkEnd w:id="16"/>
      <w:r>
        <w:t>Architectural Insights from Convergence Curves:</w:t>
      </w:r>
    </w:p>
    <w:p w14:paraId="2617AAA2" w14:textId="77777777" w:rsidR="001072F4" w:rsidRDefault="00000000">
      <w:pPr>
        <w:numPr>
          <w:ilvl w:val="0"/>
          <w:numId w:val="6"/>
        </w:numPr>
      </w:pPr>
      <w:r>
        <w:rPr>
          <w:b/>
          <w:bCs/>
        </w:rPr>
        <w:t>The Grid Scalability Paradox:</w:t>
      </w:r>
      <w:r>
        <w:t xml:space="preserve"> Increasing the Grid Resolution from </w:t>
      </w:r>
      <m:oMath>
        <m:r>
          <w:rPr>
            <w:rFonts w:ascii="Cambria Math" w:hAnsi="Cambria Math"/>
          </w:rPr>
          <m:t>G=5</m:t>
        </m:r>
      </m:oMath>
      <w:r>
        <w:t xml:space="preserve"> to </w:t>
      </w:r>
      <m:oMath>
        <m:r>
          <w:rPr>
            <w:rFonts w:ascii="Cambria Math" w:hAnsi="Cambria Math"/>
          </w:rPr>
          <m:t>G=7</m:t>
        </m:r>
      </m:oMath>
      <w:r>
        <w:t xml:space="preserve"> in the Deep Regression Network actually made the Test Performance worse, with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dropping from </w:t>
      </w:r>
      <m:oMath>
        <m:r>
          <w:rPr>
            <w:rFonts w:ascii="Cambria Math" w:hAnsi="Cambria Math"/>
          </w:rPr>
          <m:t>0.8418</m:t>
        </m:r>
      </m:oMath>
      <w:r>
        <w:t xml:space="preserve"> to </w:t>
      </w:r>
      <m:oMath>
        <m:r>
          <w:rPr>
            <w:rFonts w:ascii="Cambria Math" w:hAnsi="Cambria Math"/>
          </w:rPr>
          <m:t>0.7878</m:t>
        </m:r>
      </m:oMath>
      <w:r>
        <w:t xml:space="preserve">, while RMSE went up from </w:t>
      </w:r>
      <m:oMath>
        <m:r>
          <w:rPr>
            <w:rFonts w:ascii="Cambria Math" w:hAnsi="Cambria Math"/>
          </w:rPr>
          <m:t>13.13 K</m:t>
        </m:r>
      </m:oMath>
      <w:r>
        <w:t xml:space="preserve"> to </w:t>
      </w:r>
      <m:oMath>
        <m:r>
          <w:rPr>
            <w:rFonts w:ascii="Cambria Math" w:hAnsi="Cambria Math"/>
          </w:rPr>
          <m:t>15.21 K</m:t>
        </m:r>
      </m:oMath>
      <w:r>
        <w:t>. Now, you would think that giving the Model a finer grid would help it capture more detail, but that ain’t always how it plays out. Since the input has 146 Features (</w:t>
      </w:r>
      <m:oMath>
        <m:r>
          <w:rPr>
            <w:rFonts w:ascii="Cambria Math" w:hAnsi="Cambria Math"/>
          </w:rPr>
          <m:t>D=146</m:t>
        </m:r>
      </m:oMath>
      <w:r>
        <w:t>), increasing the Grid Size also adds more Spline Parameters across the Network’s Edges. That extra flexibility can make the Model start fitting small fluctuations in the Training Data instead of learning patterns that actually generalize. So, in this case, MORE grid resolution did not mean better predictions.</w:t>
      </w:r>
    </w:p>
    <w:p w14:paraId="74F9C8D6" w14:textId="77777777" w:rsidR="001072F4" w:rsidRDefault="00000000">
      <w:pPr>
        <w:numPr>
          <w:ilvl w:val="0"/>
          <w:numId w:val="6"/>
        </w:numPr>
      </w:pPr>
      <w:r>
        <w:rPr>
          <w:b/>
          <w:bCs/>
        </w:rPr>
        <w:lastRenderedPageBreak/>
        <w:t>Depth vs. Width in Spline Networks:</w:t>
      </w:r>
      <w:r>
        <w:t xml:space="preserve"> With standard MLPs, adding Depth can help the Network build hierarchical Feature Representations. But with our KAN experiments, the Shallow Model with Width 64 performed better on the Test Set than the Deep </w:t>
      </w:r>
      <m:oMath>
        <m:d>
          <m:dPr>
            <m:ctrlPr>
              <w:rPr>
                <w:rFonts w:ascii="Cambria Math" w:hAnsi="Cambria Math"/>
              </w:rPr>
            </m:ctrlPr>
          </m:dPr>
          <m:e>
            <m:r>
              <w:rPr>
                <w:rFonts w:ascii="Cambria Math" w:hAnsi="Cambria Math"/>
              </w:rPr>
              <m:t>32,32</m:t>
            </m:r>
          </m:e>
        </m:d>
      </m:oMath>
      <w:r>
        <w:t xml:space="preserve"> Topology. And that’s worth paying attention to, because the shallow Architecture already has learnable 1D continuous Splines that can capture localized Non-Linear Relationships within a single Hidden Layer. Adding more layers may not be doing enough to justify the extra complexity, and it can also make training more sensitive to how the Spline Control Points get updated. Basically, stacking more layers ain’t automatically gonna give us a better Model. In this case, the wider, shallower Network came out ahead, showing that sometimes a simpler Architecture can do the job better.</w:t>
      </w:r>
    </w:p>
    <w:p w14:paraId="2D9ABE97" w14:textId="77777777" w:rsidR="001072F4" w:rsidRDefault="00000000">
      <w:r>
        <w:rPr>
          <w:noProof/>
        </w:rPr>
        <w:pict w14:anchorId="5E6F248F">
          <v:rect id="_x0000_i1029" alt="" style="width:451.3pt;height:.05pt;mso-width-percent:0;mso-height-percent:0;mso-width-percent:0;mso-height-percent:0" o:hralign="center" o:hrstd="t" o:hr="t" fillcolor="#a0a0a0" stroked="f"/>
        </w:pict>
      </w:r>
    </w:p>
    <w:p w14:paraId="248E82A5" w14:textId="77777777" w:rsidR="001072F4" w:rsidRDefault="00000000">
      <w:pPr>
        <w:pStyle w:val="Heading1"/>
        <w:pBdr>
          <w:bottom w:val="single" w:sz="6" w:space="3" w:color="777777"/>
        </w:pBdr>
      </w:pPr>
      <w:bookmarkStart w:id="17" w:name="bookmark=id.rf7ats8r22ap" w:colFirst="0" w:colLast="0"/>
      <w:bookmarkEnd w:id="17"/>
      <w:r>
        <w:t>7. Experimental Results &amp; Confusion Matrix Analysis</w:t>
      </w:r>
    </w:p>
    <w:p w14:paraId="0A36BAFA" w14:textId="6D48E306" w:rsidR="001072F4" w:rsidRDefault="00000000">
      <w:pPr>
        <w:pBdr>
          <w:top w:val="nil"/>
          <w:left w:val="nil"/>
          <w:bottom w:val="nil"/>
          <w:right w:val="nil"/>
          <w:between w:val="nil"/>
        </w:pBdr>
        <w:spacing w:before="180"/>
        <w:rPr>
          <w:color w:val="000000"/>
        </w:rPr>
      </w:pPr>
      <w:r>
        <w:rPr>
          <w:color w:val="000000"/>
        </w:rPr>
        <w:t xml:space="preserve">All test metrics were evaluated on the held-out test split of </w:t>
      </w:r>
      <m:oMath>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test</m:t>
            </m:r>
          </m:sub>
        </m:sSub>
        <m:r>
          <w:rPr>
            <w:rFonts w:ascii="Cambria Math" w:hAnsi="Cambria Math"/>
            <w:color w:val="000000"/>
          </w:rPr>
          <m:t>=2,479</m:t>
        </m:r>
      </m:oMath>
      <w:r>
        <w:rPr>
          <w:b/>
          <w:bCs/>
          <w:color w:val="000000"/>
        </w:rPr>
        <w:t xml:space="preserve"> unseen compounds</w:t>
      </w:r>
      <w:r>
        <w:rPr>
          <w:color w:val="000000"/>
        </w:rPr>
        <w:t xml:space="preserve"> </w:t>
      </w:r>
    </w:p>
    <w:p w14:paraId="70AFC3C9" w14:textId="77777777" w:rsidR="001072F4" w:rsidRDefault="00000000">
      <w:pPr>
        <w:pStyle w:val="Heading2"/>
      </w:pPr>
      <w:bookmarkStart w:id="18" w:name="bookmark=id.d2g8gri6bmyj" w:colFirst="0" w:colLast="0"/>
      <w:bookmarkEnd w:id="18"/>
      <w:r>
        <w:t>7.1 Model I: Continuous Thermal Regression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t>)</w:t>
      </w:r>
    </w:p>
    <w:tbl>
      <w:tblPr>
        <w:tblStyle w:val="a2"/>
        <w:tblW w:w="9774"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1395"/>
        <w:gridCol w:w="1746"/>
        <w:gridCol w:w="1746"/>
        <w:gridCol w:w="1746"/>
        <w:gridCol w:w="1746"/>
        <w:gridCol w:w="1395"/>
      </w:tblGrid>
      <w:tr w:rsidR="001072F4" w14:paraId="77959FF3" w14:textId="77777777" w:rsidTr="0009594C">
        <w:trPr>
          <w:cnfStyle w:val="100000000000" w:firstRow="1" w:lastRow="0" w:firstColumn="0" w:lastColumn="0" w:oddVBand="0" w:evenVBand="0" w:oddHBand="0" w:evenHBand="0" w:firstRowFirstColumn="0" w:firstRowLastColumn="0" w:lastRowFirstColumn="0" w:lastRowLastColumn="0"/>
          <w:trHeight w:val="94"/>
          <w:tblHeader/>
          <w:jc w:val="center"/>
        </w:trPr>
        <w:tc>
          <w:tcPr>
            <w:tcW w:w="1395" w:type="dxa"/>
            <w:tcMar>
              <w:top w:w="70" w:type="dxa"/>
              <w:bottom w:w="70" w:type="dxa"/>
            </w:tcMar>
            <w:vAlign w:val="center"/>
          </w:tcPr>
          <w:p w14:paraId="21F6F45A"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Model Configuration</w:t>
            </w:r>
          </w:p>
        </w:tc>
        <w:tc>
          <w:tcPr>
            <w:tcW w:w="1746" w:type="dxa"/>
            <w:tcMar>
              <w:top w:w="70" w:type="dxa"/>
              <w:bottom w:w="70" w:type="dxa"/>
            </w:tcMar>
            <w:vAlign w:val="center"/>
          </w:tcPr>
          <w:p w14:paraId="1A08DD9D"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Grid (</w:t>
            </w:r>
            <m:oMath>
              <m:r>
                <w:rPr>
                  <w:rFonts w:ascii="Cambria Math" w:hAnsi="Cambria Math"/>
                  <w:color w:val="000000"/>
                </w:rPr>
                <m:t>G</m:t>
              </m:r>
            </m:oMath>
            <w:r>
              <w:rPr>
                <w:b/>
                <w:bCs/>
                <w:color w:val="000000"/>
                <w:sz w:val="16"/>
                <w:szCs w:val="16"/>
              </w:rPr>
              <w:t>)</w:t>
            </w:r>
          </w:p>
        </w:tc>
        <w:tc>
          <w:tcPr>
            <w:tcW w:w="1746" w:type="dxa"/>
            <w:tcMar>
              <w:top w:w="70" w:type="dxa"/>
              <w:bottom w:w="70" w:type="dxa"/>
            </w:tcMar>
            <w:vAlign w:val="center"/>
          </w:tcPr>
          <w:p w14:paraId="612A9D5C"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 xml:space="preserve">RMSE (K) </w:t>
            </w:r>
            <m:oMath>
              <m:r>
                <w:rPr>
                  <w:rFonts w:ascii="Cambria Math" w:hAnsi="Cambria Math"/>
                </w:rPr>
                <m:t>↓</m:t>
              </m:r>
            </m:oMath>
          </w:p>
        </w:tc>
        <w:tc>
          <w:tcPr>
            <w:tcW w:w="1746" w:type="dxa"/>
            <w:tcMar>
              <w:top w:w="70" w:type="dxa"/>
              <w:bottom w:w="70" w:type="dxa"/>
            </w:tcMar>
            <w:vAlign w:val="center"/>
          </w:tcPr>
          <w:p w14:paraId="3AE3BDA5"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 xml:space="preserve">MAE (K) </w:t>
            </w:r>
            <m:oMath>
              <m:r>
                <w:rPr>
                  <w:rFonts w:ascii="Cambria Math" w:hAnsi="Cambria Math"/>
                </w:rPr>
                <m:t>↓</m:t>
              </m:r>
            </m:oMath>
          </w:p>
        </w:tc>
        <w:tc>
          <w:tcPr>
            <w:tcW w:w="1746" w:type="dxa"/>
            <w:tcMar>
              <w:top w:w="70" w:type="dxa"/>
              <w:bottom w:w="70" w:type="dxa"/>
            </w:tcMar>
            <w:vAlign w:val="center"/>
          </w:tcPr>
          <w:p w14:paraId="4DEF3A02" w14:textId="77777777" w:rsidR="001072F4" w:rsidRDefault="00000000">
            <w:pPr>
              <w:pBdr>
                <w:top w:val="nil"/>
                <w:left w:val="nil"/>
                <w:bottom w:val="nil"/>
                <w:right w:val="nil"/>
                <w:between w:val="nil"/>
              </w:pBdr>
              <w:spacing w:after="0" w:line="240" w:lineRule="auto"/>
              <w:jc w:val="center"/>
              <w:rPr>
                <w:color w:val="000000"/>
              </w:rPr>
            </w:pPr>
            <m:oMath>
              <m:sSup>
                <m:sSupPr>
                  <m:ctrlPr>
                    <w:rPr>
                      <w:rFonts w:ascii="Cambria Math" w:hAnsi="Cambria Math"/>
                      <w:color w:val="000000"/>
                    </w:rPr>
                  </m:ctrlPr>
                </m:sSupPr>
                <m:e>
                  <m:r>
                    <w:rPr>
                      <w:rFonts w:ascii="Cambria Math" w:hAnsi="Cambria Math"/>
                      <w:color w:val="000000"/>
                    </w:rPr>
                    <m:t>R</m:t>
                  </m:r>
                </m:e>
                <m:sup>
                  <m:r>
                    <w:rPr>
                      <w:rFonts w:ascii="Cambria Math" w:hAnsi="Cambria Math"/>
                      <w:color w:val="000000"/>
                    </w:rPr>
                    <m:t>2</m:t>
                  </m:r>
                </m:sup>
              </m:sSup>
            </m:oMath>
            <w:r>
              <w:rPr>
                <w:b/>
                <w:bCs/>
                <w:color w:val="000000"/>
                <w:sz w:val="16"/>
                <w:szCs w:val="16"/>
              </w:rPr>
              <w:t xml:space="preserve"> Score </w:t>
            </w:r>
            <m:oMath>
              <m:r>
                <w:rPr>
                  <w:rFonts w:ascii="Cambria Math" w:hAnsi="Cambria Math"/>
                </w:rPr>
                <m:t>↑</m:t>
              </m:r>
            </m:oMath>
          </w:p>
        </w:tc>
        <w:tc>
          <w:tcPr>
            <w:tcW w:w="1395" w:type="dxa"/>
            <w:tcMar>
              <w:top w:w="70" w:type="dxa"/>
              <w:bottom w:w="70" w:type="dxa"/>
            </w:tcMar>
            <w:vAlign w:val="center"/>
          </w:tcPr>
          <w:p w14:paraId="6D913B1C"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Evaluation Characterization</w:t>
            </w:r>
          </w:p>
        </w:tc>
      </w:tr>
      <w:tr w:rsidR="001072F4" w14:paraId="1C3F77A7" w14:textId="77777777" w:rsidTr="0009594C">
        <w:trPr>
          <w:trHeight w:val="123"/>
          <w:jc w:val="center"/>
        </w:trPr>
        <w:tc>
          <w:tcPr>
            <w:tcW w:w="1395" w:type="dxa"/>
            <w:tcMar>
              <w:top w:w="70" w:type="dxa"/>
              <w:bottom w:w="70" w:type="dxa"/>
            </w:tcMar>
            <w:vAlign w:val="center"/>
          </w:tcPr>
          <w:p w14:paraId="42261401"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KAN Shallow (64) - Proposed</w:t>
            </w:r>
          </w:p>
        </w:tc>
        <w:tc>
          <w:tcPr>
            <w:tcW w:w="1746" w:type="dxa"/>
            <w:tcMar>
              <w:top w:w="70" w:type="dxa"/>
              <w:bottom w:w="70" w:type="dxa"/>
            </w:tcMar>
            <w:vAlign w:val="center"/>
          </w:tcPr>
          <w:p w14:paraId="49DA4567"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5</w:t>
            </w:r>
          </w:p>
        </w:tc>
        <w:tc>
          <w:tcPr>
            <w:tcW w:w="1746" w:type="dxa"/>
            <w:tcMar>
              <w:top w:w="70" w:type="dxa"/>
              <w:bottom w:w="70" w:type="dxa"/>
            </w:tcMar>
            <w:vAlign w:val="center"/>
          </w:tcPr>
          <w:p w14:paraId="55A54E7E"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12.1980</w:t>
            </w:r>
          </w:p>
        </w:tc>
        <w:tc>
          <w:tcPr>
            <w:tcW w:w="1746" w:type="dxa"/>
            <w:tcMar>
              <w:top w:w="70" w:type="dxa"/>
              <w:bottom w:w="70" w:type="dxa"/>
            </w:tcMar>
            <w:vAlign w:val="center"/>
          </w:tcPr>
          <w:p w14:paraId="41C11BF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7.5232</w:t>
            </w:r>
          </w:p>
        </w:tc>
        <w:tc>
          <w:tcPr>
            <w:tcW w:w="1746" w:type="dxa"/>
            <w:tcMar>
              <w:top w:w="70" w:type="dxa"/>
              <w:bottom w:w="70" w:type="dxa"/>
            </w:tcMar>
            <w:vAlign w:val="center"/>
          </w:tcPr>
          <w:p w14:paraId="285A33DD"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0.8635</w:t>
            </w:r>
          </w:p>
        </w:tc>
        <w:tc>
          <w:tcPr>
            <w:tcW w:w="1395" w:type="dxa"/>
            <w:tcMar>
              <w:top w:w="70" w:type="dxa"/>
              <w:bottom w:w="70" w:type="dxa"/>
            </w:tcMar>
            <w:vAlign w:val="center"/>
          </w:tcPr>
          <w:p w14:paraId="27845F0F"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Global Best Generalization; optimal balance</w:t>
            </w:r>
          </w:p>
        </w:tc>
      </w:tr>
      <w:tr w:rsidR="001072F4" w14:paraId="6A718614" w14:textId="77777777" w:rsidTr="0009594C">
        <w:trPr>
          <w:trHeight w:val="126"/>
          <w:jc w:val="center"/>
        </w:trPr>
        <w:tc>
          <w:tcPr>
            <w:tcW w:w="1395" w:type="dxa"/>
            <w:tcMar>
              <w:top w:w="70" w:type="dxa"/>
              <w:bottom w:w="70" w:type="dxa"/>
            </w:tcMar>
            <w:vAlign w:val="center"/>
          </w:tcPr>
          <w:p w14:paraId="49DDF3CB"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KAN Shallow (64)</w:t>
            </w:r>
          </w:p>
        </w:tc>
        <w:tc>
          <w:tcPr>
            <w:tcW w:w="1746" w:type="dxa"/>
            <w:tcMar>
              <w:top w:w="70" w:type="dxa"/>
              <w:bottom w:w="70" w:type="dxa"/>
            </w:tcMar>
            <w:vAlign w:val="center"/>
          </w:tcPr>
          <w:p w14:paraId="62DEA07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7</w:t>
            </w:r>
          </w:p>
        </w:tc>
        <w:tc>
          <w:tcPr>
            <w:tcW w:w="1746" w:type="dxa"/>
            <w:tcMar>
              <w:top w:w="70" w:type="dxa"/>
              <w:bottom w:w="70" w:type="dxa"/>
            </w:tcMar>
            <w:vAlign w:val="center"/>
          </w:tcPr>
          <w:p w14:paraId="11BDE5E5"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12.3030</w:t>
            </w:r>
          </w:p>
        </w:tc>
        <w:tc>
          <w:tcPr>
            <w:tcW w:w="1746" w:type="dxa"/>
            <w:tcMar>
              <w:top w:w="70" w:type="dxa"/>
              <w:bottom w:w="70" w:type="dxa"/>
            </w:tcMar>
            <w:vAlign w:val="center"/>
          </w:tcPr>
          <w:p w14:paraId="3D2949AC"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7.8119</w:t>
            </w:r>
          </w:p>
        </w:tc>
        <w:tc>
          <w:tcPr>
            <w:tcW w:w="1746" w:type="dxa"/>
            <w:tcMar>
              <w:top w:w="70" w:type="dxa"/>
              <w:bottom w:w="70" w:type="dxa"/>
            </w:tcMar>
            <w:vAlign w:val="center"/>
          </w:tcPr>
          <w:p w14:paraId="73FC304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0.8611</w:t>
            </w:r>
          </w:p>
        </w:tc>
        <w:tc>
          <w:tcPr>
            <w:tcW w:w="1395" w:type="dxa"/>
            <w:tcMar>
              <w:top w:w="70" w:type="dxa"/>
              <w:bottom w:w="70" w:type="dxa"/>
            </w:tcMar>
            <w:vAlign w:val="center"/>
          </w:tcPr>
          <w:p w14:paraId="2CD45FF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Slight knot redundancy; comparable performance</w:t>
            </w:r>
          </w:p>
        </w:tc>
      </w:tr>
      <w:tr w:rsidR="001072F4" w14:paraId="0D9173B1" w14:textId="77777777" w:rsidTr="0009594C">
        <w:trPr>
          <w:trHeight w:val="123"/>
          <w:jc w:val="center"/>
        </w:trPr>
        <w:tc>
          <w:tcPr>
            <w:tcW w:w="1395" w:type="dxa"/>
            <w:tcMar>
              <w:top w:w="70" w:type="dxa"/>
              <w:bottom w:w="70" w:type="dxa"/>
            </w:tcMar>
            <w:vAlign w:val="center"/>
          </w:tcPr>
          <w:p w14:paraId="20318BD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KAN Deep (32, 32)</w:t>
            </w:r>
          </w:p>
        </w:tc>
        <w:tc>
          <w:tcPr>
            <w:tcW w:w="1746" w:type="dxa"/>
            <w:tcMar>
              <w:top w:w="70" w:type="dxa"/>
              <w:bottom w:w="70" w:type="dxa"/>
            </w:tcMar>
            <w:vAlign w:val="center"/>
          </w:tcPr>
          <w:p w14:paraId="27CE0056"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5</w:t>
            </w:r>
          </w:p>
        </w:tc>
        <w:tc>
          <w:tcPr>
            <w:tcW w:w="1746" w:type="dxa"/>
            <w:tcMar>
              <w:top w:w="70" w:type="dxa"/>
              <w:bottom w:w="70" w:type="dxa"/>
            </w:tcMar>
            <w:vAlign w:val="center"/>
          </w:tcPr>
          <w:p w14:paraId="24EF9F3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13.1339</w:t>
            </w:r>
          </w:p>
        </w:tc>
        <w:tc>
          <w:tcPr>
            <w:tcW w:w="1746" w:type="dxa"/>
            <w:tcMar>
              <w:top w:w="70" w:type="dxa"/>
              <w:bottom w:w="70" w:type="dxa"/>
            </w:tcMar>
            <w:vAlign w:val="center"/>
          </w:tcPr>
          <w:p w14:paraId="17BAB3E8"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8.2795</w:t>
            </w:r>
          </w:p>
        </w:tc>
        <w:tc>
          <w:tcPr>
            <w:tcW w:w="1746" w:type="dxa"/>
            <w:tcMar>
              <w:top w:w="70" w:type="dxa"/>
              <w:bottom w:w="70" w:type="dxa"/>
            </w:tcMar>
            <w:vAlign w:val="center"/>
          </w:tcPr>
          <w:p w14:paraId="709478FC"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0.8418</w:t>
            </w:r>
          </w:p>
        </w:tc>
        <w:tc>
          <w:tcPr>
            <w:tcW w:w="1395" w:type="dxa"/>
            <w:tcMar>
              <w:top w:w="70" w:type="dxa"/>
              <w:bottom w:w="70" w:type="dxa"/>
            </w:tcMar>
            <w:vAlign w:val="center"/>
          </w:tcPr>
          <w:p w14:paraId="0AF2541C"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Mild overfitting; higher variance</w:t>
            </w:r>
          </w:p>
        </w:tc>
      </w:tr>
      <w:tr w:rsidR="001072F4" w14:paraId="09AC95B9" w14:textId="77777777" w:rsidTr="0009594C">
        <w:trPr>
          <w:trHeight w:val="92"/>
          <w:jc w:val="center"/>
        </w:trPr>
        <w:tc>
          <w:tcPr>
            <w:tcW w:w="1395" w:type="dxa"/>
            <w:tcMar>
              <w:top w:w="70" w:type="dxa"/>
              <w:bottom w:w="70" w:type="dxa"/>
            </w:tcMar>
            <w:vAlign w:val="center"/>
          </w:tcPr>
          <w:p w14:paraId="201005A6"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KAN Deep (32, 32)</w:t>
            </w:r>
          </w:p>
        </w:tc>
        <w:tc>
          <w:tcPr>
            <w:tcW w:w="1746" w:type="dxa"/>
            <w:tcMar>
              <w:top w:w="70" w:type="dxa"/>
              <w:bottom w:w="70" w:type="dxa"/>
            </w:tcMar>
            <w:vAlign w:val="center"/>
          </w:tcPr>
          <w:p w14:paraId="21B57B9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7</w:t>
            </w:r>
          </w:p>
        </w:tc>
        <w:tc>
          <w:tcPr>
            <w:tcW w:w="1746" w:type="dxa"/>
            <w:tcMar>
              <w:top w:w="70" w:type="dxa"/>
              <w:bottom w:w="70" w:type="dxa"/>
            </w:tcMar>
            <w:vAlign w:val="center"/>
          </w:tcPr>
          <w:p w14:paraId="4A51F70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15.2076</w:t>
            </w:r>
          </w:p>
        </w:tc>
        <w:tc>
          <w:tcPr>
            <w:tcW w:w="1746" w:type="dxa"/>
            <w:tcMar>
              <w:top w:w="70" w:type="dxa"/>
              <w:bottom w:w="70" w:type="dxa"/>
            </w:tcMar>
            <w:vAlign w:val="center"/>
          </w:tcPr>
          <w:p w14:paraId="457E14AB"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10.1999</w:t>
            </w:r>
          </w:p>
        </w:tc>
        <w:tc>
          <w:tcPr>
            <w:tcW w:w="1746" w:type="dxa"/>
            <w:tcMar>
              <w:top w:w="70" w:type="dxa"/>
              <w:bottom w:w="70" w:type="dxa"/>
            </w:tcMar>
            <w:vAlign w:val="center"/>
          </w:tcPr>
          <w:p w14:paraId="10EBB12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0.7878</w:t>
            </w:r>
          </w:p>
        </w:tc>
        <w:tc>
          <w:tcPr>
            <w:tcW w:w="1395" w:type="dxa"/>
            <w:tcMar>
              <w:top w:w="70" w:type="dxa"/>
              <w:bottom w:w="70" w:type="dxa"/>
            </w:tcMar>
            <w:vAlign w:val="center"/>
          </w:tcPr>
          <w:p w14:paraId="3CF7CE2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Severe spline overfitting to training noise</w:t>
            </w:r>
          </w:p>
        </w:tc>
      </w:tr>
    </w:tbl>
    <w:p w14:paraId="7919CB1D" w14:textId="77777777" w:rsidR="00240BDC" w:rsidRDefault="00000000">
      <w:pPr>
        <w:pBdr>
          <w:top w:val="nil"/>
          <w:left w:val="nil"/>
          <w:bottom w:val="nil"/>
          <w:right w:val="nil"/>
          <w:between w:val="nil"/>
        </w:pBdr>
        <w:spacing w:before="180"/>
        <w:rPr>
          <w:color w:val="000000"/>
        </w:rPr>
      </w:pPr>
      <w:r>
        <w:rPr>
          <w:i/>
          <w:iCs/>
          <w:color w:val="000000"/>
        </w:rPr>
        <w:t>Interpretation:</w:t>
      </w:r>
      <w:r>
        <w:rPr>
          <w:color w:val="000000"/>
        </w:rPr>
        <w:t xml:space="preserve"> The Shallow KAN (</w:t>
      </w:r>
      <m:oMath>
        <m:r>
          <w:rPr>
            <w:rFonts w:ascii="Cambria Math" w:hAnsi="Cambria Math"/>
            <w:color w:val="000000"/>
          </w:rPr>
          <m:t>G=5</m:t>
        </m:r>
      </m:oMath>
      <w:r>
        <w:rPr>
          <w:color w:val="000000"/>
        </w:rPr>
        <w:t xml:space="preserve">) achieves an </w:t>
      </w:r>
      <m:oMath>
        <m:sSup>
          <m:sSupPr>
            <m:ctrlPr>
              <w:rPr>
                <w:rFonts w:ascii="Cambria Math" w:hAnsi="Cambria Math"/>
                <w:color w:val="000000"/>
              </w:rPr>
            </m:ctrlPr>
          </m:sSupPr>
          <m:e>
            <m:r>
              <w:rPr>
                <w:rFonts w:ascii="Cambria Math" w:hAnsi="Cambria Math"/>
                <w:color w:val="000000"/>
              </w:rPr>
              <m:t>R</m:t>
            </m:r>
          </m:e>
          <m:sup>
            <m:r>
              <w:rPr>
                <w:rFonts w:ascii="Cambria Math" w:hAnsi="Cambria Math"/>
                <w:color w:val="000000"/>
              </w:rPr>
              <m:t>2</m:t>
            </m:r>
          </m:sup>
        </m:sSup>
      </m:oMath>
      <w:r>
        <w:rPr>
          <w:color w:val="000000"/>
        </w:rPr>
        <w:t xml:space="preserve"> of </w:t>
      </w:r>
      <m:oMath>
        <m:r>
          <w:rPr>
            <w:rFonts w:ascii="Cambria Math" w:hAnsi="Cambria Math"/>
            <w:color w:val="000000"/>
          </w:rPr>
          <m:t>0.8635</m:t>
        </m:r>
      </m:oMath>
      <w:r>
        <w:rPr>
          <w:color w:val="000000"/>
        </w:rPr>
        <w:t xml:space="preserve">, meaning the learned B-splines account for over </w:t>
      </w:r>
      <w:r>
        <w:rPr>
          <w:b/>
          <w:bCs/>
          <w:color w:val="000000"/>
        </w:rPr>
        <w:t>86.3% of the variance</w:t>
      </w:r>
      <w:r>
        <w:rPr>
          <w:color w:val="000000"/>
        </w:rPr>
        <w:t xml:space="preserve"> in Critical Transition Temperatures across thousands of different Alloy Compositions. That’s a pretty strong result, because the Model is learning patterns across a diverse set of materials, rather than just fitting a handful of examples. The MAE comes in at </w:t>
      </w:r>
      <m:oMath>
        <m:r>
          <w:rPr>
            <w:rFonts w:ascii="Cambria Math" w:hAnsi="Cambria Math"/>
            <w:color w:val="000000"/>
          </w:rPr>
          <m:t>7.52 K</m:t>
        </m:r>
      </m:oMath>
      <w:r>
        <w:rPr>
          <w:color w:val="000000"/>
        </w:rPr>
        <w:t>, meaning its predictions differ from the actual temperatures by about 7.52 K on average. That Gives us a useful starting point for pre-screening candidate materials, although whether that margin is sufficient depends on how close a candidate is to the threshold we’re trying to meet. So, the Model looks promising, but we still gotta consider the prediction error before treating</w:t>
      </w:r>
      <w:r w:rsidR="0009594C">
        <w:rPr>
          <w:color w:val="000000"/>
        </w:rPr>
        <w:t xml:space="preserve"> </w:t>
      </w:r>
      <w:r>
        <w:rPr>
          <w:color w:val="000000"/>
        </w:rPr>
        <w:t>estimates as a final decision.</w:t>
      </w:r>
      <w:r w:rsidR="00195FC9">
        <w:rPr>
          <w:color w:val="000000"/>
        </w:rPr>
        <w:t xml:space="preserve"> </w:t>
      </w:r>
    </w:p>
    <w:p w14:paraId="15A32212" w14:textId="77777777" w:rsidR="00240BDC" w:rsidRDefault="00240BDC">
      <w:pPr>
        <w:pBdr>
          <w:top w:val="nil"/>
          <w:left w:val="nil"/>
          <w:bottom w:val="nil"/>
          <w:right w:val="nil"/>
          <w:between w:val="nil"/>
        </w:pBdr>
        <w:spacing w:before="180"/>
        <w:rPr>
          <w:color w:val="000000"/>
        </w:rPr>
      </w:pPr>
    </w:p>
    <w:p w14:paraId="03BFADB7" w14:textId="77777777" w:rsidR="00240BDC" w:rsidRDefault="00240BDC">
      <w:pPr>
        <w:pBdr>
          <w:top w:val="nil"/>
          <w:left w:val="nil"/>
          <w:bottom w:val="nil"/>
          <w:right w:val="nil"/>
          <w:between w:val="nil"/>
        </w:pBdr>
        <w:spacing w:before="180"/>
        <w:rPr>
          <w:color w:val="000000"/>
        </w:rPr>
      </w:pPr>
    </w:p>
    <w:p w14:paraId="755FD79F" w14:textId="77777777" w:rsidR="00240BDC" w:rsidRDefault="00240BDC">
      <w:pPr>
        <w:pBdr>
          <w:top w:val="nil"/>
          <w:left w:val="nil"/>
          <w:bottom w:val="nil"/>
          <w:right w:val="nil"/>
          <w:between w:val="nil"/>
        </w:pBdr>
        <w:spacing w:before="180"/>
        <w:rPr>
          <w:color w:val="000000"/>
        </w:rPr>
      </w:pPr>
    </w:p>
    <w:p w14:paraId="3ED16EA7" w14:textId="77777777" w:rsidR="00240BDC" w:rsidRDefault="00240BDC">
      <w:pPr>
        <w:pBdr>
          <w:top w:val="nil"/>
          <w:left w:val="nil"/>
          <w:bottom w:val="nil"/>
          <w:right w:val="nil"/>
          <w:between w:val="nil"/>
        </w:pBdr>
        <w:spacing w:before="180"/>
        <w:rPr>
          <w:color w:val="000000"/>
        </w:rPr>
      </w:pPr>
    </w:p>
    <w:p w14:paraId="1C06F109" w14:textId="77777777" w:rsidR="00240BDC" w:rsidRDefault="00240BDC">
      <w:pPr>
        <w:pBdr>
          <w:top w:val="nil"/>
          <w:left w:val="nil"/>
          <w:bottom w:val="nil"/>
          <w:right w:val="nil"/>
          <w:between w:val="nil"/>
        </w:pBdr>
        <w:spacing w:before="180"/>
        <w:rPr>
          <w:color w:val="000000"/>
        </w:rPr>
      </w:pPr>
    </w:p>
    <w:p w14:paraId="7851A4B0" w14:textId="77777777" w:rsidR="00240BDC" w:rsidRDefault="00240BDC">
      <w:pPr>
        <w:pBdr>
          <w:top w:val="nil"/>
          <w:left w:val="nil"/>
          <w:bottom w:val="nil"/>
          <w:right w:val="nil"/>
          <w:between w:val="nil"/>
        </w:pBdr>
        <w:spacing w:before="180"/>
        <w:rPr>
          <w:color w:val="000000"/>
        </w:rPr>
      </w:pPr>
    </w:p>
    <w:p w14:paraId="6C6048B8" w14:textId="77777777" w:rsidR="00240BDC" w:rsidRDefault="00240BDC">
      <w:pPr>
        <w:pBdr>
          <w:top w:val="nil"/>
          <w:left w:val="nil"/>
          <w:bottom w:val="nil"/>
          <w:right w:val="nil"/>
          <w:between w:val="nil"/>
        </w:pBdr>
        <w:spacing w:before="180"/>
        <w:rPr>
          <w:color w:val="000000"/>
        </w:rPr>
      </w:pPr>
    </w:p>
    <w:p w14:paraId="5E624686" w14:textId="77777777" w:rsidR="00240BDC" w:rsidRDefault="00240BDC">
      <w:pPr>
        <w:pBdr>
          <w:top w:val="nil"/>
          <w:left w:val="nil"/>
          <w:bottom w:val="nil"/>
          <w:right w:val="nil"/>
          <w:between w:val="nil"/>
        </w:pBdr>
        <w:spacing w:before="180"/>
        <w:rPr>
          <w:color w:val="000000"/>
        </w:rPr>
      </w:pPr>
    </w:p>
    <w:p w14:paraId="413B92B2" w14:textId="77777777" w:rsidR="00240BDC" w:rsidRDefault="00240BDC">
      <w:pPr>
        <w:pBdr>
          <w:top w:val="nil"/>
          <w:left w:val="nil"/>
          <w:bottom w:val="nil"/>
          <w:right w:val="nil"/>
          <w:between w:val="nil"/>
        </w:pBdr>
        <w:spacing w:before="180"/>
        <w:rPr>
          <w:color w:val="000000"/>
        </w:rPr>
      </w:pPr>
    </w:p>
    <w:p w14:paraId="793F9BE4" w14:textId="77777777" w:rsidR="00240BDC" w:rsidRDefault="00240BDC">
      <w:pPr>
        <w:pBdr>
          <w:top w:val="nil"/>
          <w:left w:val="nil"/>
          <w:bottom w:val="nil"/>
          <w:right w:val="nil"/>
          <w:between w:val="nil"/>
        </w:pBdr>
        <w:spacing w:before="180"/>
        <w:rPr>
          <w:color w:val="000000"/>
        </w:rPr>
      </w:pPr>
    </w:p>
    <w:p w14:paraId="48235FF7" w14:textId="77777777" w:rsidR="00240BDC" w:rsidRDefault="00240BDC">
      <w:pPr>
        <w:pBdr>
          <w:top w:val="nil"/>
          <w:left w:val="nil"/>
          <w:bottom w:val="nil"/>
          <w:right w:val="nil"/>
          <w:between w:val="nil"/>
        </w:pBdr>
        <w:spacing w:before="180"/>
        <w:rPr>
          <w:color w:val="000000"/>
        </w:rPr>
      </w:pPr>
    </w:p>
    <w:p w14:paraId="0469B90D" w14:textId="77777777" w:rsidR="00240BDC" w:rsidRDefault="00240BDC">
      <w:pPr>
        <w:pBdr>
          <w:top w:val="nil"/>
          <w:left w:val="nil"/>
          <w:bottom w:val="nil"/>
          <w:right w:val="nil"/>
          <w:between w:val="nil"/>
        </w:pBdr>
        <w:spacing w:before="180"/>
        <w:rPr>
          <w:color w:val="000000"/>
        </w:rPr>
      </w:pPr>
    </w:p>
    <w:p w14:paraId="2914D485" w14:textId="77777777" w:rsidR="00240BDC" w:rsidRDefault="00240BDC">
      <w:pPr>
        <w:pBdr>
          <w:top w:val="nil"/>
          <w:left w:val="nil"/>
          <w:bottom w:val="nil"/>
          <w:right w:val="nil"/>
          <w:between w:val="nil"/>
        </w:pBdr>
        <w:spacing w:before="180"/>
        <w:rPr>
          <w:color w:val="000000"/>
        </w:rPr>
      </w:pPr>
    </w:p>
    <w:p w14:paraId="1C8AC5C1" w14:textId="77777777" w:rsidR="00240BDC" w:rsidRDefault="00240BDC">
      <w:pPr>
        <w:pBdr>
          <w:top w:val="nil"/>
          <w:left w:val="nil"/>
          <w:bottom w:val="nil"/>
          <w:right w:val="nil"/>
          <w:between w:val="nil"/>
        </w:pBdr>
        <w:spacing w:before="180"/>
        <w:rPr>
          <w:color w:val="000000"/>
        </w:rPr>
      </w:pPr>
    </w:p>
    <w:p w14:paraId="102EECCB" w14:textId="77777777" w:rsidR="00240BDC" w:rsidRDefault="00240BDC">
      <w:pPr>
        <w:pBdr>
          <w:top w:val="nil"/>
          <w:left w:val="nil"/>
          <w:bottom w:val="nil"/>
          <w:right w:val="nil"/>
          <w:between w:val="nil"/>
        </w:pBdr>
        <w:spacing w:before="180"/>
        <w:rPr>
          <w:color w:val="000000"/>
        </w:rPr>
      </w:pPr>
    </w:p>
    <w:p w14:paraId="4DD75D99" w14:textId="77777777" w:rsidR="00240BDC" w:rsidRDefault="00240BDC">
      <w:pPr>
        <w:pBdr>
          <w:top w:val="nil"/>
          <w:left w:val="nil"/>
          <w:bottom w:val="nil"/>
          <w:right w:val="nil"/>
          <w:between w:val="nil"/>
        </w:pBdr>
        <w:spacing w:before="180"/>
        <w:rPr>
          <w:color w:val="000000"/>
        </w:rPr>
      </w:pPr>
    </w:p>
    <w:p w14:paraId="46255F64" w14:textId="77777777" w:rsidR="00240BDC" w:rsidRDefault="00240BDC">
      <w:pPr>
        <w:pBdr>
          <w:top w:val="nil"/>
          <w:left w:val="nil"/>
          <w:bottom w:val="nil"/>
          <w:right w:val="nil"/>
          <w:between w:val="nil"/>
        </w:pBdr>
        <w:spacing w:before="180"/>
        <w:rPr>
          <w:color w:val="000000"/>
        </w:rPr>
      </w:pPr>
    </w:p>
    <w:p w14:paraId="218B5700" w14:textId="77777777" w:rsidR="00240BDC" w:rsidRDefault="00240BDC">
      <w:pPr>
        <w:pBdr>
          <w:top w:val="nil"/>
          <w:left w:val="nil"/>
          <w:bottom w:val="nil"/>
          <w:right w:val="nil"/>
          <w:between w:val="nil"/>
        </w:pBdr>
        <w:spacing w:before="180"/>
        <w:rPr>
          <w:color w:val="000000"/>
        </w:rPr>
      </w:pPr>
    </w:p>
    <w:p w14:paraId="7531B377" w14:textId="77777777" w:rsidR="00240BDC" w:rsidRDefault="00240BDC">
      <w:pPr>
        <w:pBdr>
          <w:top w:val="nil"/>
          <w:left w:val="nil"/>
          <w:bottom w:val="nil"/>
          <w:right w:val="nil"/>
          <w:between w:val="nil"/>
        </w:pBdr>
        <w:spacing w:before="180"/>
        <w:rPr>
          <w:color w:val="000000"/>
        </w:rPr>
      </w:pPr>
    </w:p>
    <w:p w14:paraId="497D72B2" w14:textId="77777777" w:rsidR="00240BDC" w:rsidRDefault="00240BDC">
      <w:pPr>
        <w:pBdr>
          <w:top w:val="nil"/>
          <w:left w:val="nil"/>
          <w:bottom w:val="nil"/>
          <w:right w:val="nil"/>
          <w:between w:val="nil"/>
        </w:pBdr>
        <w:spacing w:before="180"/>
        <w:rPr>
          <w:color w:val="000000"/>
        </w:rPr>
      </w:pPr>
    </w:p>
    <w:p w14:paraId="32F48E76" w14:textId="77777777" w:rsidR="00240BDC" w:rsidRDefault="00240BDC">
      <w:pPr>
        <w:pBdr>
          <w:top w:val="nil"/>
          <w:left w:val="nil"/>
          <w:bottom w:val="nil"/>
          <w:right w:val="nil"/>
          <w:between w:val="nil"/>
        </w:pBdr>
        <w:spacing w:before="180"/>
        <w:rPr>
          <w:color w:val="000000"/>
        </w:rPr>
      </w:pPr>
    </w:p>
    <w:p w14:paraId="7D7FA07A" w14:textId="77777777" w:rsidR="00240BDC" w:rsidRDefault="00240BDC">
      <w:pPr>
        <w:pBdr>
          <w:top w:val="nil"/>
          <w:left w:val="nil"/>
          <w:bottom w:val="nil"/>
          <w:right w:val="nil"/>
          <w:between w:val="nil"/>
        </w:pBdr>
        <w:spacing w:before="180"/>
        <w:rPr>
          <w:color w:val="000000"/>
        </w:rPr>
      </w:pPr>
    </w:p>
    <w:p w14:paraId="39AE4F04" w14:textId="77777777" w:rsidR="00240BDC" w:rsidRDefault="00240BDC">
      <w:pPr>
        <w:pBdr>
          <w:top w:val="nil"/>
          <w:left w:val="nil"/>
          <w:bottom w:val="nil"/>
          <w:right w:val="nil"/>
          <w:between w:val="nil"/>
        </w:pBdr>
        <w:spacing w:before="180"/>
        <w:rPr>
          <w:color w:val="000000"/>
        </w:rPr>
      </w:pPr>
    </w:p>
    <w:p w14:paraId="7355D486" w14:textId="1918FBE1" w:rsidR="00195FC9" w:rsidRDefault="00195FC9">
      <w:pPr>
        <w:pBdr>
          <w:top w:val="nil"/>
          <w:left w:val="nil"/>
          <w:bottom w:val="nil"/>
          <w:right w:val="nil"/>
          <w:between w:val="nil"/>
        </w:pBdr>
        <w:spacing w:before="180"/>
        <w:rPr>
          <w:color w:val="000000"/>
        </w:rPr>
      </w:pPr>
      <w:r>
        <w:rPr>
          <w:color w:val="000000"/>
        </w:rPr>
        <w:t xml:space="preserve">              </w:t>
      </w:r>
      <w:r>
        <w:rPr>
          <w:noProof/>
        </w:rPr>
        <w:drawing>
          <wp:anchor distT="0" distB="0" distL="114300" distR="114300" simplePos="0" relativeHeight="251658240" behindDoc="0" locked="0" layoutInCell="1" allowOverlap="1" wp14:anchorId="5BD40178" wp14:editId="27293B95">
            <wp:simplePos x="0" y="0"/>
            <wp:positionH relativeFrom="column">
              <wp:posOffset>-3810</wp:posOffset>
            </wp:positionH>
            <wp:positionV relativeFrom="paragraph">
              <wp:posOffset>-4819650</wp:posOffset>
            </wp:positionV>
            <wp:extent cx="6129020" cy="4824095"/>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egression_parity.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9020" cy="4824095"/>
                    </a:xfrm>
                    <a:prstGeom prst="rect">
                      <a:avLst/>
                    </a:prstGeom>
                  </pic:spPr>
                </pic:pic>
              </a:graphicData>
            </a:graphic>
          </wp:anchor>
        </w:drawing>
      </w:r>
      <w:r w:rsidRPr="00195FC9">
        <w:rPr>
          <w:color w:val="000000"/>
        </w:rPr>
        <w:t xml:space="preserve">Figure 4: Model I continuous  prediction fidelity on the 2,479 unseen test samples using Shallow KAN (G=5). Density parity </w:t>
      </w:r>
      <w:proofErr w:type="spellStart"/>
      <w:r w:rsidRPr="00195FC9">
        <w:rPr>
          <w:color w:val="000000"/>
        </w:rPr>
        <w:t>hexbin</w:t>
      </w:r>
      <w:proofErr w:type="spellEnd"/>
      <w:r w:rsidRPr="00195FC9">
        <w:rPr>
          <w:color w:val="000000"/>
        </w:rPr>
        <w:t xml:space="preserve"> scatter confirms R^2 = 0.8635, RMSE= 12.1980K, and MAE = 7.5232.</w:t>
      </w:r>
    </w:p>
    <w:p w14:paraId="26888270" w14:textId="77777777" w:rsidR="001072F4" w:rsidRDefault="00000000">
      <w:r>
        <w:rPr>
          <w:noProof/>
        </w:rPr>
        <w:pict w14:anchorId="3DDB08D3">
          <v:rect id="_x0000_i1030" alt="" style="width:451.3pt;height:.05pt;mso-width-percent:0;mso-height-percent:0;mso-width-percent:0;mso-height-percent:0" o:hralign="center" o:hrstd="t" o:hr="t" fillcolor="#a0a0a0" stroked="f"/>
        </w:pict>
      </w:r>
    </w:p>
    <w:p w14:paraId="5E00C8BE" w14:textId="77777777" w:rsidR="001072F4" w:rsidRDefault="00000000">
      <w:pPr>
        <w:pStyle w:val="Heading2"/>
      </w:pPr>
      <w:bookmarkStart w:id="19" w:name="bookmark=id.l5qpp2j169xc" w:colFirst="0" w:colLast="0"/>
      <w:bookmarkEnd w:id="19"/>
      <w:r>
        <w:t>7.2 Model II: Cryogenic Viability Binary Classification &amp; Triage Analysis</w:t>
      </w:r>
    </w:p>
    <w:p w14:paraId="5F221ADB" w14:textId="77777777" w:rsidR="001072F4" w:rsidRDefault="00000000">
      <w:pPr>
        <w:pBdr>
          <w:top w:val="nil"/>
          <w:left w:val="nil"/>
          <w:bottom w:val="nil"/>
          <w:right w:val="nil"/>
          <w:between w:val="nil"/>
        </w:pBdr>
        <w:spacing w:before="180"/>
        <w:rPr>
          <w:color w:val="000000"/>
        </w:rPr>
      </w:pPr>
      <w:r>
        <w:rPr>
          <w:color w:val="000000"/>
        </w:rPr>
        <w:t xml:space="preserve">In Materials Screening, raw Accuracy </w:t>
      </w:r>
      <w:proofErr w:type="spellStart"/>
      <w:r>
        <w:rPr>
          <w:color w:val="000000"/>
        </w:rPr>
        <w:t>ain’t</w:t>
      </w:r>
      <w:proofErr w:type="spellEnd"/>
      <w:r>
        <w:rPr>
          <w:color w:val="000000"/>
        </w:rPr>
        <w:t xml:space="preserve"> enough to tell us how well the Model is doing, especially when only </w:t>
      </w:r>
      <m:oMath>
        <m:r>
          <w:rPr>
            <w:rFonts w:ascii="Cambria Math" w:hAnsi="Cambria Math"/>
            <w:color w:val="000000"/>
          </w:rPr>
          <m:t>15.9%</m:t>
        </m:r>
      </m:oMath>
      <w:r>
        <w:rPr>
          <w:color w:val="000000"/>
        </w:rPr>
        <w:t xml:space="preserve"> of the alloys are viable. The thing is, getting the two types of mistakes mixed up can have VERY different consequences, and we gotta account for that.</w:t>
      </w:r>
    </w:p>
    <w:p w14:paraId="3A6D2ABC" w14:textId="77777777" w:rsidR="001072F4" w:rsidRDefault="00000000">
      <w:pPr>
        <w:numPr>
          <w:ilvl w:val="0"/>
          <w:numId w:val="7"/>
        </w:numPr>
      </w:pPr>
      <w:r>
        <w:rPr>
          <w:b/>
          <w:bCs/>
        </w:rPr>
        <w:t>False Negative (FN):</w:t>
      </w:r>
      <w:r>
        <w:t xml:space="preserve"> An actual high-</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Superconductor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≥77 K</m:t>
        </m:r>
      </m:oMath>
      <w:r>
        <w:t xml:space="preserve">) gets classified by the Algorithm as unviable and gets thrown out of consideration. </w:t>
      </w:r>
      <w:r>
        <w:rPr>
          <w:b/>
          <w:bCs/>
        </w:rPr>
        <w:t>Cost: Potentially Critical.</w:t>
      </w:r>
      <w:r>
        <w:t xml:space="preserve"> We could end up missing a material with real commercial potential, and that’s a risk we don’t </w:t>
      </w:r>
      <w:proofErr w:type="spellStart"/>
      <w:r>
        <w:t>wanna</w:t>
      </w:r>
      <w:proofErr w:type="spellEnd"/>
      <w:r>
        <w:t xml:space="preserve"> take lightly. Once a candidate gets screened out, it might never make it to the next stage of investigation.</w:t>
      </w:r>
    </w:p>
    <w:p w14:paraId="090D4CB6" w14:textId="77777777" w:rsidR="001072F4" w:rsidRDefault="00000000">
      <w:pPr>
        <w:numPr>
          <w:ilvl w:val="0"/>
          <w:numId w:val="7"/>
        </w:numPr>
      </w:pPr>
      <w:r>
        <w:rPr>
          <w:b/>
          <w:bCs/>
        </w:rPr>
        <w:t>False Positive (FP):</w:t>
      </w:r>
      <w:r>
        <w:t xml:space="preserve"> A low-</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Alloy gets classified as viable, so it gets sent for Laboratory Synthesis when it might not meet the required threshold. </w:t>
      </w:r>
      <w:r>
        <w:rPr>
          <w:b/>
          <w:bCs/>
        </w:rPr>
        <w:t>Cost: Moderate.</w:t>
      </w:r>
      <w:r>
        <w:t xml:space="preserve"> This means extra Monetary Expense and wasted Bench Time, estimated at less than </w:t>
      </w:r>
      <m:oMath>
        <m:r>
          <w:rPr>
            <w:rFonts w:ascii="Cambria Math" w:hAnsi="Cambria Math"/>
          </w:rPr>
          <m:t>$500</m:t>
        </m:r>
      </m:oMath>
      <w:r>
        <w:t xml:space="preserve"> per sample. It ain’t ideal, but compared with overlooking a genuinely promising material, the consequences may be more manageable.</w:t>
      </w:r>
    </w:p>
    <w:p w14:paraId="5E44907F" w14:textId="77777777" w:rsidR="001072F4" w:rsidRDefault="00000000">
      <w:pPr>
        <w:pStyle w:val="Heading3"/>
      </w:pPr>
      <w:bookmarkStart w:id="20" w:name="bookmark=id.tcrs0y40psk8" w:colFirst="0" w:colLast="0"/>
      <w:bookmarkEnd w:id="20"/>
      <w:r>
        <w:lastRenderedPageBreak/>
        <w:t>Metric Summary across Architectures &amp; Calibrations:</w:t>
      </w:r>
    </w:p>
    <w:tbl>
      <w:tblPr>
        <w:tblStyle w:val="a3"/>
        <w:tblW w:w="9688"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1174"/>
        <w:gridCol w:w="1174"/>
        <w:gridCol w:w="1468"/>
        <w:gridCol w:w="1468"/>
        <w:gridCol w:w="1468"/>
        <w:gridCol w:w="1468"/>
        <w:gridCol w:w="1468"/>
      </w:tblGrid>
      <w:tr w:rsidR="001072F4" w14:paraId="06900EC5" w14:textId="77777777" w:rsidTr="00240BDC">
        <w:trPr>
          <w:cnfStyle w:val="100000000000" w:firstRow="1" w:lastRow="0" w:firstColumn="0" w:lastColumn="0" w:oddVBand="0" w:evenVBand="0" w:oddHBand="0" w:evenHBand="0" w:firstRowFirstColumn="0" w:firstRowLastColumn="0" w:lastRowFirstColumn="0" w:lastRowLastColumn="0"/>
          <w:trHeight w:val="636"/>
          <w:tblHeader/>
          <w:jc w:val="center"/>
        </w:trPr>
        <w:tc>
          <w:tcPr>
            <w:tcW w:w="1174" w:type="dxa"/>
            <w:tcMar>
              <w:top w:w="70" w:type="dxa"/>
              <w:bottom w:w="70" w:type="dxa"/>
            </w:tcMar>
            <w:vAlign w:val="center"/>
          </w:tcPr>
          <w:p w14:paraId="076842B0"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Architecture</w:t>
            </w:r>
          </w:p>
        </w:tc>
        <w:tc>
          <w:tcPr>
            <w:tcW w:w="1174" w:type="dxa"/>
            <w:tcMar>
              <w:top w:w="70" w:type="dxa"/>
              <w:bottom w:w="70" w:type="dxa"/>
            </w:tcMar>
            <w:vAlign w:val="center"/>
          </w:tcPr>
          <w:p w14:paraId="45D318A7"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Calibration State</w:t>
            </w:r>
          </w:p>
        </w:tc>
        <w:tc>
          <w:tcPr>
            <w:tcW w:w="1468" w:type="dxa"/>
            <w:tcMar>
              <w:top w:w="70" w:type="dxa"/>
              <w:bottom w:w="70" w:type="dxa"/>
            </w:tcMar>
            <w:vAlign w:val="center"/>
          </w:tcPr>
          <w:p w14:paraId="4E6599C8"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Optimal Threshold (</w:t>
            </w:r>
            <m:oMath>
              <m:sSup>
                <m:sSupPr>
                  <m:ctrlPr>
                    <w:rPr>
                      <w:rFonts w:ascii="Cambria Math" w:hAnsi="Cambria Math"/>
                      <w:color w:val="000000"/>
                    </w:rPr>
                  </m:ctrlPr>
                </m:sSupPr>
                <m:e>
                  <m:r>
                    <w:rPr>
                      <w:rFonts w:ascii="Cambria Math" w:hAnsi="Cambria Math"/>
                    </w:rPr>
                    <m:t>τ</m:t>
                  </m:r>
                </m:e>
                <m:sup>
                  <m:r>
                    <w:rPr>
                      <w:rFonts w:ascii="Cambria Math" w:hAnsi="Cambria Math"/>
                      <w:color w:val="000000"/>
                    </w:rPr>
                    <m:t>*</m:t>
                  </m:r>
                </m:sup>
              </m:sSup>
            </m:oMath>
            <w:r>
              <w:rPr>
                <w:b/>
                <w:bCs/>
                <w:color w:val="000000"/>
                <w:sz w:val="16"/>
                <w:szCs w:val="16"/>
              </w:rPr>
              <w:t>)</w:t>
            </w:r>
          </w:p>
        </w:tc>
        <w:tc>
          <w:tcPr>
            <w:tcW w:w="1468" w:type="dxa"/>
            <w:tcMar>
              <w:top w:w="70" w:type="dxa"/>
              <w:bottom w:w="70" w:type="dxa"/>
            </w:tcMar>
            <w:vAlign w:val="center"/>
          </w:tcPr>
          <w:p w14:paraId="2AC962B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Precision</w:t>
            </w:r>
          </w:p>
        </w:tc>
        <w:tc>
          <w:tcPr>
            <w:tcW w:w="1468" w:type="dxa"/>
            <w:tcMar>
              <w:top w:w="70" w:type="dxa"/>
              <w:bottom w:w="70" w:type="dxa"/>
            </w:tcMar>
            <w:vAlign w:val="center"/>
          </w:tcPr>
          <w:p w14:paraId="0ADC4D17"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Recall (Discovery Rate)</w:t>
            </w:r>
          </w:p>
        </w:tc>
        <w:tc>
          <w:tcPr>
            <w:tcW w:w="1468" w:type="dxa"/>
            <w:tcMar>
              <w:top w:w="70" w:type="dxa"/>
              <w:bottom w:w="70" w:type="dxa"/>
            </w:tcMar>
            <w:vAlign w:val="center"/>
          </w:tcPr>
          <w:p w14:paraId="40861996"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F1-Score</w:t>
            </w:r>
          </w:p>
        </w:tc>
        <w:tc>
          <w:tcPr>
            <w:tcW w:w="1468" w:type="dxa"/>
            <w:tcMar>
              <w:top w:w="70" w:type="dxa"/>
              <w:bottom w:w="70" w:type="dxa"/>
            </w:tcMar>
            <w:vAlign w:val="center"/>
          </w:tcPr>
          <w:p w14:paraId="73906C1A"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ROC-AUC</w:t>
            </w:r>
          </w:p>
        </w:tc>
      </w:tr>
      <w:tr w:rsidR="001072F4" w14:paraId="476775B1" w14:textId="77777777" w:rsidTr="00240BDC">
        <w:trPr>
          <w:trHeight w:val="581"/>
          <w:jc w:val="center"/>
        </w:trPr>
        <w:tc>
          <w:tcPr>
            <w:tcW w:w="1174" w:type="dxa"/>
            <w:tcMar>
              <w:top w:w="70" w:type="dxa"/>
              <w:bottom w:w="70" w:type="dxa"/>
            </w:tcMar>
            <w:vAlign w:val="center"/>
          </w:tcPr>
          <w:p w14:paraId="5F934FA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KAN Shallow (G5)</w:t>
            </w:r>
          </w:p>
        </w:tc>
        <w:tc>
          <w:tcPr>
            <w:tcW w:w="1174" w:type="dxa"/>
            <w:tcMar>
              <w:top w:w="70" w:type="dxa"/>
              <w:bottom w:w="70" w:type="dxa"/>
            </w:tcMar>
            <w:vAlign w:val="center"/>
          </w:tcPr>
          <w:p w14:paraId="316329A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Uncalibrated (Standard)</w:t>
            </w:r>
          </w:p>
        </w:tc>
        <w:tc>
          <w:tcPr>
            <w:tcW w:w="1468" w:type="dxa"/>
            <w:tcMar>
              <w:top w:w="70" w:type="dxa"/>
              <w:bottom w:w="70" w:type="dxa"/>
            </w:tcMar>
            <w:vAlign w:val="center"/>
          </w:tcPr>
          <w:p w14:paraId="44410AA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0.5000</w:t>
            </w:r>
          </w:p>
        </w:tc>
        <w:tc>
          <w:tcPr>
            <w:tcW w:w="1468" w:type="dxa"/>
            <w:tcMar>
              <w:top w:w="70" w:type="dxa"/>
              <w:bottom w:w="70" w:type="dxa"/>
            </w:tcMar>
            <w:vAlign w:val="center"/>
          </w:tcPr>
          <w:p w14:paraId="0E41E071"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0.7338</w:t>
            </w:r>
          </w:p>
        </w:tc>
        <w:tc>
          <w:tcPr>
            <w:tcW w:w="1468" w:type="dxa"/>
            <w:tcMar>
              <w:top w:w="70" w:type="dxa"/>
              <w:bottom w:w="70" w:type="dxa"/>
            </w:tcMar>
            <w:vAlign w:val="center"/>
          </w:tcPr>
          <w:p w14:paraId="104BFEA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0.7431</w:t>
            </w:r>
          </w:p>
        </w:tc>
        <w:tc>
          <w:tcPr>
            <w:tcW w:w="1468" w:type="dxa"/>
            <w:tcMar>
              <w:top w:w="70" w:type="dxa"/>
              <w:bottom w:w="70" w:type="dxa"/>
            </w:tcMar>
            <w:vAlign w:val="center"/>
          </w:tcPr>
          <w:p w14:paraId="4E744D7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0.7384</w:t>
            </w:r>
          </w:p>
        </w:tc>
        <w:tc>
          <w:tcPr>
            <w:tcW w:w="1468" w:type="dxa"/>
            <w:tcMar>
              <w:top w:w="70" w:type="dxa"/>
              <w:bottom w:w="70" w:type="dxa"/>
            </w:tcMar>
            <w:vAlign w:val="center"/>
          </w:tcPr>
          <w:p w14:paraId="5ECBB18E"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0.9607</w:t>
            </w:r>
          </w:p>
        </w:tc>
      </w:tr>
      <w:tr w:rsidR="001072F4" w14:paraId="6D5B415D" w14:textId="77777777" w:rsidTr="00240BDC">
        <w:trPr>
          <w:trHeight w:val="581"/>
          <w:jc w:val="center"/>
        </w:trPr>
        <w:tc>
          <w:tcPr>
            <w:tcW w:w="1174" w:type="dxa"/>
            <w:tcMar>
              <w:top w:w="70" w:type="dxa"/>
              <w:bottom w:w="70" w:type="dxa"/>
            </w:tcMar>
            <w:vAlign w:val="center"/>
          </w:tcPr>
          <w:p w14:paraId="671AF0B9"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KAN Shallow (G5)</w:t>
            </w:r>
          </w:p>
        </w:tc>
        <w:tc>
          <w:tcPr>
            <w:tcW w:w="1174" w:type="dxa"/>
            <w:tcMar>
              <w:top w:w="70" w:type="dxa"/>
              <w:bottom w:w="70" w:type="dxa"/>
            </w:tcMar>
            <w:vAlign w:val="center"/>
          </w:tcPr>
          <w:p w14:paraId="0F91D8DA"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Calibrated (Optimal)</w:t>
            </w:r>
          </w:p>
        </w:tc>
        <w:tc>
          <w:tcPr>
            <w:tcW w:w="1468" w:type="dxa"/>
            <w:tcMar>
              <w:top w:w="70" w:type="dxa"/>
              <w:bottom w:w="70" w:type="dxa"/>
            </w:tcMar>
            <w:vAlign w:val="center"/>
          </w:tcPr>
          <w:p w14:paraId="6938EF65"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0.3553</w:t>
            </w:r>
          </w:p>
        </w:tc>
        <w:tc>
          <w:tcPr>
            <w:tcW w:w="1468" w:type="dxa"/>
            <w:tcMar>
              <w:top w:w="70" w:type="dxa"/>
              <w:bottom w:w="70" w:type="dxa"/>
            </w:tcMar>
            <w:vAlign w:val="center"/>
          </w:tcPr>
          <w:p w14:paraId="4844EB7A"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0.6803</w:t>
            </w:r>
          </w:p>
        </w:tc>
        <w:tc>
          <w:tcPr>
            <w:tcW w:w="1468" w:type="dxa"/>
            <w:tcMar>
              <w:top w:w="70" w:type="dxa"/>
              <w:bottom w:w="70" w:type="dxa"/>
            </w:tcMar>
            <w:vAlign w:val="center"/>
          </w:tcPr>
          <w:p w14:paraId="170A95D8"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0.8363</w:t>
            </w:r>
          </w:p>
        </w:tc>
        <w:tc>
          <w:tcPr>
            <w:tcW w:w="1468" w:type="dxa"/>
            <w:tcMar>
              <w:top w:w="70" w:type="dxa"/>
              <w:bottom w:w="70" w:type="dxa"/>
            </w:tcMar>
            <w:vAlign w:val="center"/>
          </w:tcPr>
          <w:p w14:paraId="0C232FE0"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0.7503</w:t>
            </w:r>
          </w:p>
        </w:tc>
        <w:tc>
          <w:tcPr>
            <w:tcW w:w="1468" w:type="dxa"/>
            <w:tcMar>
              <w:top w:w="70" w:type="dxa"/>
              <w:bottom w:w="70" w:type="dxa"/>
            </w:tcMar>
            <w:vAlign w:val="center"/>
          </w:tcPr>
          <w:p w14:paraId="3CF064E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0.9607</w:t>
            </w:r>
          </w:p>
        </w:tc>
      </w:tr>
      <w:tr w:rsidR="001072F4" w14:paraId="238FFEF7" w14:textId="77777777" w:rsidTr="00240BDC">
        <w:trPr>
          <w:trHeight w:val="567"/>
          <w:jc w:val="center"/>
        </w:trPr>
        <w:tc>
          <w:tcPr>
            <w:tcW w:w="1174" w:type="dxa"/>
            <w:tcMar>
              <w:top w:w="70" w:type="dxa"/>
              <w:bottom w:w="70" w:type="dxa"/>
            </w:tcMar>
            <w:vAlign w:val="center"/>
          </w:tcPr>
          <w:p w14:paraId="60E7720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KAN Deep (G5)</w:t>
            </w:r>
          </w:p>
        </w:tc>
        <w:tc>
          <w:tcPr>
            <w:tcW w:w="1174" w:type="dxa"/>
            <w:tcMar>
              <w:top w:w="70" w:type="dxa"/>
              <w:bottom w:w="70" w:type="dxa"/>
            </w:tcMar>
            <w:vAlign w:val="center"/>
          </w:tcPr>
          <w:p w14:paraId="2A0DC63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Uncalibrated (Standard)</w:t>
            </w:r>
          </w:p>
        </w:tc>
        <w:tc>
          <w:tcPr>
            <w:tcW w:w="1468" w:type="dxa"/>
            <w:tcMar>
              <w:top w:w="70" w:type="dxa"/>
              <w:bottom w:w="70" w:type="dxa"/>
            </w:tcMar>
            <w:vAlign w:val="center"/>
          </w:tcPr>
          <w:p w14:paraId="6D79FFB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0.5000</w:t>
            </w:r>
          </w:p>
        </w:tc>
        <w:tc>
          <w:tcPr>
            <w:tcW w:w="1468" w:type="dxa"/>
            <w:tcMar>
              <w:top w:w="70" w:type="dxa"/>
              <w:bottom w:w="70" w:type="dxa"/>
            </w:tcMar>
            <w:vAlign w:val="center"/>
          </w:tcPr>
          <w:p w14:paraId="7C55456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0.6667</w:t>
            </w:r>
          </w:p>
        </w:tc>
        <w:tc>
          <w:tcPr>
            <w:tcW w:w="1468" w:type="dxa"/>
            <w:tcMar>
              <w:top w:w="70" w:type="dxa"/>
              <w:bottom w:w="70" w:type="dxa"/>
            </w:tcMar>
            <w:vAlign w:val="center"/>
          </w:tcPr>
          <w:p w14:paraId="6E55A7A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0.6045</w:t>
            </w:r>
          </w:p>
        </w:tc>
        <w:tc>
          <w:tcPr>
            <w:tcW w:w="1468" w:type="dxa"/>
            <w:tcMar>
              <w:top w:w="70" w:type="dxa"/>
              <w:bottom w:w="70" w:type="dxa"/>
            </w:tcMar>
            <w:vAlign w:val="center"/>
          </w:tcPr>
          <w:p w14:paraId="670EE839"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0.6341</w:t>
            </w:r>
          </w:p>
        </w:tc>
        <w:tc>
          <w:tcPr>
            <w:tcW w:w="1468" w:type="dxa"/>
            <w:tcMar>
              <w:top w:w="70" w:type="dxa"/>
              <w:bottom w:w="70" w:type="dxa"/>
            </w:tcMar>
            <w:vAlign w:val="center"/>
          </w:tcPr>
          <w:p w14:paraId="41EFB21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0.9404</w:t>
            </w:r>
          </w:p>
        </w:tc>
      </w:tr>
      <w:tr w:rsidR="001072F4" w14:paraId="0B25D038" w14:textId="77777777" w:rsidTr="00240BDC">
        <w:trPr>
          <w:trHeight w:val="387"/>
          <w:jc w:val="center"/>
        </w:trPr>
        <w:tc>
          <w:tcPr>
            <w:tcW w:w="1174" w:type="dxa"/>
            <w:tcMar>
              <w:top w:w="70" w:type="dxa"/>
              <w:bottom w:w="70" w:type="dxa"/>
            </w:tcMar>
            <w:vAlign w:val="center"/>
          </w:tcPr>
          <w:p w14:paraId="6634FEB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KAN Deep (G5)</w:t>
            </w:r>
          </w:p>
        </w:tc>
        <w:tc>
          <w:tcPr>
            <w:tcW w:w="1174" w:type="dxa"/>
            <w:tcMar>
              <w:top w:w="70" w:type="dxa"/>
              <w:bottom w:w="70" w:type="dxa"/>
            </w:tcMar>
            <w:vAlign w:val="center"/>
          </w:tcPr>
          <w:p w14:paraId="1A1C2958"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Calibrated (Optimal)</w:t>
            </w:r>
          </w:p>
        </w:tc>
        <w:tc>
          <w:tcPr>
            <w:tcW w:w="1468" w:type="dxa"/>
            <w:tcMar>
              <w:top w:w="70" w:type="dxa"/>
              <w:bottom w:w="70" w:type="dxa"/>
            </w:tcMar>
            <w:vAlign w:val="center"/>
          </w:tcPr>
          <w:p w14:paraId="456AC24D"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0.2951</w:t>
            </w:r>
          </w:p>
        </w:tc>
        <w:tc>
          <w:tcPr>
            <w:tcW w:w="1468" w:type="dxa"/>
            <w:tcMar>
              <w:top w:w="70" w:type="dxa"/>
              <w:bottom w:w="70" w:type="dxa"/>
            </w:tcMar>
            <w:vAlign w:val="center"/>
          </w:tcPr>
          <w:p w14:paraId="2BACD9B1"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0.5608</w:t>
            </w:r>
          </w:p>
        </w:tc>
        <w:tc>
          <w:tcPr>
            <w:tcW w:w="1468" w:type="dxa"/>
            <w:tcMar>
              <w:top w:w="70" w:type="dxa"/>
              <w:bottom w:w="70" w:type="dxa"/>
            </w:tcMar>
            <w:vAlign w:val="center"/>
          </w:tcPr>
          <w:p w14:paraId="21282D59"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0.8942</w:t>
            </w:r>
          </w:p>
        </w:tc>
        <w:tc>
          <w:tcPr>
            <w:tcW w:w="1468" w:type="dxa"/>
            <w:tcMar>
              <w:top w:w="70" w:type="dxa"/>
              <w:bottom w:w="70" w:type="dxa"/>
            </w:tcMar>
            <w:vAlign w:val="center"/>
          </w:tcPr>
          <w:p w14:paraId="1D60853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0.6893</w:t>
            </w:r>
          </w:p>
        </w:tc>
        <w:tc>
          <w:tcPr>
            <w:tcW w:w="1468" w:type="dxa"/>
            <w:tcMar>
              <w:top w:w="70" w:type="dxa"/>
              <w:bottom w:w="70" w:type="dxa"/>
            </w:tcMar>
            <w:vAlign w:val="center"/>
          </w:tcPr>
          <w:p w14:paraId="1AE2D58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0.9404</w:t>
            </w:r>
          </w:p>
        </w:tc>
      </w:tr>
    </w:tbl>
    <w:p w14:paraId="44B1AEB7" w14:textId="77777777" w:rsidR="001072F4" w:rsidRDefault="00000000">
      <w:r>
        <w:rPr>
          <w:noProof/>
        </w:rPr>
        <w:pict w14:anchorId="3F0C7871">
          <v:rect id="_x0000_i1031" alt="" style="width:451.3pt;height:.05pt;mso-width-percent:0;mso-height-percent:0;mso-width-percent:0;mso-height-percent:0" o:hralign="center" o:hrstd="t" o:hr="t" fillcolor="#a0a0a0" stroked="f"/>
        </w:pict>
      </w:r>
    </w:p>
    <w:p w14:paraId="6F88690F" w14:textId="77777777" w:rsidR="001072F4" w:rsidRDefault="00000000">
      <w:pPr>
        <w:pStyle w:val="Heading3"/>
      </w:pPr>
      <w:bookmarkStart w:id="21" w:name="bookmark=id.kj7y1w1gijjk" w:colFirst="0" w:colLast="0"/>
      <w:bookmarkEnd w:id="21"/>
      <w:r>
        <w:t>Detailed Triage Confusion Matrices:</w:t>
      </w:r>
    </w:p>
    <w:p w14:paraId="7B23BE01" w14:textId="50931FB2" w:rsidR="00240BDC" w:rsidRDefault="00000000" w:rsidP="00240BDC">
      <w:pPr>
        <w:pStyle w:val="Heading4"/>
      </w:pPr>
      <w:bookmarkStart w:id="22" w:name="bookmark=id.gt7pt7iekrmr" w:colFirst="0" w:colLast="0"/>
      <w:bookmarkEnd w:id="22"/>
      <w:r>
        <w:t>1. KAN Shallow (</w:t>
      </w:r>
      <m:oMath>
        <m:r>
          <m:rPr>
            <m:sty m:val="bi"/>
          </m:rPr>
          <w:rPr>
            <w:rFonts w:ascii="Cambria Math" w:hAnsi="Cambria Math"/>
          </w:rPr>
          <m:t>G=5</m:t>
        </m:r>
      </m:oMath>
      <w:r>
        <w:t>) - Uncalibrated (</w:t>
      </w:r>
      <m:oMath>
        <m:r>
          <m:rPr>
            <m:sty m:val="bi"/>
          </m:rPr>
          <w:rPr>
            <w:rFonts w:ascii="Cambria Math" w:hAnsi="Cambria Math"/>
          </w:rPr>
          <m:t>τ=0.5000</m:t>
        </m:r>
      </m:oMath>
      <w:r>
        <w:t>)</w:t>
      </w:r>
    </w:p>
    <w:p w14:paraId="59502554" w14:textId="77777777" w:rsidR="00240BDC" w:rsidRPr="00240BDC" w:rsidRDefault="00240BDC" w:rsidP="00240BDC"/>
    <w:tbl>
      <w:tblPr>
        <w:tblStyle w:val="a4"/>
        <w:tblW w:w="10020"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2862"/>
        <w:gridCol w:w="3579"/>
        <w:gridCol w:w="3579"/>
      </w:tblGrid>
      <w:tr w:rsidR="001072F4" w14:paraId="00626A2C" w14:textId="77777777" w:rsidTr="00240BDC">
        <w:trPr>
          <w:cnfStyle w:val="100000000000" w:firstRow="1" w:lastRow="0" w:firstColumn="0" w:lastColumn="0" w:oddVBand="0" w:evenVBand="0" w:oddHBand="0" w:evenHBand="0" w:firstRowFirstColumn="0" w:firstRowLastColumn="0" w:lastRowFirstColumn="0" w:lastRowLastColumn="0"/>
          <w:trHeight w:val="277"/>
          <w:tblHeader/>
          <w:jc w:val="center"/>
        </w:trPr>
        <w:tc>
          <w:tcPr>
            <w:tcW w:w="2862" w:type="dxa"/>
            <w:tcMar>
              <w:top w:w="70" w:type="dxa"/>
              <w:bottom w:w="70" w:type="dxa"/>
            </w:tcMar>
            <w:vAlign w:val="center"/>
          </w:tcPr>
          <w:p w14:paraId="5244656E"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Actual / Predicted</w:t>
            </w:r>
          </w:p>
        </w:tc>
        <w:tc>
          <w:tcPr>
            <w:tcW w:w="3579" w:type="dxa"/>
            <w:tcMar>
              <w:top w:w="70" w:type="dxa"/>
              <w:bottom w:w="70" w:type="dxa"/>
            </w:tcMar>
            <w:vAlign w:val="center"/>
          </w:tcPr>
          <w:p w14:paraId="24F414F7"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Predicted Negative (&lt;77 K)</w:t>
            </w:r>
          </w:p>
        </w:tc>
        <w:tc>
          <w:tcPr>
            <w:tcW w:w="3579" w:type="dxa"/>
            <w:tcMar>
              <w:top w:w="70" w:type="dxa"/>
              <w:bottom w:w="70" w:type="dxa"/>
            </w:tcMar>
            <w:vAlign w:val="center"/>
          </w:tcPr>
          <w:p w14:paraId="42D4FFB4" w14:textId="77777777" w:rsidR="001072F4" w:rsidRDefault="00000000">
            <w:pPr>
              <w:pBdr>
                <w:top w:val="nil"/>
                <w:left w:val="nil"/>
                <w:bottom w:val="nil"/>
                <w:right w:val="nil"/>
                <w:between w:val="nil"/>
              </w:pBdr>
              <w:spacing w:after="0" w:line="240" w:lineRule="auto"/>
              <w:jc w:val="center"/>
              <w:rPr>
                <w:color w:val="000000"/>
              </w:rPr>
            </w:pPr>
            <w:sdt>
              <w:sdtPr>
                <w:tag w:val="goog_rdk_1"/>
                <w:id w:val="-6535366"/>
              </w:sdtPr>
              <w:sdtContent>
                <w:r>
                  <w:rPr>
                    <w:rFonts w:ascii="Gungsuh" w:eastAsia="Gungsuh" w:hAnsi="Gungsuh" w:cs="Gungsuh"/>
                    <w:b/>
                    <w:bCs/>
                    <w:color w:val="000000"/>
                    <w:sz w:val="16"/>
                    <w:szCs w:val="16"/>
                  </w:rPr>
                  <w:t>Predicted Positive (≥77 K)</w:t>
                </w:r>
              </w:sdtContent>
            </w:sdt>
          </w:p>
        </w:tc>
      </w:tr>
      <w:tr w:rsidR="001072F4" w14:paraId="522906A0" w14:textId="77777777" w:rsidTr="00240BDC">
        <w:trPr>
          <w:trHeight w:val="243"/>
          <w:jc w:val="center"/>
        </w:trPr>
        <w:tc>
          <w:tcPr>
            <w:tcW w:w="2862" w:type="dxa"/>
            <w:tcMar>
              <w:top w:w="70" w:type="dxa"/>
              <w:bottom w:w="70" w:type="dxa"/>
            </w:tcMar>
            <w:vAlign w:val="center"/>
          </w:tcPr>
          <w:p w14:paraId="5A8FBBED"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Actual Negative (&lt;77 K)</w:t>
            </w:r>
          </w:p>
        </w:tc>
        <w:tc>
          <w:tcPr>
            <w:tcW w:w="3579" w:type="dxa"/>
            <w:tcMar>
              <w:top w:w="70" w:type="dxa"/>
              <w:bottom w:w="70" w:type="dxa"/>
            </w:tcMar>
            <w:vAlign w:val="center"/>
          </w:tcPr>
          <w:p w14:paraId="572957CD"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1,975 (TN)</w:t>
            </w:r>
          </w:p>
        </w:tc>
        <w:tc>
          <w:tcPr>
            <w:tcW w:w="3579" w:type="dxa"/>
            <w:tcMar>
              <w:top w:w="70" w:type="dxa"/>
              <w:bottom w:w="70" w:type="dxa"/>
            </w:tcMar>
            <w:vAlign w:val="center"/>
          </w:tcPr>
          <w:p w14:paraId="681A407E"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107 (FP)</w:t>
            </w:r>
          </w:p>
        </w:tc>
      </w:tr>
      <w:tr w:rsidR="001072F4" w14:paraId="7981901D" w14:textId="77777777" w:rsidTr="00240BDC">
        <w:trPr>
          <w:trHeight w:val="261"/>
          <w:jc w:val="center"/>
        </w:trPr>
        <w:tc>
          <w:tcPr>
            <w:tcW w:w="2862" w:type="dxa"/>
            <w:tcMar>
              <w:top w:w="70" w:type="dxa"/>
              <w:bottom w:w="70" w:type="dxa"/>
            </w:tcMar>
            <w:vAlign w:val="center"/>
          </w:tcPr>
          <w:p w14:paraId="0AF014B3" w14:textId="77777777" w:rsidR="001072F4" w:rsidRDefault="00000000">
            <w:pPr>
              <w:pBdr>
                <w:top w:val="nil"/>
                <w:left w:val="nil"/>
                <w:bottom w:val="nil"/>
                <w:right w:val="nil"/>
                <w:between w:val="nil"/>
              </w:pBdr>
              <w:spacing w:after="0" w:line="240" w:lineRule="auto"/>
              <w:jc w:val="center"/>
              <w:rPr>
                <w:color w:val="000000"/>
              </w:rPr>
            </w:pPr>
            <w:sdt>
              <w:sdtPr>
                <w:tag w:val="goog_rdk_2"/>
                <w:id w:val="1130465500"/>
              </w:sdtPr>
              <w:sdtContent>
                <w:r>
                  <w:rPr>
                    <w:rFonts w:ascii="Gungsuh" w:eastAsia="Gungsuh" w:hAnsi="Gungsuh" w:cs="Gungsuh"/>
                    <w:color w:val="000000"/>
                    <w:sz w:val="16"/>
                    <w:szCs w:val="16"/>
                  </w:rPr>
                  <w:t>Actual Positive (≥77 K)</w:t>
                </w:r>
              </w:sdtContent>
            </w:sdt>
          </w:p>
        </w:tc>
        <w:tc>
          <w:tcPr>
            <w:tcW w:w="3579" w:type="dxa"/>
            <w:tcMar>
              <w:top w:w="70" w:type="dxa"/>
              <w:bottom w:w="70" w:type="dxa"/>
            </w:tcMar>
            <w:vAlign w:val="center"/>
          </w:tcPr>
          <w:p w14:paraId="3756D21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102 (FN)</w:t>
            </w:r>
          </w:p>
        </w:tc>
        <w:tc>
          <w:tcPr>
            <w:tcW w:w="3579" w:type="dxa"/>
            <w:tcMar>
              <w:top w:w="70" w:type="dxa"/>
              <w:bottom w:w="70" w:type="dxa"/>
            </w:tcMar>
            <w:vAlign w:val="center"/>
          </w:tcPr>
          <w:p w14:paraId="18C5DB7A"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295 (TP)</w:t>
            </w:r>
          </w:p>
        </w:tc>
      </w:tr>
    </w:tbl>
    <w:p w14:paraId="0B15485B" w14:textId="77777777" w:rsidR="00240BDC" w:rsidRPr="00240BDC" w:rsidRDefault="00240BDC" w:rsidP="00240BDC">
      <w:pPr>
        <w:pBdr>
          <w:top w:val="nil"/>
          <w:left w:val="nil"/>
          <w:bottom w:val="nil"/>
          <w:right w:val="nil"/>
          <w:between w:val="nil"/>
        </w:pBdr>
        <w:spacing w:before="36"/>
        <w:ind w:left="720"/>
      </w:pPr>
    </w:p>
    <w:p w14:paraId="7A829C99" w14:textId="6C3A13C4" w:rsidR="001072F4" w:rsidRDefault="00000000">
      <w:pPr>
        <w:numPr>
          <w:ilvl w:val="0"/>
          <w:numId w:val="8"/>
        </w:numPr>
        <w:pBdr>
          <w:top w:val="nil"/>
          <w:left w:val="nil"/>
          <w:bottom w:val="nil"/>
          <w:right w:val="nil"/>
          <w:between w:val="nil"/>
        </w:pBdr>
        <w:spacing w:before="36"/>
      </w:pPr>
      <w:r>
        <w:rPr>
          <w:b/>
          <w:bCs/>
          <w:color w:val="000000"/>
        </w:rPr>
        <w:t>True Positives (Viable Flagged):</w:t>
      </w:r>
      <w:r>
        <w:rPr>
          <w:color w:val="000000"/>
        </w:rPr>
        <w:t xml:space="preserve"> 295</w:t>
      </w:r>
    </w:p>
    <w:p w14:paraId="7FBE815B" w14:textId="77777777" w:rsidR="001072F4" w:rsidRDefault="00000000">
      <w:pPr>
        <w:numPr>
          <w:ilvl w:val="0"/>
          <w:numId w:val="8"/>
        </w:numPr>
        <w:pBdr>
          <w:top w:val="nil"/>
          <w:left w:val="nil"/>
          <w:bottom w:val="nil"/>
          <w:right w:val="nil"/>
          <w:between w:val="nil"/>
        </w:pBdr>
        <w:spacing w:before="36"/>
      </w:pPr>
      <w:r>
        <w:rPr>
          <w:b/>
          <w:bCs/>
          <w:color w:val="000000"/>
        </w:rPr>
        <w:t>False Positives (Wasted Syntheses):</w:t>
      </w:r>
      <w:r>
        <w:rPr>
          <w:color w:val="000000"/>
        </w:rPr>
        <w:t xml:space="preserve"> 107</w:t>
      </w:r>
    </w:p>
    <w:p w14:paraId="4A756FED" w14:textId="77777777" w:rsidR="001072F4" w:rsidRDefault="00000000">
      <w:pPr>
        <w:numPr>
          <w:ilvl w:val="0"/>
          <w:numId w:val="8"/>
        </w:numPr>
        <w:pBdr>
          <w:top w:val="nil"/>
          <w:left w:val="nil"/>
          <w:bottom w:val="nil"/>
          <w:right w:val="nil"/>
          <w:between w:val="nil"/>
        </w:pBdr>
        <w:spacing w:before="36"/>
      </w:pPr>
      <w:r>
        <w:rPr>
          <w:b/>
          <w:bCs/>
          <w:color w:val="000000"/>
        </w:rPr>
        <w:t>True Negatives (Correctly Ignored):</w:t>
      </w:r>
      <w:r>
        <w:rPr>
          <w:color w:val="000000"/>
        </w:rPr>
        <w:t xml:space="preserve"> 1,975</w:t>
      </w:r>
    </w:p>
    <w:p w14:paraId="1653B848" w14:textId="77777777" w:rsidR="001072F4" w:rsidRDefault="00000000">
      <w:pPr>
        <w:numPr>
          <w:ilvl w:val="0"/>
          <w:numId w:val="8"/>
        </w:numPr>
        <w:pBdr>
          <w:top w:val="nil"/>
          <w:left w:val="nil"/>
          <w:bottom w:val="nil"/>
          <w:right w:val="nil"/>
          <w:between w:val="nil"/>
        </w:pBdr>
        <w:spacing w:before="36"/>
      </w:pPr>
      <w:r>
        <w:rPr>
          <w:b/>
          <w:bCs/>
          <w:color w:val="000000"/>
        </w:rPr>
        <w:t>False Negatives (Missed Discoveries):</w:t>
      </w:r>
      <w:r>
        <w:rPr>
          <w:color w:val="000000"/>
        </w:rPr>
        <w:t xml:space="preserve"> 102</w:t>
      </w:r>
    </w:p>
    <w:p w14:paraId="24D16C30" w14:textId="77777777" w:rsidR="001072F4" w:rsidRPr="00503C28" w:rsidRDefault="00000000">
      <w:pPr>
        <w:numPr>
          <w:ilvl w:val="0"/>
          <w:numId w:val="8"/>
        </w:numPr>
        <w:pBdr>
          <w:top w:val="nil"/>
          <w:left w:val="nil"/>
          <w:bottom w:val="nil"/>
          <w:right w:val="nil"/>
          <w:between w:val="nil"/>
        </w:pBdr>
        <w:spacing w:before="36"/>
      </w:pPr>
      <w:r>
        <w:rPr>
          <w:i/>
          <w:iCs/>
          <w:color w:val="000000"/>
        </w:rPr>
        <w:t>Analysis:</w:t>
      </w:r>
      <w:r>
        <w:rPr>
          <w:color w:val="000000"/>
        </w:rPr>
        <w:t xml:space="preserve"> At the default threshold, the model misses 102 high-</w:t>
      </w:r>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oMath>
      <w:r>
        <w:rPr>
          <w:color w:val="000000"/>
        </w:rPr>
        <w:t xml:space="preserve"> compounds (</w:t>
      </w:r>
      <m:oMath>
        <m:r>
          <w:rPr>
            <w:rFonts w:ascii="Cambria Math" w:hAnsi="Cambria Math"/>
            <w:color w:val="000000"/>
          </w:rPr>
          <m:t>25.7%</m:t>
        </m:r>
      </m:oMath>
      <w:r>
        <w:rPr>
          <w:color w:val="000000"/>
        </w:rPr>
        <w:t xml:space="preserve"> of all viable materials in the test set).</w:t>
      </w:r>
    </w:p>
    <w:p w14:paraId="2B879AF6" w14:textId="77777777" w:rsidR="00503C28" w:rsidRDefault="00503C28" w:rsidP="00503C28">
      <w:pPr>
        <w:pBdr>
          <w:top w:val="nil"/>
          <w:left w:val="nil"/>
          <w:bottom w:val="nil"/>
          <w:right w:val="nil"/>
          <w:between w:val="nil"/>
        </w:pBdr>
        <w:spacing w:before="36"/>
        <w:ind w:left="720"/>
        <w:rPr>
          <w:i/>
          <w:iCs/>
          <w:color w:val="000000"/>
        </w:rPr>
      </w:pPr>
    </w:p>
    <w:p w14:paraId="07BAFA90" w14:textId="77777777" w:rsidR="00503C28" w:rsidRDefault="00503C28" w:rsidP="00503C28">
      <w:pPr>
        <w:pBdr>
          <w:top w:val="nil"/>
          <w:left w:val="nil"/>
          <w:bottom w:val="nil"/>
          <w:right w:val="nil"/>
          <w:between w:val="nil"/>
        </w:pBdr>
        <w:spacing w:before="36"/>
        <w:ind w:left="720"/>
        <w:rPr>
          <w:i/>
          <w:iCs/>
          <w:color w:val="000000"/>
        </w:rPr>
      </w:pPr>
    </w:p>
    <w:p w14:paraId="0EBA3AAB" w14:textId="77777777" w:rsidR="00503C28" w:rsidRDefault="00503C28" w:rsidP="00503C28">
      <w:pPr>
        <w:pBdr>
          <w:top w:val="nil"/>
          <w:left w:val="nil"/>
          <w:bottom w:val="nil"/>
          <w:right w:val="nil"/>
          <w:between w:val="nil"/>
        </w:pBdr>
        <w:spacing w:before="36"/>
        <w:ind w:left="720"/>
        <w:rPr>
          <w:i/>
          <w:iCs/>
          <w:color w:val="000000"/>
        </w:rPr>
      </w:pPr>
    </w:p>
    <w:p w14:paraId="79FB80CE" w14:textId="77777777" w:rsidR="00503C28" w:rsidRDefault="00503C28" w:rsidP="00503C28">
      <w:pPr>
        <w:pBdr>
          <w:top w:val="nil"/>
          <w:left w:val="nil"/>
          <w:bottom w:val="nil"/>
          <w:right w:val="nil"/>
          <w:between w:val="nil"/>
        </w:pBdr>
        <w:spacing w:before="36"/>
        <w:ind w:left="720"/>
        <w:rPr>
          <w:i/>
          <w:iCs/>
          <w:color w:val="000000"/>
        </w:rPr>
      </w:pPr>
    </w:p>
    <w:p w14:paraId="6F8EA5B5" w14:textId="4531B991" w:rsidR="00503C28" w:rsidRDefault="00503C28" w:rsidP="00503C28">
      <w:pPr>
        <w:pBdr>
          <w:top w:val="nil"/>
          <w:left w:val="nil"/>
          <w:bottom w:val="nil"/>
          <w:right w:val="nil"/>
          <w:between w:val="nil"/>
        </w:pBdr>
        <w:spacing w:before="36"/>
        <w:ind w:left="720"/>
      </w:pPr>
      <w:r>
        <w:rPr>
          <w:noProof/>
        </w:rPr>
        <w:lastRenderedPageBreak/>
        <w:drawing>
          <wp:inline distT="0" distB="0" distL="0" distR="0" wp14:anchorId="1FA8CE8A" wp14:editId="2A0835F6">
            <wp:extent cx="5303520" cy="4474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uncalibrated_triage_matrix.png"/>
                    <pic:cNvPicPr/>
                  </pic:nvPicPr>
                  <pic:blipFill>
                    <a:blip r:embed="rId12"/>
                    <a:stretch>
                      <a:fillRect/>
                    </a:stretch>
                  </pic:blipFill>
                  <pic:spPr>
                    <a:xfrm>
                      <a:off x="0" y="0"/>
                      <a:ext cx="5303520" cy="4474845"/>
                    </a:xfrm>
                    <a:prstGeom prst="rect">
                      <a:avLst/>
                    </a:prstGeom>
                  </pic:spPr>
                </pic:pic>
              </a:graphicData>
            </a:graphic>
          </wp:inline>
        </w:drawing>
      </w:r>
    </w:p>
    <w:p w14:paraId="5BB332B3" w14:textId="037AC9FA" w:rsidR="00503C28" w:rsidRDefault="00503C28" w:rsidP="00503C28">
      <w:pPr>
        <w:pBdr>
          <w:top w:val="nil"/>
          <w:left w:val="nil"/>
          <w:bottom w:val="nil"/>
          <w:right w:val="nil"/>
          <w:between w:val="nil"/>
        </w:pBdr>
        <w:spacing w:before="36"/>
      </w:pPr>
      <w:r w:rsidRPr="00503C28">
        <w:t>Figure 6: Standard uncalibrated triage confusion matrix.</w:t>
      </w:r>
      <w:r>
        <w:t xml:space="preserve"> </w:t>
      </w:r>
      <w:r w:rsidRPr="00503C28">
        <w:t>At default threshold, 102 viable high superconductors are missed (fatal false negatives).</w:t>
      </w:r>
    </w:p>
    <w:p w14:paraId="3242C6C0" w14:textId="77777777" w:rsidR="00503C28" w:rsidRDefault="00503C28">
      <w:pPr>
        <w:pStyle w:val="Heading4"/>
      </w:pPr>
      <w:bookmarkStart w:id="23" w:name="bookmark=id.j8ss0ot0rmbd" w:colFirst="0" w:colLast="0"/>
      <w:bookmarkEnd w:id="23"/>
    </w:p>
    <w:p w14:paraId="11303299" w14:textId="0EC83916" w:rsidR="001072F4" w:rsidRDefault="00000000">
      <w:pPr>
        <w:pStyle w:val="Heading4"/>
      </w:pPr>
      <w:r>
        <w:t>2. KAN Shallow (</w:t>
      </w:r>
      <m:oMath>
        <m:r>
          <m:rPr>
            <m:sty m:val="bi"/>
          </m:rPr>
          <w:rPr>
            <w:rFonts w:ascii="Cambria Math" w:hAnsi="Cambria Math"/>
          </w:rPr>
          <m:t>G=5</m:t>
        </m:r>
      </m:oMath>
      <w:r>
        <w:t>) - Calibrated (</w:t>
      </w:r>
      <m:oMath>
        <m:sSup>
          <m:sSupPr>
            <m:ctrlPr>
              <w:rPr>
                <w:rFonts w:ascii="Cambria Math" w:hAnsi="Cambria Math"/>
              </w:rPr>
            </m:ctrlPr>
          </m:sSupPr>
          <m:e>
            <m:r>
              <m:rPr>
                <m:sty m:val="bi"/>
              </m:rPr>
              <w:rPr>
                <w:rFonts w:ascii="Cambria Math" w:hAnsi="Cambria Math"/>
              </w:rPr>
              <m:t>τ</m:t>
            </m:r>
          </m:e>
          <m:sup>
            <m:r>
              <m:rPr>
                <m:sty m:val="bi"/>
              </m:rPr>
              <w:rPr>
                <w:rFonts w:ascii="Cambria Math" w:hAnsi="Cambria Math"/>
              </w:rPr>
              <m:t>*</m:t>
            </m:r>
          </m:sup>
        </m:sSup>
        <m:r>
          <m:rPr>
            <m:sty m:val="bi"/>
          </m:rPr>
          <w:rPr>
            <w:rFonts w:ascii="Cambria Math" w:hAnsi="Cambria Math"/>
          </w:rPr>
          <m:t>=0.3553</m:t>
        </m:r>
      </m:oMath>
      <w:r>
        <w:t>)</w:t>
      </w:r>
    </w:p>
    <w:tbl>
      <w:tblPr>
        <w:tblStyle w:val="a5"/>
        <w:tblW w:w="9290"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2654"/>
        <w:gridCol w:w="3318"/>
        <w:gridCol w:w="3318"/>
      </w:tblGrid>
      <w:tr w:rsidR="001072F4" w14:paraId="2463EA53" w14:textId="77777777" w:rsidTr="00240BDC">
        <w:trPr>
          <w:cnfStyle w:val="100000000000" w:firstRow="1" w:lastRow="0" w:firstColumn="0" w:lastColumn="0" w:oddVBand="0" w:evenVBand="0" w:oddHBand="0" w:evenHBand="0" w:firstRowFirstColumn="0" w:firstRowLastColumn="0" w:lastRowFirstColumn="0" w:lastRowLastColumn="0"/>
          <w:trHeight w:val="232"/>
          <w:tblHeader/>
          <w:jc w:val="center"/>
        </w:trPr>
        <w:tc>
          <w:tcPr>
            <w:tcW w:w="2654" w:type="dxa"/>
            <w:tcMar>
              <w:top w:w="70" w:type="dxa"/>
              <w:bottom w:w="70" w:type="dxa"/>
            </w:tcMar>
            <w:vAlign w:val="center"/>
          </w:tcPr>
          <w:p w14:paraId="0111E42A"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Actual / Predicted</w:t>
            </w:r>
          </w:p>
        </w:tc>
        <w:tc>
          <w:tcPr>
            <w:tcW w:w="3318" w:type="dxa"/>
            <w:tcMar>
              <w:top w:w="70" w:type="dxa"/>
              <w:bottom w:w="70" w:type="dxa"/>
            </w:tcMar>
            <w:vAlign w:val="center"/>
          </w:tcPr>
          <w:p w14:paraId="266AC4CC"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Predicted Negative (&lt;77 K)</w:t>
            </w:r>
          </w:p>
        </w:tc>
        <w:tc>
          <w:tcPr>
            <w:tcW w:w="3318" w:type="dxa"/>
            <w:tcMar>
              <w:top w:w="70" w:type="dxa"/>
              <w:bottom w:w="70" w:type="dxa"/>
            </w:tcMar>
            <w:vAlign w:val="center"/>
          </w:tcPr>
          <w:p w14:paraId="690CA006" w14:textId="77777777" w:rsidR="001072F4" w:rsidRDefault="00000000">
            <w:pPr>
              <w:pBdr>
                <w:top w:val="nil"/>
                <w:left w:val="nil"/>
                <w:bottom w:val="nil"/>
                <w:right w:val="nil"/>
                <w:between w:val="nil"/>
              </w:pBdr>
              <w:spacing w:after="0" w:line="240" w:lineRule="auto"/>
              <w:jc w:val="center"/>
              <w:rPr>
                <w:color w:val="000000"/>
              </w:rPr>
            </w:pPr>
            <w:sdt>
              <w:sdtPr>
                <w:tag w:val="goog_rdk_3"/>
                <w:id w:val="-1012572292"/>
              </w:sdtPr>
              <w:sdtContent>
                <w:r>
                  <w:rPr>
                    <w:rFonts w:ascii="Gungsuh" w:eastAsia="Gungsuh" w:hAnsi="Gungsuh" w:cs="Gungsuh"/>
                    <w:b/>
                    <w:bCs/>
                    <w:color w:val="000000"/>
                    <w:sz w:val="16"/>
                    <w:szCs w:val="16"/>
                  </w:rPr>
                  <w:t>Predicted Positive (≥77 K)</w:t>
                </w:r>
              </w:sdtContent>
            </w:sdt>
          </w:p>
        </w:tc>
      </w:tr>
      <w:tr w:rsidR="001072F4" w14:paraId="512A0B1E" w14:textId="77777777" w:rsidTr="00240BDC">
        <w:trPr>
          <w:trHeight w:val="203"/>
          <w:jc w:val="center"/>
        </w:trPr>
        <w:tc>
          <w:tcPr>
            <w:tcW w:w="2654" w:type="dxa"/>
            <w:tcMar>
              <w:top w:w="70" w:type="dxa"/>
              <w:bottom w:w="70" w:type="dxa"/>
            </w:tcMar>
            <w:vAlign w:val="center"/>
          </w:tcPr>
          <w:p w14:paraId="28212FB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Actual Negative (&lt;77 K)</w:t>
            </w:r>
          </w:p>
        </w:tc>
        <w:tc>
          <w:tcPr>
            <w:tcW w:w="3318" w:type="dxa"/>
            <w:tcMar>
              <w:top w:w="70" w:type="dxa"/>
              <w:bottom w:w="70" w:type="dxa"/>
            </w:tcMar>
            <w:vAlign w:val="center"/>
          </w:tcPr>
          <w:p w14:paraId="1C3171B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1,926 (TN)</w:t>
            </w:r>
          </w:p>
        </w:tc>
        <w:tc>
          <w:tcPr>
            <w:tcW w:w="3318" w:type="dxa"/>
            <w:tcMar>
              <w:top w:w="70" w:type="dxa"/>
              <w:bottom w:w="70" w:type="dxa"/>
            </w:tcMar>
            <w:vAlign w:val="center"/>
          </w:tcPr>
          <w:p w14:paraId="2FE3CC86"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156 (FP)</w:t>
            </w:r>
          </w:p>
        </w:tc>
      </w:tr>
      <w:tr w:rsidR="001072F4" w14:paraId="0E09233C" w14:textId="77777777" w:rsidTr="00240BDC">
        <w:trPr>
          <w:trHeight w:val="217"/>
          <w:jc w:val="center"/>
        </w:trPr>
        <w:tc>
          <w:tcPr>
            <w:tcW w:w="2654" w:type="dxa"/>
            <w:tcMar>
              <w:top w:w="70" w:type="dxa"/>
              <w:bottom w:w="70" w:type="dxa"/>
            </w:tcMar>
            <w:vAlign w:val="center"/>
          </w:tcPr>
          <w:p w14:paraId="54F960F4" w14:textId="77777777" w:rsidR="001072F4" w:rsidRDefault="00000000">
            <w:pPr>
              <w:pBdr>
                <w:top w:val="nil"/>
                <w:left w:val="nil"/>
                <w:bottom w:val="nil"/>
                <w:right w:val="nil"/>
                <w:between w:val="nil"/>
              </w:pBdr>
              <w:spacing w:after="0" w:line="240" w:lineRule="auto"/>
              <w:jc w:val="center"/>
              <w:rPr>
                <w:color w:val="000000"/>
              </w:rPr>
            </w:pPr>
            <w:sdt>
              <w:sdtPr>
                <w:tag w:val="goog_rdk_4"/>
                <w:id w:val="949496382"/>
              </w:sdtPr>
              <w:sdtContent>
                <w:r>
                  <w:rPr>
                    <w:rFonts w:ascii="Gungsuh" w:eastAsia="Gungsuh" w:hAnsi="Gungsuh" w:cs="Gungsuh"/>
                    <w:color w:val="000000"/>
                    <w:sz w:val="16"/>
                    <w:szCs w:val="16"/>
                  </w:rPr>
                  <w:t>Actual Positive (≥77 K)</w:t>
                </w:r>
              </w:sdtContent>
            </w:sdt>
          </w:p>
        </w:tc>
        <w:tc>
          <w:tcPr>
            <w:tcW w:w="3318" w:type="dxa"/>
            <w:tcMar>
              <w:top w:w="70" w:type="dxa"/>
              <w:bottom w:w="70" w:type="dxa"/>
            </w:tcMar>
            <w:vAlign w:val="center"/>
          </w:tcPr>
          <w:p w14:paraId="7E094F6C"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65 (FN)</w:t>
            </w:r>
          </w:p>
        </w:tc>
        <w:tc>
          <w:tcPr>
            <w:tcW w:w="3318" w:type="dxa"/>
            <w:tcMar>
              <w:top w:w="70" w:type="dxa"/>
              <w:bottom w:w="70" w:type="dxa"/>
            </w:tcMar>
            <w:vAlign w:val="center"/>
          </w:tcPr>
          <w:p w14:paraId="4638D9D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332 (TP)</w:t>
            </w:r>
          </w:p>
        </w:tc>
      </w:tr>
    </w:tbl>
    <w:p w14:paraId="0F997563" w14:textId="77777777" w:rsidR="001072F4" w:rsidRDefault="00000000">
      <w:pPr>
        <w:numPr>
          <w:ilvl w:val="0"/>
          <w:numId w:val="9"/>
        </w:numPr>
        <w:pBdr>
          <w:top w:val="nil"/>
          <w:left w:val="nil"/>
          <w:bottom w:val="nil"/>
          <w:right w:val="nil"/>
          <w:between w:val="nil"/>
        </w:pBdr>
        <w:spacing w:before="36"/>
      </w:pPr>
      <w:r>
        <w:rPr>
          <w:b/>
          <w:bCs/>
          <w:color w:val="000000"/>
        </w:rPr>
        <w:t>True Positives (Viable Flagged):</w:t>
      </w:r>
      <w:r>
        <w:rPr>
          <w:color w:val="000000"/>
        </w:rPr>
        <w:t xml:space="preserve"> 332</w:t>
      </w:r>
    </w:p>
    <w:p w14:paraId="0D392079" w14:textId="77777777" w:rsidR="001072F4" w:rsidRDefault="00000000">
      <w:pPr>
        <w:numPr>
          <w:ilvl w:val="0"/>
          <w:numId w:val="9"/>
        </w:numPr>
        <w:pBdr>
          <w:top w:val="nil"/>
          <w:left w:val="nil"/>
          <w:bottom w:val="nil"/>
          <w:right w:val="nil"/>
          <w:between w:val="nil"/>
        </w:pBdr>
        <w:spacing w:before="36"/>
      </w:pPr>
      <w:r>
        <w:rPr>
          <w:b/>
          <w:bCs/>
          <w:color w:val="000000"/>
        </w:rPr>
        <w:t>False Positives (Wasted Syntheses):</w:t>
      </w:r>
      <w:r>
        <w:rPr>
          <w:color w:val="000000"/>
        </w:rPr>
        <w:t xml:space="preserve"> 156</w:t>
      </w:r>
    </w:p>
    <w:p w14:paraId="639F7CB3" w14:textId="77777777" w:rsidR="001072F4" w:rsidRDefault="00000000">
      <w:pPr>
        <w:numPr>
          <w:ilvl w:val="0"/>
          <w:numId w:val="9"/>
        </w:numPr>
        <w:pBdr>
          <w:top w:val="nil"/>
          <w:left w:val="nil"/>
          <w:bottom w:val="nil"/>
          <w:right w:val="nil"/>
          <w:between w:val="nil"/>
        </w:pBdr>
        <w:spacing w:before="36"/>
      </w:pPr>
      <w:r>
        <w:rPr>
          <w:b/>
          <w:bCs/>
          <w:color w:val="000000"/>
        </w:rPr>
        <w:t>True Negatives (Correctly Ignored):</w:t>
      </w:r>
      <w:r>
        <w:rPr>
          <w:color w:val="000000"/>
        </w:rPr>
        <w:t xml:space="preserve"> 1,926</w:t>
      </w:r>
    </w:p>
    <w:p w14:paraId="787FC873" w14:textId="77777777" w:rsidR="001072F4" w:rsidRDefault="00000000">
      <w:pPr>
        <w:numPr>
          <w:ilvl w:val="0"/>
          <w:numId w:val="9"/>
        </w:numPr>
        <w:pBdr>
          <w:top w:val="nil"/>
          <w:left w:val="nil"/>
          <w:bottom w:val="nil"/>
          <w:right w:val="nil"/>
          <w:between w:val="nil"/>
        </w:pBdr>
        <w:spacing w:before="36"/>
      </w:pPr>
      <w:r>
        <w:rPr>
          <w:b/>
          <w:bCs/>
          <w:color w:val="000000"/>
        </w:rPr>
        <w:t>False Negatives (Missed Discoveries):</w:t>
      </w:r>
      <w:r>
        <w:rPr>
          <w:color w:val="000000"/>
        </w:rPr>
        <w:t xml:space="preserve"> 65</w:t>
      </w:r>
    </w:p>
    <w:p w14:paraId="5939D36B" w14:textId="77777777" w:rsidR="001072F4" w:rsidRPr="00503C28" w:rsidRDefault="00000000">
      <w:pPr>
        <w:numPr>
          <w:ilvl w:val="0"/>
          <w:numId w:val="9"/>
        </w:numPr>
        <w:pBdr>
          <w:top w:val="nil"/>
          <w:left w:val="nil"/>
          <w:bottom w:val="nil"/>
          <w:right w:val="nil"/>
          <w:between w:val="nil"/>
        </w:pBdr>
        <w:spacing w:before="36"/>
      </w:pPr>
      <w:r>
        <w:rPr>
          <w:i/>
          <w:iCs/>
          <w:color w:val="000000"/>
        </w:rPr>
        <w:t>Operational Impact:</w:t>
      </w:r>
      <w:r>
        <w:rPr>
          <w:color w:val="000000"/>
        </w:rPr>
        <w:t xml:space="preserve"> Lowering the decision threshold to </w:t>
      </w:r>
      <m:oMath>
        <m:sSup>
          <m:sSupPr>
            <m:ctrlPr>
              <w:rPr>
                <w:rFonts w:ascii="Cambria Math" w:hAnsi="Cambria Math"/>
                <w:color w:val="000000"/>
              </w:rPr>
            </m:ctrlPr>
          </m:sSupPr>
          <m:e>
            <m:r>
              <w:rPr>
                <w:rFonts w:ascii="Cambria Math" w:hAnsi="Cambria Math"/>
              </w:rPr>
              <m:t>τ</m:t>
            </m:r>
          </m:e>
          <m:sup>
            <m:r>
              <w:rPr>
                <w:rFonts w:ascii="Cambria Math" w:hAnsi="Cambria Math"/>
                <w:color w:val="000000"/>
              </w:rPr>
              <m:t>*</m:t>
            </m:r>
          </m:sup>
        </m:sSup>
        <m:r>
          <w:rPr>
            <w:rFonts w:ascii="Cambria Math" w:hAnsi="Cambria Math"/>
            <w:color w:val="000000"/>
          </w:rPr>
          <m:t>=0.3553</m:t>
        </m:r>
      </m:oMath>
      <w:r>
        <w:rPr>
          <w:color w:val="000000"/>
        </w:rPr>
        <w:t xml:space="preserve"> recovers </w:t>
      </w:r>
      <w:r>
        <w:rPr>
          <w:b/>
          <w:bCs/>
          <w:color w:val="000000"/>
        </w:rPr>
        <w:t>37 additional high-</w:t>
      </w:r>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oMath>
      <w:r>
        <w:rPr>
          <w:b/>
          <w:bCs/>
          <w:color w:val="000000"/>
        </w:rPr>
        <w:t xml:space="preserve"> superconductors</w:t>
      </w:r>
      <w:r>
        <w:rPr>
          <w:color w:val="000000"/>
        </w:rPr>
        <w:t xml:space="preserve"> that were previously discarded, reducing missed discoveries by </w:t>
      </w:r>
      <m:oMath>
        <m:r>
          <w:rPr>
            <w:rFonts w:ascii="Cambria Math" w:hAnsi="Cambria Math"/>
            <w:color w:val="000000"/>
          </w:rPr>
          <m:t>36.3%</m:t>
        </m:r>
      </m:oMath>
      <w:r>
        <w:rPr>
          <w:color w:val="000000"/>
        </w:rPr>
        <w:t xml:space="preserve"> (</w:t>
      </w:r>
      <m:oMath>
        <m:r>
          <w:rPr>
            <w:rFonts w:ascii="Cambria Math" w:hAnsi="Cambria Math"/>
            <w:color w:val="000000"/>
          </w:rPr>
          <m:t>102→65</m:t>
        </m:r>
      </m:oMath>
      <w:r>
        <w:rPr>
          <w:color w:val="000000"/>
        </w:rPr>
        <w:t>). The laboratory incurs only 49 additional trial syntheses (</w:t>
      </w:r>
      <m:oMath>
        <m:r>
          <w:rPr>
            <w:rFonts w:ascii="Cambria Math" w:hAnsi="Cambria Math"/>
            <w:color w:val="000000"/>
          </w:rPr>
          <m:t>107→156</m:t>
        </m:r>
      </m:oMath>
      <w:r>
        <w:rPr>
          <w:color w:val="000000"/>
        </w:rPr>
        <w:t>), which is an outstanding return on investment for materials discovery.</w:t>
      </w:r>
    </w:p>
    <w:p w14:paraId="71A1548E" w14:textId="77777777" w:rsidR="00503C28" w:rsidRDefault="00503C28" w:rsidP="00503C28">
      <w:pPr>
        <w:pBdr>
          <w:top w:val="nil"/>
          <w:left w:val="nil"/>
          <w:bottom w:val="nil"/>
          <w:right w:val="nil"/>
          <w:between w:val="nil"/>
        </w:pBdr>
        <w:spacing w:before="36"/>
      </w:pPr>
    </w:p>
    <w:p w14:paraId="0B2B5DE5" w14:textId="77777777" w:rsidR="00503C28" w:rsidRDefault="00503C28" w:rsidP="00503C28">
      <w:pPr>
        <w:pBdr>
          <w:top w:val="nil"/>
          <w:left w:val="nil"/>
          <w:bottom w:val="nil"/>
          <w:right w:val="nil"/>
          <w:between w:val="nil"/>
        </w:pBdr>
        <w:spacing w:before="36"/>
      </w:pPr>
    </w:p>
    <w:p w14:paraId="1F51A446" w14:textId="1A17CAAD" w:rsidR="00503C28" w:rsidRDefault="00503C28" w:rsidP="00503C28">
      <w:pPr>
        <w:pBdr>
          <w:top w:val="nil"/>
          <w:left w:val="nil"/>
          <w:bottom w:val="nil"/>
          <w:right w:val="nil"/>
          <w:between w:val="nil"/>
        </w:pBdr>
        <w:spacing w:before="36"/>
      </w:pPr>
      <w:r>
        <w:rPr>
          <w:noProof/>
        </w:rPr>
        <w:drawing>
          <wp:inline distT="0" distB="0" distL="0" distR="0" wp14:anchorId="1DC71FFF" wp14:editId="7B23489C">
            <wp:extent cx="5303520" cy="4474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alibrated_triage_matrix.png"/>
                    <pic:cNvPicPr/>
                  </pic:nvPicPr>
                  <pic:blipFill>
                    <a:blip r:embed="rId13"/>
                    <a:stretch>
                      <a:fillRect/>
                    </a:stretch>
                  </pic:blipFill>
                  <pic:spPr>
                    <a:xfrm>
                      <a:off x="0" y="0"/>
                      <a:ext cx="5303520" cy="4474845"/>
                    </a:xfrm>
                    <a:prstGeom prst="rect">
                      <a:avLst/>
                    </a:prstGeom>
                  </pic:spPr>
                </pic:pic>
              </a:graphicData>
            </a:graphic>
          </wp:inline>
        </w:drawing>
      </w:r>
    </w:p>
    <w:p w14:paraId="6FEED6EF" w14:textId="366F15C1" w:rsidR="00503C28" w:rsidRDefault="00503C28" w:rsidP="00503C28">
      <w:pPr>
        <w:pBdr>
          <w:top w:val="nil"/>
          <w:left w:val="nil"/>
          <w:bottom w:val="nil"/>
          <w:right w:val="nil"/>
          <w:between w:val="nil"/>
        </w:pBdr>
        <w:spacing w:before="36"/>
      </w:pPr>
      <w:r w:rsidRPr="00503C28">
        <w:t>Figure 7: Calibrated cryogenic triage matrix.</w:t>
      </w:r>
      <w:r>
        <w:t xml:space="preserve"> </w:t>
      </w:r>
      <w:r w:rsidRPr="00503C28">
        <w:t>Optimizing threshold reduces missed discoveries from 102 to 65, boosting discovery recall to 83.63%</w:t>
      </w:r>
    </w:p>
    <w:p w14:paraId="148010E8" w14:textId="77777777" w:rsidR="00503C28" w:rsidRDefault="00503C28" w:rsidP="00503C28">
      <w:pPr>
        <w:pBdr>
          <w:top w:val="nil"/>
          <w:left w:val="nil"/>
          <w:bottom w:val="nil"/>
          <w:right w:val="nil"/>
          <w:between w:val="nil"/>
        </w:pBdr>
        <w:spacing w:before="36"/>
      </w:pPr>
    </w:p>
    <w:p w14:paraId="6599B2CC" w14:textId="546D2ED3" w:rsidR="00503C28" w:rsidRDefault="00503C28" w:rsidP="00503C28">
      <w:pPr>
        <w:pBdr>
          <w:top w:val="nil"/>
          <w:left w:val="nil"/>
          <w:bottom w:val="nil"/>
          <w:right w:val="nil"/>
          <w:between w:val="nil"/>
        </w:pBdr>
        <w:spacing w:before="36"/>
      </w:pPr>
      <w:r>
        <w:rPr>
          <w:noProof/>
        </w:rPr>
        <w:drawing>
          <wp:inline distT="0" distB="0" distL="0" distR="0" wp14:anchorId="7BAA3202" wp14:editId="524F46BA">
            <wp:extent cx="5302885" cy="2201333"/>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threshold_calibration_curve.png"/>
                    <pic:cNvPicPr/>
                  </pic:nvPicPr>
                  <pic:blipFill>
                    <a:blip r:embed="rId14"/>
                    <a:stretch>
                      <a:fillRect/>
                    </a:stretch>
                  </pic:blipFill>
                  <pic:spPr>
                    <a:xfrm>
                      <a:off x="0" y="0"/>
                      <a:ext cx="5340621" cy="2216998"/>
                    </a:xfrm>
                    <a:prstGeom prst="rect">
                      <a:avLst/>
                    </a:prstGeom>
                  </pic:spPr>
                </pic:pic>
              </a:graphicData>
            </a:graphic>
          </wp:inline>
        </w:drawing>
      </w:r>
    </w:p>
    <w:p w14:paraId="79BE518C" w14:textId="59AE72F3" w:rsidR="00503C28" w:rsidRDefault="00503C28" w:rsidP="00503C28">
      <w:pPr>
        <w:pBdr>
          <w:top w:val="nil"/>
          <w:left w:val="nil"/>
          <w:bottom w:val="nil"/>
          <w:right w:val="nil"/>
          <w:between w:val="nil"/>
        </w:pBdr>
        <w:spacing w:before="36"/>
      </w:pPr>
      <w:r w:rsidRPr="00503C28">
        <w:t>Figure 8: Decision threshold optimization curve for asymmetric materials screening, displaying the optimal operating point at au= 0.3553(ROC-AUC = 0.9607).</w:t>
      </w:r>
    </w:p>
    <w:p w14:paraId="689C9289" w14:textId="77777777" w:rsidR="00240BDC" w:rsidRDefault="00240BDC" w:rsidP="00503C28">
      <w:pPr>
        <w:pBdr>
          <w:top w:val="nil"/>
          <w:left w:val="nil"/>
          <w:bottom w:val="nil"/>
          <w:right w:val="nil"/>
          <w:between w:val="nil"/>
        </w:pBdr>
        <w:spacing w:before="36"/>
      </w:pPr>
    </w:p>
    <w:p w14:paraId="1A70A270" w14:textId="1F71E985" w:rsidR="001072F4" w:rsidRDefault="00000000" w:rsidP="00240BDC">
      <w:pPr>
        <w:pStyle w:val="Heading4"/>
        <w:numPr>
          <w:ilvl w:val="0"/>
          <w:numId w:val="6"/>
        </w:numPr>
      </w:pPr>
      <w:bookmarkStart w:id="24" w:name="bookmark=id.s0n1p0bpv865" w:colFirst="0" w:colLast="0"/>
      <w:bookmarkEnd w:id="24"/>
      <w:r>
        <w:t>KAN Deep (</w:t>
      </w:r>
      <m:oMath>
        <m:r>
          <m:rPr>
            <m:sty m:val="bi"/>
          </m:rPr>
          <w:rPr>
            <w:rFonts w:ascii="Cambria Math" w:hAnsi="Cambria Math"/>
          </w:rPr>
          <m:t>G=5</m:t>
        </m:r>
      </m:oMath>
      <w:r>
        <w:t>) - Uncalibrated (</w:t>
      </w:r>
      <m:oMath>
        <m:r>
          <m:rPr>
            <m:sty m:val="bi"/>
          </m:rPr>
          <w:rPr>
            <w:rFonts w:ascii="Cambria Math" w:hAnsi="Cambria Math"/>
          </w:rPr>
          <m:t>τ=0.5000</m:t>
        </m:r>
      </m:oMath>
      <w:r>
        <w:t>)</w:t>
      </w:r>
    </w:p>
    <w:p w14:paraId="1191BFA5" w14:textId="77777777" w:rsidR="00240BDC" w:rsidRPr="00240BDC" w:rsidRDefault="00240BDC" w:rsidP="00240BDC">
      <w:pPr>
        <w:pStyle w:val="ListParagraph"/>
      </w:pPr>
    </w:p>
    <w:tbl>
      <w:tblPr>
        <w:tblStyle w:val="a6"/>
        <w:tblW w:w="8836"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2524"/>
        <w:gridCol w:w="3156"/>
        <w:gridCol w:w="3156"/>
      </w:tblGrid>
      <w:tr w:rsidR="001072F4" w14:paraId="2AB575ED" w14:textId="77777777" w:rsidTr="00240BDC">
        <w:trPr>
          <w:cnfStyle w:val="100000000000" w:firstRow="1" w:lastRow="0" w:firstColumn="0" w:lastColumn="0" w:oddVBand="0" w:evenVBand="0" w:oddHBand="0" w:evenHBand="0" w:firstRowFirstColumn="0" w:firstRowLastColumn="0" w:lastRowFirstColumn="0" w:lastRowLastColumn="0"/>
          <w:trHeight w:val="242"/>
          <w:tblHeader/>
          <w:jc w:val="center"/>
        </w:trPr>
        <w:tc>
          <w:tcPr>
            <w:tcW w:w="2524" w:type="dxa"/>
            <w:tcMar>
              <w:top w:w="70" w:type="dxa"/>
              <w:bottom w:w="70" w:type="dxa"/>
            </w:tcMar>
            <w:vAlign w:val="center"/>
          </w:tcPr>
          <w:p w14:paraId="6E14721C"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Actual / Predicted</w:t>
            </w:r>
          </w:p>
        </w:tc>
        <w:tc>
          <w:tcPr>
            <w:tcW w:w="3156" w:type="dxa"/>
            <w:tcMar>
              <w:top w:w="70" w:type="dxa"/>
              <w:bottom w:w="70" w:type="dxa"/>
            </w:tcMar>
            <w:vAlign w:val="center"/>
          </w:tcPr>
          <w:p w14:paraId="216A8AB1"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Predicted Negative (&lt;77 K)</w:t>
            </w:r>
          </w:p>
        </w:tc>
        <w:tc>
          <w:tcPr>
            <w:tcW w:w="3156" w:type="dxa"/>
            <w:tcMar>
              <w:top w:w="70" w:type="dxa"/>
              <w:bottom w:w="70" w:type="dxa"/>
            </w:tcMar>
            <w:vAlign w:val="center"/>
          </w:tcPr>
          <w:p w14:paraId="0F577F25" w14:textId="77777777" w:rsidR="001072F4" w:rsidRDefault="00000000">
            <w:pPr>
              <w:pBdr>
                <w:top w:val="nil"/>
                <w:left w:val="nil"/>
                <w:bottom w:val="nil"/>
                <w:right w:val="nil"/>
                <w:between w:val="nil"/>
              </w:pBdr>
              <w:spacing w:after="0" w:line="240" w:lineRule="auto"/>
              <w:jc w:val="center"/>
              <w:rPr>
                <w:color w:val="000000"/>
              </w:rPr>
            </w:pPr>
            <w:sdt>
              <w:sdtPr>
                <w:tag w:val="goog_rdk_5"/>
                <w:id w:val="-1489849508"/>
              </w:sdtPr>
              <w:sdtContent>
                <w:r>
                  <w:rPr>
                    <w:rFonts w:ascii="Gungsuh" w:eastAsia="Gungsuh" w:hAnsi="Gungsuh" w:cs="Gungsuh"/>
                    <w:b/>
                    <w:bCs/>
                    <w:color w:val="000000"/>
                    <w:sz w:val="16"/>
                    <w:szCs w:val="16"/>
                  </w:rPr>
                  <w:t>Predicted Positive (≥77 K)</w:t>
                </w:r>
              </w:sdtContent>
            </w:sdt>
          </w:p>
        </w:tc>
      </w:tr>
      <w:tr w:rsidR="001072F4" w14:paraId="1D6F6C27" w14:textId="77777777" w:rsidTr="00240BDC">
        <w:trPr>
          <w:trHeight w:val="213"/>
          <w:jc w:val="center"/>
        </w:trPr>
        <w:tc>
          <w:tcPr>
            <w:tcW w:w="2524" w:type="dxa"/>
            <w:tcMar>
              <w:top w:w="70" w:type="dxa"/>
              <w:bottom w:w="70" w:type="dxa"/>
            </w:tcMar>
            <w:vAlign w:val="center"/>
          </w:tcPr>
          <w:p w14:paraId="0E79C38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Actual Negative (&lt;77 K)</w:t>
            </w:r>
          </w:p>
        </w:tc>
        <w:tc>
          <w:tcPr>
            <w:tcW w:w="3156" w:type="dxa"/>
            <w:tcMar>
              <w:top w:w="70" w:type="dxa"/>
              <w:bottom w:w="70" w:type="dxa"/>
            </w:tcMar>
            <w:vAlign w:val="center"/>
          </w:tcPr>
          <w:p w14:paraId="704E5E31"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1,962 (TN)</w:t>
            </w:r>
          </w:p>
        </w:tc>
        <w:tc>
          <w:tcPr>
            <w:tcW w:w="3156" w:type="dxa"/>
            <w:tcMar>
              <w:top w:w="70" w:type="dxa"/>
              <w:bottom w:w="70" w:type="dxa"/>
            </w:tcMar>
            <w:vAlign w:val="center"/>
          </w:tcPr>
          <w:p w14:paraId="09806355"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120 (FP)</w:t>
            </w:r>
          </w:p>
        </w:tc>
      </w:tr>
      <w:tr w:rsidR="001072F4" w14:paraId="43F3249B" w14:textId="77777777" w:rsidTr="00240BDC">
        <w:trPr>
          <w:trHeight w:val="228"/>
          <w:jc w:val="center"/>
        </w:trPr>
        <w:tc>
          <w:tcPr>
            <w:tcW w:w="2524" w:type="dxa"/>
            <w:tcMar>
              <w:top w:w="70" w:type="dxa"/>
              <w:bottom w:w="70" w:type="dxa"/>
            </w:tcMar>
            <w:vAlign w:val="center"/>
          </w:tcPr>
          <w:p w14:paraId="5694D774" w14:textId="77777777" w:rsidR="001072F4" w:rsidRDefault="00000000">
            <w:pPr>
              <w:pBdr>
                <w:top w:val="nil"/>
                <w:left w:val="nil"/>
                <w:bottom w:val="nil"/>
                <w:right w:val="nil"/>
                <w:between w:val="nil"/>
              </w:pBdr>
              <w:spacing w:after="0" w:line="240" w:lineRule="auto"/>
              <w:jc w:val="center"/>
              <w:rPr>
                <w:color w:val="000000"/>
              </w:rPr>
            </w:pPr>
            <w:sdt>
              <w:sdtPr>
                <w:tag w:val="goog_rdk_6"/>
                <w:id w:val="-282828484"/>
              </w:sdtPr>
              <w:sdtContent>
                <w:r>
                  <w:rPr>
                    <w:rFonts w:ascii="Gungsuh" w:eastAsia="Gungsuh" w:hAnsi="Gungsuh" w:cs="Gungsuh"/>
                    <w:color w:val="000000"/>
                    <w:sz w:val="16"/>
                    <w:szCs w:val="16"/>
                  </w:rPr>
                  <w:t>Actual Positive (≥77 K)</w:t>
                </w:r>
              </w:sdtContent>
            </w:sdt>
          </w:p>
        </w:tc>
        <w:tc>
          <w:tcPr>
            <w:tcW w:w="3156" w:type="dxa"/>
            <w:tcMar>
              <w:top w:w="70" w:type="dxa"/>
              <w:bottom w:w="70" w:type="dxa"/>
            </w:tcMar>
            <w:vAlign w:val="center"/>
          </w:tcPr>
          <w:p w14:paraId="271A5B5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157 (FN)</w:t>
            </w:r>
          </w:p>
        </w:tc>
        <w:tc>
          <w:tcPr>
            <w:tcW w:w="3156" w:type="dxa"/>
            <w:tcMar>
              <w:top w:w="70" w:type="dxa"/>
              <w:bottom w:w="70" w:type="dxa"/>
            </w:tcMar>
            <w:vAlign w:val="center"/>
          </w:tcPr>
          <w:p w14:paraId="392E655B"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240 (TP)</w:t>
            </w:r>
          </w:p>
        </w:tc>
      </w:tr>
    </w:tbl>
    <w:p w14:paraId="61D03243" w14:textId="77777777" w:rsidR="001072F4" w:rsidRDefault="00000000">
      <w:pPr>
        <w:numPr>
          <w:ilvl w:val="0"/>
          <w:numId w:val="10"/>
        </w:numPr>
        <w:pBdr>
          <w:top w:val="nil"/>
          <w:left w:val="nil"/>
          <w:bottom w:val="nil"/>
          <w:right w:val="nil"/>
          <w:between w:val="nil"/>
        </w:pBdr>
        <w:spacing w:before="36"/>
      </w:pPr>
      <w:r>
        <w:rPr>
          <w:i/>
          <w:iCs/>
          <w:color w:val="000000"/>
        </w:rPr>
        <w:t>Analysis:</w:t>
      </w:r>
      <w:r>
        <w:rPr>
          <w:color w:val="000000"/>
        </w:rPr>
        <w:t xml:space="preserve"> Severely penalized by depth; misses 157 discoveries (</w:t>
      </w:r>
      <m:oMath>
        <m:r>
          <w:rPr>
            <w:rFonts w:ascii="Cambria Math" w:hAnsi="Cambria Math"/>
            <w:color w:val="000000"/>
          </w:rPr>
          <m:t>39.5%</m:t>
        </m:r>
      </m:oMath>
      <w:r>
        <w:rPr>
          <w:color w:val="000000"/>
        </w:rPr>
        <w:t xml:space="preserve"> discovery failure rate).</w:t>
      </w:r>
    </w:p>
    <w:p w14:paraId="0B251A05" w14:textId="21863AC1" w:rsidR="001072F4" w:rsidRDefault="00000000" w:rsidP="00240BDC">
      <w:pPr>
        <w:pStyle w:val="Heading4"/>
        <w:numPr>
          <w:ilvl w:val="0"/>
          <w:numId w:val="6"/>
        </w:numPr>
      </w:pPr>
      <w:bookmarkStart w:id="25" w:name="bookmark=id.zacociv7plbc" w:colFirst="0" w:colLast="0"/>
      <w:bookmarkEnd w:id="25"/>
      <w:r>
        <w:t>KAN Deep (</w:t>
      </w:r>
      <m:oMath>
        <m:r>
          <m:rPr>
            <m:sty m:val="bi"/>
          </m:rPr>
          <w:rPr>
            <w:rFonts w:ascii="Cambria Math" w:hAnsi="Cambria Math"/>
          </w:rPr>
          <m:t>G=5</m:t>
        </m:r>
      </m:oMath>
      <w:r>
        <w:t>) - Calibrated (</w:t>
      </w:r>
      <m:oMath>
        <m:sSup>
          <m:sSupPr>
            <m:ctrlPr>
              <w:rPr>
                <w:rFonts w:ascii="Cambria Math" w:hAnsi="Cambria Math"/>
              </w:rPr>
            </m:ctrlPr>
          </m:sSupPr>
          <m:e>
            <m:r>
              <m:rPr>
                <m:sty m:val="bi"/>
              </m:rPr>
              <w:rPr>
                <w:rFonts w:ascii="Cambria Math" w:hAnsi="Cambria Math"/>
              </w:rPr>
              <m:t>τ</m:t>
            </m:r>
          </m:e>
          <m:sup>
            <m:r>
              <m:rPr>
                <m:sty m:val="bi"/>
              </m:rPr>
              <w:rPr>
                <w:rFonts w:ascii="Cambria Math" w:hAnsi="Cambria Math"/>
              </w:rPr>
              <m:t>*</m:t>
            </m:r>
          </m:sup>
        </m:sSup>
        <m:r>
          <m:rPr>
            <m:sty m:val="bi"/>
          </m:rPr>
          <w:rPr>
            <w:rFonts w:ascii="Cambria Math" w:hAnsi="Cambria Math"/>
          </w:rPr>
          <m:t>=0.2951</m:t>
        </m:r>
      </m:oMath>
      <w:r>
        <w:t>)</w:t>
      </w:r>
    </w:p>
    <w:p w14:paraId="3EE63B85" w14:textId="77777777" w:rsidR="00240BDC" w:rsidRPr="00240BDC" w:rsidRDefault="00240BDC" w:rsidP="00240BDC">
      <w:pPr>
        <w:pStyle w:val="ListParagraph"/>
      </w:pPr>
    </w:p>
    <w:tbl>
      <w:tblPr>
        <w:tblStyle w:val="a7"/>
        <w:tblW w:w="8691"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2483"/>
        <w:gridCol w:w="3104"/>
        <w:gridCol w:w="3104"/>
      </w:tblGrid>
      <w:tr w:rsidR="001072F4" w14:paraId="664E508D" w14:textId="77777777" w:rsidTr="00240BDC">
        <w:trPr>
          <w:cnfStyle w:val="100000000000" w:firstRow="1" w:lastRow="0" w:firstColumn="0" w:lastColumn="0" w:oddVBand="0" w:evenVBand="0" w:oddHBand="0" w:evenHBand="0" w:firstRowFirstColumn="0" w:firstRowLastColumn="0" w:lastRowFirstColumn="0" w:lastRowLastColumn="0"/>
          <w:trHeight w:val="234"/>
          <w:tblHeader/>
          <w:jc w:val="center"/>
        </w:trPr>
        <w:tc>
          <w:tcPr>
            <w:tcW w:w="2483" w:type="dxa"/>
            <w:tcMar>
              <w:top w:w="70" w:type="dxa"/>
              <w:bottom w:w="70" w:type="dxa"/>
            </w:tcMar>
            <w:vAlign w:val="center"/>
          </w:tcPr>
          <w:p w14:paraId="2963F7F3"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Actual / Predicted</w:t>
            </w:r>
          </w:p>
        </w:tc>
        <w:tc>
          <w:tcPr>
            <w:tcW w:w="3104" w:type="dxa"/>
            <w:tcMar>
              <w:top w:w="70" w:type="dxa"/>
              <w:bottom w:w="70" w:type="dxa"/>
            </w:tcMar>
            <w:vAlign w:val="center"/>
          </w:tcPr>
          <w:p w14:paraId="7B2BFFB6"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Predicted Negative (&lt;77 K)</w:t>
            </w:r>
          </w:p>
        </w:tc>
        <w:tc>
          <w:tcPr>
            <w:tcW w:w="3104" w:type="dxa"/>
            <w:tcMar>
              <w:top w:w="70" w:type="dxa"/>
              <w:bottom w:w="70" w:type="dxa"/>
            </w:tcMar>
            <w:vAlign w:val="center"/>
          </w:tcPr>
          <w:p w14:paraId="61FDF289" w14:textId="77777777" w:rsidR="001072F4" w:rsidRDefault="00000000">
            <w:pPr>
              <w:pBdr>
                <w:top w:val="nil"/>
                <w:left w:val="nil"/>
                <w:bottom w:val="nil"/>
                <w:right w:val="nil"/>
                <w:between w:val="nil"/>
              </w:pBdr>
              <w:spacing w:after="0" w:line="240" w:lineRule="auto"/>
              <w:jc w:val="center"/>
              <w:rPr>
                <w:color w:val="000000"/>
              </w:rPr>
            </w:pPr>
            <w:sdt>
              <w:sdtPr>
                <w:tag w:val="goog_rdk_7"/>
                <w:id w:val="1551022946"/>
              </w:sdtPr>
              <w:sdtContent>
                <w:r>
                  <w:rPr>
                    <w:rFonts w:ascii="Gungsuh" w:eastAsia="Gungsuh" w:hAnsi="Gungsuh" w:cs="Gungsuh"/>
                    <w:b/>
                    <w:bCs/>
                    <w:color w:val="000000"/>
                    <w:sz w:val="16"/>
                    <w:szCs w:val="16"/>
                  </w:rPr>
                  <w:t>Predicted Positive (≥77 K)</w:t>
                </w:r>
              </w:sdtContent>
            </w:sdt>
          </w:p>
        </w:tc>
      </w:tr>
      <w:tr w:rsidR="001072F4" w14:paraId="3DA35369" w14:textId="77777777" w:rsidTr="00240BDC">
        <w:trPr>
          <w:trHeight w:val="206"/>
          <w:jc w:val="center"/>
        </w:trPr>
        <w:tc>
          <w:tcPr>
            <w:tcW w:w="2483" w:type="dxa"/>
            <w:tcMar>
              <w:top w:w="70" w:type="dxa"/>
              <w:bottom w:w="70" w:type="dxa"/>
            </w:tcMar>
            <w:vAlign w:val="center"/>
          </w:tcPr>
          <w:p w14:paraId="657528CE"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Actual Negative (&lt;77 K)</w:t>
            </w:r>
          </w:p>
        </w:tc>
        <w:tc>
          <w:tcPr>
            <w:tcW w:w="3104" w:type="dxa"/>
            <w:tcMar>
              <w:top w:w="70" w:type="dxa"/>
              <w:bottom w:w="70" w:type="dxa"/>
            </w:tcMar>
            <w:vAlign w:val="center"/>
          </w:tcPr>
          <w:p w14:paraId="5AAB632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1,804 (TN)</w:t>
            </w:r>
          </w:p>
        </w:tc>
        <w:tc>
          <w:tcPr>
            <w:tcW w:w="3104" w:type="dxa"/>
            <w:tcMar>
              <w:top w:w="70" w:type="dxa"/>
              <w:bottom w:w="70" w:type="dxa"/>
            </w:tcMar>
            <w:vAlign w:val="center"/>
          </w:tcPr>
          <w:p w14:paraId="7C07430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278 (FP)</w:t>
            </w:r>
          </w:p>
        </w:tc>
      </w:tr>
      <w:tr w:rsidR="001072F4" w14:paraId="4D8F8065" w14:textId="77777777" w:rsidTr="00240BDC">
        <w:trPr>
          <w:trHeight w:val="220"/>
          <w:jc w:val="center"/>
        </w:trPr>
        <w:tc>
          <w:tcPr>
            <w:tcW w:w="2483" w:type="dxa"/>
            <w:tcMar>
              <w:top w:w="70" w:type="dxa"/>
              <w:bottom w:w="70" w:type="dxa"/>
            </w:tcMar>
            <w:vAlign w:val="center"/>
          </w:tcPr>
          <w:p w14:paraId="3DC3C454" w14:textId="77777777" w:rsidR="001072F4" w:rsidRDefault="00000000">
            <w:pPr>
              <w:pBdr>
                <w:top w:val="nil"/>
                <w:left w:val="nil"/>
                <w:bottom w:val="nil"/>
                <w:right w:val="nil"/>
                <w:between w:val="nil"/>
              </w:pBdr>
              <w:spacing w:after="0" w:line="240" w:lineRule="auto"/>
              <w:jc w:val="center"/>
              <w:rPr>
                <w:color w:val="000000"/>
              </w:rPr>
            </w:pPr>
            <w:sdt>
              <w:sdtPr>
                <w:tag w:val="goog_rdk_8"/>
                <w:id w:val="-931070381"/>
              </w:sdtPr>
              <w:sdtContent>
                <w:r>
                  <w:rPr>
                    <w:rFonts w:ascii="Gungsuh" w:eastAsia="Gungsuh" w:hAnsi="Gungsuh" w:cs="Gungsuh"/>
                    <w:color w:val="000000"/>
                    <w:sz w:val="16"/>
                    <w:szCs w:val="16"/>
                  </w:rPr>
                  <w:t>Actual Positive (≥77 K)</w:t>
                </w:r>
              </w:sdtContent>
            </w:sdt>
          </w:p>
        </w:tc>
        <w:tc>
          <w:tcPr>
            <w:tcW w:w="3104" w:type="dxa"/>
            <w:tcMar>
              <w:top w:w="70" w:type="dxa"/>
              <w:bottom w:w="70" w:type="dxa"/>
            </w:tcMar>
            <w:vAlign w:val="center"/>
          </w:tcPr>
          <w:p w14:paraId="1A4F948C"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42 (FN)</w:t>
            </w:r>
          </w:p>
        </w:tc>
        <w:tc>
          <w:tcPr>
            <w:tcW w:w="3104" w:type="dxa"/>
            <w:tcMar>
              <w:top w:w="70" w:type="dxa"/>
              <w:bottom w:w="70" w:type="dxa"/>
            </w:tcMar>
            <w:vAlign w:val="center"/>
          </w:tcPr>
          <w:p w14:paraId="7A02840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355 (TP)</w:t>
            </w:r>
          </w:p>
        </w:tc>
      </w:tr>
    </w:tbl>
    <w:p w14:paraId="153D6E99" w14:textId="77777777" w:rsidR="001072F4" w:rsidRDefault="00000000">
      <w:pPr>
        <w:numPr>
          <w:ilvl w:val="0"/>
          <w:numId w:val="11"/>
        </w:numPr>
        <w:pBdr>
          <w:top w:val="nil"/>
          <w:left w:val="nil"/>
          <w:bottom w:val="nil"/>
          <w:right w:val="nil"/>
          <w:between w:val="nil"/>
        </w:pBdr>
        <w:spacing w:before="36"/>
      </w:pPr>
      <w:r>
        <w:rPr>
          <w:i/>
          <w:iCs/>
          <w:color w:val="000000"/>
        </w:rPr>
        <w:t>Analysis:</w:t>
      </w:r>
      <w:r>
        <w:rPr>
          <w:color w:val="000000"/>
        </w:rPr>
        <w:t xml:space="preserve"> Recovers 355 true positives (Recall </w:t>
      </w:r>
      <m:oMath>
        <m:r>
          <w:rPr>
            <w:rFonts w:ascii="Cambria Math" w:hAnsi="Cambria Math"/>
            <w:color w:val="000000"/>
          </w:rPr>
          <m:t>=89.42%</m:t>
        </m:r>
      </m:oMath>
      <w:r>
        <w:rPr>
          <w:color w:val="000000"/>
        </w:rPr>
        <w:t xml:space="preserve">), but precision degrades to </w:t>
      </w:r>
      <m:oMath>
        <m:r>
          <w:rPr>
            <w:rFonts w:ascii="Cambria Math" w:hAnsi="Cambria Math"/>
            <w:color w:val="000000"/>
          </w:rPr>
          <m:t>56.08%</m:t>
        </m:r>
      </m:oMath>
      <w:r>
        <w:rPr>
          <w:color w:val="000000"/>
        </w:rPr>
        <w:t>, incurring 278 wasted syntheses.</w:t>
      </w:r>
    </w:p>
    <w:p w14:paraId="70C89721" w14:textId="77777777" w:rsidR="001072F4" w:rsidRDefault="00000000">
      <w:r>
        <w:rPr>
          <w:noProof/>
        </w:rPr>
        <w:pict w14:anchorId="05B97A57">
          <v:rect id="_x0000_i1032" alt="" style="width:451.3pt;height:.05pt;mso-width-percent:0;mso-height-percent:0;mso-width-percent:0;mso-height-percent:0" o:hralign="center" o:hrstd="t" o:hr="t" fillcolor="#a0a0a0" stroked="f"/>
        </w:pict>
      </w:r>
    </w:p>
    <w:p w14:paraId="5A5ACBFE" w14:textId="77777777" w:rsidR="001072F4" w:rsidRDefault="00000000">
      <w:pPr>
        <w:pStyle w:val="Heading2"/>
      </w:pPr>
      <w:bookmarkStart w:id="26" w:name="bookmark=id.n7x42pzf0sl7" w:colFirst="0" w:colLast="0"/>
      <w:bookmarkEnd w:id="26"/>
      <w:r>
        <w:t>7.3 Model III: Multi-Class Coarse Family Taxonomy</w:t>
      </w:r>
    </w:p>
    <w:p w14:paraId="6850A49D" w14:textId="77777777" w:rsidR="001072F4" w:rsidRDefault="00000000">
      <w:pPr>
        <w:pBdr>
          <w:top w:val="nil"/>
          <w:left w:val="nil"/>
          <w:bottom w:val="nil"/>
          <w:right w:val="nil"/>
          <w:between w:val="nil"/>
        </w:pBdr>
        <w:spacing w:before="180"/>
        <w:rPr>
          <w:color w:val="000000"/>
        </w:rPr>
      </w:pPr>
      <w:r>
        <w:rPr>
          <w:color w:val="000000"/>
        </w:rPr>
        <w:t>The 4-class taxonomy evaluates whether the elemental feature representations can accurately distinguish underlying electronic pairing mechanisms without explicit crystallographic symmetry inputs.</w:t>
      </w:r>
    </w:p>
    <w:p w14:paraId="78C816F7" w14:textId="77777777" w:rsidR="001072F4" w:rsidRDefault="00000000">
      <w:pPr>
        <w:pStyle w:val="Heading3"/>
      </w:pPr>
      <w:bookmarkStart w:id="27" w:name="bookmark=id.7z22oryw1f" w:colFirst="0" w:colLast="0"/>
      <w:bookmarkEnd w:id="27"/>
      <w:r>
        <w:t>Per-Class Performance Breakdown (</w:t>
      </w:r>
      <m:oMath>
        <m:sSub>
          <m:sSubPr>
            <m:ctrlPr>
              <w:rPr>
                <w:rFonts w:ascii="Cambria Math" w:hAnsi="Cambria Math"/>
              </w:rPr>
            </m:ctrlPr>
          </m:sSubPr>
          <m:e>
            <m:r>
              <m:rPr>
                <m:sty m:val="bi"/>
              </m:rPr>
              <w:rPr>
                <w:rFonts w:ascii="Cambria Math" w:hAnsi="Cambria Math"/>
              </w:rPr>
              <m:t>N</m:t>
            </m:r>
          </m:e>
          <m:sub>
            <m:r>
              <m:rPr>
                <m:sty m:val="bi"/>
              </m:rPr>
              <w:rPr>
                <w:rFonts w:ascii="Cambria Math" w:hAnsi="Cambria Math"/>
              </w:rPr>
              <m:t>test</m:t>
            </m:r>
          </m:sub>
        </m:sSub>
        <m:r>
          <m:rPr>
            <m:sty m:val="bi"/>
          </m:rPr>
          <w:rPr>
            <w:rFonts w:ascii="Cambria Math" w:hAnsi="Cambria Math"/>
          </w:rPr>
          <m:t>=2,479</m:t>
        </m:r>
      </m:oMath>
      <w:r>
        <w:t>):</w:t>
      </w:r>
    </w:p>
    <w:p w14:paraId="2F25EC34" w14:textId="77777777" w:rsidR="001072F4" w:rsidRDefault="00000000">
      <w:pPr>
        <w:pStyle w:val="Heading4"/>
      </w:pPr>
      <w:bookmarkStart w:id="28" w:name="bookmark=id.v8xbrh692ae1" w:colFirst="0" w:colLast="0"/>
      <w:bookmarkEnd w:id="28"/>
      <w:r>
        <w:t>Shallow KAN (</w:t>
      </w:r>
      <m:oMath>
        <m:r>
          <m:rPr>
            <m:sty m:val="bi"/>
          </m:rPr>
          <w:rPr>
            <w:rFonts w:ascii="Cambria Math" w:hAnsi="Cambria Math"/>
          </w:rPr>
          <m:t>G=5</m:t>
        </m:r>
      </m:oMath>
      <w:r>
        <w:t>):</w:t>
      </w:r>
    </w:p>
    <w:p w14:paraId="340E389F" w14:textId="77777777" w:rsidR="00240BDC" w:rsidRPr="00240BDC" w:rsidRDefault="00240BDC" w:rsidP="00240BDC"/>
    <w:tbl>
      <w:tblPr>
        <w:tblStyle w:val="a8"/>
        <w:tblW w:w="9420"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1884"/>
        <w:gridCol w:w="1884"/>
        <w:gridCol w:w="1884"/>
        <w:gridCol w:w="1884"/>
        <w:gridCol w:w="1884"/>
      </w:tblGrid>
      <w:tr w:rsidR="001072F4" w14:paraId="782AFEB2" w14:textId="77777777" w:rsidTr="00240BDC">
        <w:trPr>
          <w:cnfStyle w:val="100000000000" w:firstRow="1" w:lastRow="0" w:firstColumn="0" w:lastColumn="0" w:oddVBand="0" w:evenVBand="0" w:oddHBand="0" w:evenHBand="0" w:firstRowFirstColumn="0" w:firstRowLastColumn="0" w:lastRowFirstColumn="0" w:lastRowLastColumn="0"/>
          <w:trHeight w:val="194"/>
          <w:tblHeader/>
          <w:jc w:val="center"/>
        </w:trPr>
        <w:tc>
          <w:tcPr>
            <w:tcW w:w="1884" w:type="dxa"/>
            <w:tcMar>
              <w:top w:w="70" w:type="dxa"/>
              <w:bottom w:w="70" w:type="dxa"/>
            </w:tcMar>
            <w:vAlign w:val="center"/>
          </w:tcPr>
          <w:p w14:paraId="5CE36513"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Class Label</w:t>
            </w:r>
          </w:p>
        </w:tc>
        <w:tc>
          <w:tcPr>
            <w:tcW w:w="1884" w:type="dxa"/>
            <w:tcMar>
              <w:top w:w="70" w:type="dxa"/>
              <w:bottom w:w="70" w:type="dxa"/>
            </w:tcMar>
            <w:vAlign w:val="center"/>
          </w:tcPr>
          <w:p w14:paraId="1AA9701B"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Precision</w:t>
            </w:r>
          </w:p>
        </w:tc>
        <w:tc>
          <w:tcPr>
            <w:tcW w:w="1884" w:type="dxa"/>
            <w:tcMar>
              <w:top w:w="70" w:type="dxa"/>
              <w:bottom w:w="70" w:type="dxa"/>
            </w:tcMar>
            <w:vAlign w:val="center"/>
          </w:tcPr>
          <w:p w14:paraId="713E8C5B"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Recall</w:t>
            </w:r>
          </w:p>
        </w:tc>
        <w:tc>
          <w:tcPr>
            <w:tcW w:w="1884" w:type="dxa"/>
            <w:tcMar>
              <w:top w:w="70" w:type="dxa"/>
              <w:bottom w:w="70" w:type="dxa"/>
            </w:tcMar>
            <w:vAlign w:val="center"/>
          </w:tcPr>
          <w:p w14:paraId="079B630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F1-Score</w:t>
            </w:r>
          </w:p>
        </w:tc>
        <w:tc>
          <w:tcPr>
            <w:tcW w:w="1884" w:type="dxa"/>
            <w:tcMar>
              <w:top w:w="70" w:type="dxa"/>
              <w:bottom w:w="70" w:type="dxa"/>
            </w:tcMar>
            <w:vAlign w:val="center"/>
          </w:tcPr>
          <w:p w14:paraId="6F324FC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Class Support</w:t>
            </w:r>
          </w:p>
        </w:tc>
      </w:tr>
      <w:tr w:rsidR="001072F4" w14:paraId="6B56A318" w14:textId="77777777" w:rsidTr="00240BDC">
        <w:trPr>
          <w:trHeight w:val="194"/>
          <w:jc w:val="center"/>
        </w:trPr>
        <w:tc>
          <w:tcPr>
            <w:tcW w:w="1884" w:type="dxa"/>
            <w:tcMar>
              <w:top w:w="70" w:type="dxa"/>
              <w:bottom w:w="70" w:type="dxa"/>
            </w:tcMar>
            <w:vAlign w:val="center"/>
          </w:tcPr>
          <w:p w14:paraId="2479F378"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 xml:space="preserve">0: </w:t>
            </w:r>
            <w:proofErr w:type="spellStart"/>
            <w:r>
              <w:rPr>
                <w:b/>
                <w:bCs/>
                <w:color w:val="000000"/>
                <w:sz w:val="16"/>
                <w:szCs w:val="16"/>
              </w:rPr>
              <w:t>Cuprates</w:t>
            </w:r>
            <w:proofErr w:type="spellEnd"/>
          </w:p>
        </w:tc>
        <w:tc>
          <w:tcPr>
            <w:tcW w:w="1884" w:type="dxa"/>
            <w:tcMar>
              <w:top w:w="70" w:type="dxa"/>
              <w:bottom w:w="70" w:type="dxa"/>
            </w:tcMar>
            <w:vAlign w:val="center"/>
          </w:tcPr>
          <w:p w14:paraId="757DFF5C"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c>
          <w:tcPr>
            <w:tcW w:w="1884" w:type="dxa"/>
            <w:tcMar>
              <w:top w:w="70" w:type="dxa"/>
              <w:bottom w:w="70" w:type="dxa"/>
            </w:tcMar>
            <w:vAlign w:val="center"/>
          </w:tcPr>
          <w:p w14:paraId="7DBA522C"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0.9982</w:t>
            </w:r>
          </w:p>
        </w:tc>
        <w:tc>
          <w:tcPr>
            <w:tcW w:w="1884" w:type="dxa"/>
            <w:tcMar>
              <w:top w:w="70" w:type="dxa"/>
              <w:bottom w:w="70" w:type="dxa"/>
            </w:tcMar>
            <w:vAlign w:val="center"/>
          </w:tcPr>
          <w:p w14:paraId="6FEF557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0.9991</w:t>
            </w:r>
          </w:p>
        </w:tc>
        <w:tc>
          <w:tcPr>
            <w:tcW w:w="1884" w:type="dxa"/>
            <w:tcMar>
              <w:top w:w="70" w:type="dxa"/>
              <w:bottom w:w="70" w:type="dxa"/>
            </w:tcMar>
            <w:vAlign w:val="center"/>
          </w:tcPr>
          <w:p w14:paraId="4BADF32B"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1,130</w:t>
            </w:r>
          </w:p>
        </w:tc>
      </w:tr>
      <w:tr w:rsidR="001072F4" w14:paraId="5CE02856" w14:textId="77777777" w:rsidTr="00240BDC">
        <w:trPr>
          <w:trHeight w:val="194"/>
          <w:jc w:val="center"/>
        </w:trPr>
        <w:tc>
          <w:tcPr>
            <w:tcW w:w="1884" w:type="dxa"/>
            <w:tcMar>
              <w:top w:w="70" w:type="dxa"/>
              <w:bottom w:w="70" w:type="dxa"/>
            </w:tcMar>
            <w:vAlign w:val="center"/>
          </w:tcPr>
          <w:p w14:paraId="75BBADD3"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1: Iron-Based</w:t>
            </w:r>
          </w:p>
        </w:tc>
        <w:tc>
          <w:tcPr>
            <w:tcW w:w="1884" w:type="dxa"/>
            <w:tcMar>
              <w:top w:w="70" w:type="dxa"/>
              <w:bottom w:w="70" w:type="dxa"/>
            </w:tcMar>
            <w:vAlign w:val="center"/>
          </w:tcPr>
          <w:p w14:paraId="3C087D4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c>
          <w:tcPr>
            <w:tcW w:w="1884" w:type="dxa"/>
            <w:tcMar>
              <w:top w:w="70" w:type="dxa"/>
              <w:bottom w:w="70" w:type="dxa"/>
            </w:tcMar>
            <w:vAlign w:val="center"/>
          </w:tcPr>
          <w:p w14:paraId="2CB9D4F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c>
          <w:tcPr>
            <w:tcW w:w="1884" w:type="dxa"/>
            <w:tcMar>
              <w:top w:w="70" w:type="dxa"/>
              <w:bottom w:w="70" w:type="dxa"/>
            </w:tcMar>
            <w:vAlign w:val="center"/>
          </w:tcPr>
          <w:p w14:paraId="702CFED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c>
          <w:tcPr>
            <w:tcW w:w="1884" w:type="dxa"/>
            <w:tcMar>
              <w:top w:w="70" w:type="dxa"/>
              <w:bottom w:w="70" w:type="dxa"/>
            </w:tcMar>
            <w:vAlign w:val="center"/>
          </w:tcPr>
          <w:p w14:paraId="0938A35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204</w:t>
            </w:r>
          </w:p>
        </w:tc>
      </w:tr>
      <w:tr w:rsidR="001072F4" w14:paraId="624DC99A" w14:textId="77777777" w:rsidTr="00240BDC">
        <w:trPr>
          <w:trHeight w:val="388"/>
          <w:jc w:val="center"/>
        </w:trPr>
        <w:tc>
          <w:tcPr>
            <w:tcW w:w="1884" w:type="dxa"/>
            <w:tcMar>
              <w:top w:w="70" w:type="dxa"/>
              <w:bottom w:w="70" w:type="dxa"/>
            </w:tcMar>
            <w:vAlign w:val="center"/>
          </w:tcPr>
          <w:p w14:paraId="1E784742"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2: Non-</w:t>
            </w:r>
            <w:proofErr w:type="spellStart"/>
            <w:r>
              <w:rPr>
                <w:b/>
                <w:bCs/>
                <w:color w:val="000000"/>
                <w:sz w:val="16"/>
                <w:szCs w:val="16"/>
              </w:rPr>
              <w:t>cuprate</w:t>
            </w:r>
            <w:proofErr w:type="spellEnd"/>
            <w:r>
              <w:rPr>
                <w:b/>
                <w:bCs/>
                <w:color w:val="000000"/>
                <w:sz w:val="16"/>
                <w:szCs w:val="16"/>
              </w:rPr>
              <w:t xml:space="preserve"> Oxides</w:t>
            </w:r>
          </w:p>
        </w:tc>
        <w:tc>
          <w:tcPr>
            <w:tcW w:w="1884" w:type="dxa"/>
            <w:tcMar>
              <w:top w:w="70" w:type="dxa"/>
              <w:bottom w:w="70" w:type="dxa"/>
            </w:tcMar>
            <w:vAlign w:val="center"/>
          </w:tcPr>
          <w:p w14:paraId="0752648E"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0.9770</w:t>
            </w:r>
          </w:p>
        </w:tc>
        <w:tc>
          <w:tcPr>
            <w:tcW w:w="1884" w:type="dxa"/>
            <w:tcMar>
              <w:top w:w="70" w:type="dxa"/>
              <w:bottom w:w="70" w:type="dxa"/>
            </w:tcMar>
            <w:vAlign w:val="center"/>
          </w:tcPr>
          <w:p w14:paraId="7EE84A3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c>
          <w:tcPr>
            <w:tcW w:w="1884" w:type="dxa"/>
            <w:tcMar>
              <w:top w:w="70" w:type="dxa"/>
              <w:bottom w:w="70" w:type="dxa"/>
            </w:tcMar>
            <w:vAlign w:val="center"/>
          </w:tcPr>
          <w:p w14:paraId="307312E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0.9884</w:t>
            </w:r>
          </w:p>
        </w:tc>
        <w:tc>
          <w:tcPr>
            <w:tcW w:w="1884" w:type="dxa"/>
            <w:tcMar>
              <w:top w:w="70" w:type="dxa"/>
              <w:bottom w:w="70" w:type="dxa"/>
            </w:tcMar>
            <w:vAlign w:val="center"/>
          </w:tcPr>
          <w:p w14:paraId="49A88D9E"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85</w:t>
            </w:r>
          </w:p>
        </w:tc>
      </w:tr>
      <w:tr w:rsidR="001072F4" w14:paraId="066F3183" w14:textId="77777777" w:rsidTr="00240BDC">
        <w:trPr>
          <w:trHeight w:val="388"/>
          <w:jc w:val="center"/>
        </w:trPr>
        <w:tc>
          <w:tcPr>
            <w:tcW w:w="1884" w:type="dxa"/>
            <w:tcMar>
              <w:top w:w="70" w:type="dxa"/>
              <w:bottom w:w="70" w:type="dxa"/>
            </w:tcMar>
            <w:vAlign w:val="center"/>
          </w:tcPr>
          <w:p w14:paraId="5D3C05AA"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 xml:space="preserve">3: </w:t>
            </w:r>
            <w:proofErr w:type="spellStart"/>
            <w:r>
              <w:rPr>
                <w:b/>
                <w:bCs/>
                <w:color w:val="000000"/>
                <w:sz w:val="16"/>
                <w:szCs w:val="16"/>
              </w:rPr>
              <w:t>Intermetallics</w:t>
            </w:r>
            <w:proofErr w:type="spellEnd"/>
            <w:r>
              <w:rPr>
                <w:b/>
                <w:bCs/>
                <w:color w:val="000000"/>
                <w:sz w:val="16"/>
                <w:szCs w:val="16"/>
              </w:rPr>
              <w:t xml:space="preserve"> / Alloys</w:t>
            </w:r>
          </w:p>
        </w:tc>
        <w:tc>
          <w:tcPr>
            <w:tcW w:w="1884" w:type="dxa"/>
            <w:tcMar>
              <w:top w:w="70" w:type="dxa"/>
              <w:bottom w:w="70" w:type="dxa"/>
            </w:tcMar>
            <w:vAlign w:val="center"/>
          </w:tcPr>
          <w:p w14:paraId="62B23A19"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0.9981</w:t>
            </w:r>
          </w:p>
        </w:tc>
        <w:tc>
          <w:tcPr>
            <w:tcW w:w="1884" w:type="dxa"/>
            <w:tcMar>
              <w:top w:w="70" w:type="dxa"/>
              <w:bottom w:w="70" w:type="dxa"/>
            </w:tcMar>
            <w:vAlign w:val="center"/>
          </w:tcPr>
          <w:p w14:paraId="6A6BCE2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c>
          <w:tcPr>
            <w:tcW w:w="1884" w:type="dxa"/>
            <w:tcMar>
              <w:top w:w="70" w:type="dxa"/>
              <w:bottom w:w="70" w:type="dxa"/>
            </w:tcMar>
            <w:vAlign w:val="center"/>
          </w:tcPr>
          <w:p w14:paraId="44CFF4A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0.9991</w:t>
            </w:r>
          </w:p>
        </w:tc>
        <w:tc>
          <w:tcPr>
            <w:tcW w:w="1884" w:type="dxa"/>
            <w:tcMar>
              <w:top w:w="70" w:type="dxa"/>
              <w:bottom w:w="70" w:type="dxa"/>
            </w:tcMar>
            <w:vAlign w:val="center"/>
          </w:tcPr>
          <w:p w14:paraId="78E864C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1,060</w:t>
            </w:r>
          </w:p>
        </w:tc>
      </w:tr>
      <w:tr w:rsidR="001072F4" w14:paraId="6B20BB3E" w14:textId="77777777" w:rsidTr="00240BDC">
        <w:trPr>
          <w:trHeight w:val="194"/>
          <w:jc w:val="center"/>
        </w:trPr>
        <w:tc>
          <w:tcPr>
            <w:tcW w:w="1884" w:type="dxa"/>
            <w:tcMar>
              <w:top w:w="70" w:type="dxa"/>
              <w:bottom w:w="70" w:type="dxa"/>
            </w:tcMar>
            <w:vAlign w:val="center"/>
          </w:tcPr>
          <w:p w14:paraId="72CB34CB"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Overall Accuracy</w:t>
            </w:r>
          </w:p>
        </w:tc>
        <w:tc>
          <w:tcPr>
            <w:tcW w:w="1884" w:type="dxa"/>
            <w:tcMar>
              <w:top w:w="70" w:type="dxa"/>
              <w:bottom w:w="70" w:type="dxa"/>
            </w:tcMar>
            <w:vAlign w:val="center"/>
          </w:tcPr>
          <w:p w14:paraId="78B5578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w:t>
            </w:r>
          </w:p>
        </w:tc>
        <w:tc>
          <w:tcPr>
            <w:tcW w:w="1884" w:type="dxa"/>
            <w:tcMar>
              <w:top w:w="70" w:type="dxa"/>
              <w:bottom w:w="70" w:type="dxa"/>
            </w:tcMar>
            <w:vAlign w:val="center"/>
          </w:tcPr>
          <w:p w14:paraId="5FEB41E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w:t>
            </w:r>
          </w:p>
        </w:tc>
        <w:tc>
          <w:tcPr>
            <w:tcW w:w="1884" w:type="dxa"/>
            <w:tcMar>
              <w:top w:w="70" w:type="dxa"/>
              <w:bottom w:w="70" w:type="dxa"/>
            </w:tcMar>
            <w:vAlign w:val="center"/>
          </w:tcPr>
          <w:p w14:paraId="5F4B80B2"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0.9992</w:t>
            </w:r>
          </w:p>
        </w:tc>
        <w:tc>
          <w:tcPr>
            <w:tcW w:w="1884" w:type="dxa"/>
            <w:tcMar>
              <w:top w:w="70" w:type="dxa"/>
              <w:bottom w:w="70" w:type="dxa"/>
            </w:tcMar>
            <w:vAlign w:val="center"/>
          </w:tcPr>
          <w:p w14:paraId="6E9527B2"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2,479</w:t>
            </w:r>
          </w:p>
        </w:tc>
      </w:tr>
      <w:tr w:rsidR="001072F4" w14:paraId="05D5BC13" w14:textId="77777777" w:rsidTr="00240BDC">
        <w:trPr>
          <w:trHeight w:val="194"/>
          <w:jc w:val="center"/>
        </w:trPr>
        <w:tc>
          <w:tcPr>
            <w:tcW w:w="1884" w:type="dxa"/>
            <w:tcMar>
              <w:top w:w="70" w:type="dxa"/>
              <w:bottom w:w="70" w:type="dxa"/>
            </w:tcMar>
            <w:vAlign w:val="center"/>
          </w:tcPr>
          <w:p w14:paraId="61BC22CC"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Macro Average</w:t>
            </w:r>
          </w:p>
        </w:tc>
        <w:tc>
          <w:tcPr>
            <w:tcW w:w="1884" w:type="dxa"/>
            <w:tcMar>
              <w:top w:w="70" w:type="dxa"/>
              <w:bottom w:w="70" w:type="dxa"/>
            </w:tcMar>
            <w:vAlign w:val="center"/>
          </w:tcPr>
          <w:p w14:paraId="098FCDE5"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0.9938</w:t>
            </w:r>
          </w:p>
        </w:tc>
        <w:tc>
          <w:tcPr>
            <w:tcW w:w="1884" w:type="dxa"/>
            <w:tcMar>
              <w:top w:w="70" w:type="dxa"/>
              <w:bottom w:w="70" w:type="dxa"/>
            </w:tcMar>
            <w:vAlign w:val="center"/>
          </w:tcPr>
          <w:p w14:paraId="6CDA7F3D"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0.9996</w:t>
            </w:r>
          </w:p>
        </w:tc>
        <w:tc>
          <w:tcPr>
            <w:tcW w:w="1884" w:type="dxa"/>
            <w:tcMar>
              <w:top w:w="70" w:type="dxa"/>
              <w:bottom w:w="70" w:type="dxa"/>
            </w:tcMar>
            <w:vAlign w:val="center"/>
          </w:tcPr>
          <w:p w14:paraId="1550381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0.9966</w:t>
            </w:r>
          </w:p>
        </w:tc>
        <w:tc>
          <w:tcPr>
            <w:tcW w:w="1884" w:type="dxa"/>
            <w:tcMar>
              <w:top w:w="70" w:type="dxa"/>
              <w:bottom w:w="70" w:type="dxa"/>
            </w:tcMar>
            <w:vAlign w:val="center"/>
          </w:tcPr>
          <w:p w14:paraId="418426EA"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2,479</w:t>
            </w:r>
          </w:p>
        </w:tc>
      </w:tr>
      <w:tr w:rsidR="001072F4" w14:paraId="051BB78C" w14:textId="77777777" w:rsidTr="00240BDC">
        <w:trPr>
          <w:trHeight w:val="194"/>
          <w:jc w:val="center"/>
        </w:trPr>
        <w:tc>
          <w:tcPr>
            <w:tcW w:w="1884" w:type="dxa"/>
            <w:tcMar>
              <w:top w:w="70" w:type="dxa"/>
              <w:bottom w:w="70" w:type="dxa"/>
            </w:tcMar>
            <w:vAlign w:val="center"/>
          </w:tcPr>
          <w:p w14:paraId="739CC8F1"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Weighted Average</w:t>
            </w:r>
          </w:p>
        </w:tc>
        <w:tc>
          <w:tcPr>
            <w:tcW w:w="1884" w:type="dxa"/>
            <w:tcMar>
              <w:top w:w="70" w:type="dxa"/>
              <w:bottom w:w="70" w:type="dxa"/>
            </w:tcMar>
            <w:vAlign w:val="center"/>
          </w:tcPr>
          <w:p w14:paraId="60D5AD8D"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0.9992</w:t>
            </w:r>
          </w:p>
        </w:tc>
        <w:tc>
          <w:tcPr>
            <w:tcW w:w="1884" w:type="dxa"/>
            <w:tcMar>
              <w:top w:w="70" w:type="dxa"/>
              <w:bottom w:w="70" w:type="dxa"/>
            </w:tcMar>
            <w:vAlign w:val="center"/>
          </w:tcPr>
          <w:p w14:paraId="006FD890"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0.9992</w:t>
            </w:r>
          </w:p>
        </w:tc>
        <w:tc>
          <w:tcPr>
            <w:tcW w:w="1884" w:type="dxa"/>
            <w:tcMar>
              <w:top w:w="70" w:type="dxa"/>
              <w:bottom w:w="70" w:type="dxa"/>
            </w:tcMar>
            <w:vAlign w:val="center"/>
          </w:tcPr>
          <w:p w14:paraId="5DD3B3B9"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0.9992</w:t>
            </w:r>
          </w:p>
        </w:tc>
        <w:tc>
          <w:tcPr>
            <w:tcW w:w="1884" w:type="dxa"/>
            <w:tcMar>
              <w:top w:w="70" w:type="dxa"/>
              <w:bottom w:w="70" w:type="dxa"/>
            </w:tcMar>
            <w:vAlign w:val="center"/>
          </w:tcPr>
          <w:p w14:paraId="1DA2AEE1"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2,479</w:t>
            </w:r>
          </w:p>
        </w:tc>
      </w:tr>
    </w:tbl>
    <w:p w14:paraId="39C5FB3C" w14:textId="77777777" w:rsidR="00240BDC" w:rsidRDefault="00240BDC" w:rsidP="00240BDC">
      <w:pPr>
        <w:pStyle w:val="Heading4"/>
      </w:pPr>
      <w:bookmarkStart w:id="29" w:name="bookmark=id.qj23ygpj29mh" w:colFirst="0" w:colLast="0"/>
      <w:bookmarkEnd w:id="29"/>
    </w:p>
    <w:p w14:paraId="7BA86DEB" w14:textId="77777777" w:rsidR="00240BDC" w:rsidRDefault="00240BDC" w:rsidP="00240BDC"/>
    <w:p w14:paraId="07ACC0F5" w14:textId="77777777" w:rsidR="00240BDC" w:rsidRDefault="00240BDC" w:rsidP="00240BDC"/>
    <w:p w14:paraId="2000FB94" w14:textId="77777777" w:rsidR="00240BDC" w:rsidRPr="00240BDC" w:rsidRDefault="00240BDC" w:rsidP="00240BDC"/>
    <w:p w14:paraId="1ED6D25C" w14:textId="315234F2" w:rsidR="00240BDC" w:rsidRDefault="00000000" w:rsidP="00240BDC">
      <w:pPr>
        <w:pStyle w:val="Heading4"/>
      </w:pPr>
      <w:r>
        <w:lastRenderedPageBreak/>
        <w:t>Deep KAN (</w:t>
      </w:r>
      <m:oMath>
        <m:r>
          <m:rPr>
            <m:sty m:val="bi"/>
          </m:rPr>
          <w:rPr>
            <w:rFonts w:ascii="Cambria Math" w:hAnsi="Cambria Math"/>
          </w:rPr>
          <m:t>G=5</m:t>
        </m:r>
      </m:oMath>
      <w:r>
        <w:t>):</w:t>
      </w:r>
    </w:p>
    <w:p w14:paraId="65ACF2FA" w14:textId="77777777" w:rsidR="00240BDC" w:rsidRPr="00240BDC" w:rsidRDefault="00240BDC" w:rsidP="00240BDC"/>
    <w:tbl>
      <w:tblPr>
        <w:tblStyle w:val="a9"/>
        <w:tblW w:w="9010"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1802"/>
        <w:gridCol w:w="1802"/>
        <w:gridCol w:w="1802"/>
        <w:gridCol w:w="1802"/>
        <w:gridCol w:w="1802"/>
      </w:tblGrid>
      <w:tr w:rsidR="001072F4" w14:paraId="16B3AB01" w14:textId="77777777" w:rsidTr="00240BDC">
        <w:trPr>
          <w:cnfStyle w:val="100000000000" w:firstRow="1" w:lastRow="0" w:firstColumn="0" w:lastColumn="0" w:oddVBand="0" w:evenVBand="0" w:oddHBand="0" w:evenHBand="0" w:firstRowFirstColumn="0" w:firstRowLastColumn="0" w:lastRowFirstColumn="0" w:lastRowLastColumn="0"/>
          <w:trHeight w:val="191"/>
          <w:tblHeader/>
          <w:jc w:val="center"/>
        </w:trPr>
        <w:tc>
          <w:tcPr>
            <w:tcW w:w="1802" w:type="dxa"/>
            <w:tcMar>
              <w:top w:w="70" w:type="dxa"/>
              <w:bottom w:w="70" w:type="dxa"/>
            </w:tcMar>
            <w:vAlign w:val="center"/>
          </w:tcPr>
          <w:p w14:paraId="778BFF79"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Class Label</w:t>
            </w:r>
          </w:p>
        </w:tc>
        <w:tc>
          <w:tcPr>
            <w:tcW w:w="1802" w:type="dxa"/>
            <w:tcMar>
              <w:top w:w="70" w:type="dxa"/>
              <w:bottom w:w="70" w:type="dxa"/>
            </w:tcMar>
            <w:vAlign w:val="center"/>
          </w:tcPr>
          <w:p w14:paraId="50D4B619"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Precision</w:t>
            </w:r>
          </w:p>
        </w:tc>
        <w:tc>
          <w:tcPr>
            <w:tcW w:w="1802" w:type="dxa"/>
            <w:tcMar>
              <w:top w:w="70" w:type="dxa"/>
              <w:bottom w:w="70" w:type="dxa"/>
            </w:tcMar>
            <w:vAlign w:val="center"/>
          </w:tcPr>
          <w:p w14:paraId="0B5AC190"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Recall</w:t>
            </w:r>
          </w:p>
        </w:tc>
        <w:tc>
          <w:tcPr>
            <w:tcW w:w="1802" w:type="dxa"/>
            <w:tcMar>
              <w:top w:w="70" w:type="dxa"/>
              <w:bottom w:w="70" w:type="dxa"/>
            </w:tcMar>
            <w:vAlign w:val="center"/>
          </w:tcPr>
          <w:p w14:paraId="33C07B0B"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F1-Score</w:t>
            </w:r>
          </w:p>
        </w:tc>
        <w:tc>
          <w:tcPr>
            <w:tcW w:w="1802" w:type="dxa"/>
            <w:tcMar>
              <w:top w:w="70" w:type="dxa"/>
              <w:bottom w:w="70" w:type="dxa"/>
            </w:tcMar>
            <w:vAlign w:val="center"/>
          </w:tcPr>
          <w:p w14:paraId="7A3D24A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Class Support</w:t>
            </w:r>
          </w:p>
        </w:tc>
      </w:tr>
      <w:tr w:rsidR="001072F4" w14:paraId="1315316C" w14:textId="77777777" w:rsidTr="00240BDC">
        <w:trPr>
          <w:trHeight w:val="191"/>
          <w:jc w:val="center"/>
        </w:trPr>
        <w:tc>
          <w:tcPr>
            <w:tcW w:w="1802" w:type="dxa"/>
            <w:tcMar>
              <w:top w:w="70" w:type="dxa"/>
              <w:bottom w:w="70" w:type="dxa"/>
            </w:tcMar>
            <w:vAlign w:val="center"/>
          </w:tcPr>
          <w:p w14:paraId="05B40FC5"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 xml:space="preserve">0: </w:t>
            </w:r>
            <w:proofErr w:type="spellStart"/>
            <w:r>
              <w:rPr>
                <w:b/>
                <w:bCs/>
                <w:color w:val="000000"/>
                <w:sz w:val="16"/>
                <w:szCs w:val="16"/>
              </w:rPr>
              <w:t>Cuprates</w:t>
            </w:r>
            <w:proofErr w:type="spellEnd"/>
          </w:p>
        </w:tc>
        <w:tc>
          <w:tcPr>
            <w:tcW w:w="1802" w:type="dxa"/>
            <w:tcMar>
              <w:top w:w="70" w:type="dxa"/>
              <w:bottom w:w="70" w:type="dxa"/>
            </w:tcMar>
            <w:vAlign w:val="center"/>
          </w:tcPr>
          <w:p w14:paraId="67CDBA3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c>
          <w:tcPr>
            <w:tcW w:w="1802" w:type="dxa"/>
            <w:tcMar>
              <w:top w:w="70" w:type="dxa"/>
              <w:bottom w:w="70" w:type="dxa"/>
            </w:tcMar>
            <w:vAlign w:val="center"/>
          </w:tcPr>
          <w:p w14:paraId="5A6D3B39"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0.9973</w:t>
            </w:r>
          </w:p>
        </w:tc>
        <w:tc>
          <w:tcPr>
            <w:tcW w:w="1802" w:type="dxa"/>
            <w:tcMar>
              <w:top w:w="70" w:type="dxa"/>
              <w:bottom w:w="70" w:type="dxa"/>
            </w:tcMar>
            <w:vAlign w:val="center"/>
          </w:tcPr>
          <w:p w14:paraId="2B85EDD9"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0.9987</w:t>
            </w:r>
          </w:p>
        </w:tc>
        <w:tc>
          <w:tcPr>
            <w:tcW w:w="1802" w:type="dxa"/>
            <w:tcMar>
              <w:top w:w="70" w:type="dxa"/>
              <w:bottom w:w="70" w:type="dxa"/>
            </w:tcMar>
            <w:vAlign w:val="center"/>
          </w:tcPr>
          <w:p w14:paraId="4C02662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1,130</w:t>
            </w:r>
          </w:p>
        </w:tc>
      </w:tr>
      <w:tr w:rsidR="001072F4" w14:paraId="0D046C67" w14:textId="77777777" w:rsidTr="00240BDC">
        <w:trPr>
          <w:trHeight w:val="191"/>
          <w:jc w:val="center"/>
        </w:trPr>
        <w:tc>
          <w:tcPr>
            <w:tcW w:w="1802" w:type="dxa"/>
            <w:tcMar>
              <w:top w:w="70" w:type="dxa"/>
              <w:bottom w:w="70" w:type="dxa"/>
            </w:tcMar>
            <w:vAlign w:val="center"/>
          </w:tcPr>
          <w:p w14:paraId="2F15B482"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1: Iron-Based</w:t>
            </w:r>
          </w:p>
        </w:tc>
        <w:tc>
          <w:tcPr>
            <w:tcW w:w="1802" w:type="dxa"/>
            <w:tcMar>
              <w:top w:w="70" w:type="dxa"/>
              <w:bottom w:w="70" w:type="dxa"/>
            </w:tcMar>
            <w:vAlign w:val="center"/>
          </w:tcPr>
          <w:p w14:paraId="6EBAA28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c>
          <w:tcPr>
            <w:tcW w:w="1802" w:type="dxa"/>
            <w:tcMar>
              <w:top w:w="70" w:type="dxa"/>
              <w:bottom w:w="70" w:type="dxa"/>
            </w:tcMar>
            <w:vAlign w:val="center"/>
          </w:tcPr>
          <w:p w14:paraId="08F959C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c>
          <w:tcPr>
            <w:tcW w:w="1802" w:type="dxa"/>
            <w:tcMar>
              <w:top w:w="70" w:type="dxa"/>
              <w:bottom w:w="70" w:type="dxa"/>
            </w:tcMar>
            <w:vAlign w:val="center"/>
          </w:tcPr>
          <w:p w14:paraId="60F5E735"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c>
          <w:tcPr>
            <w:tcW w:w="1802" w:type="dxa"/>
            <w:tcMar>
              <w:top w:w="70" w:type="dxa"/>
              <w:bottom w:w="70" w:type="dxa"/>
            </w:tcMar>
            <w:vAlign w:val="center"/>
          </w:tcPr>
          <w:p w14:paraId="54B3B3C5"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204</w:t>
            </w:r>
          </w:p>
        </w:tc>
      </w:tr>
      <w:tr w:rsidR="001072F4" w14:paraId="1245E4F7" w14:textId="77777777" w:rsidTr="00240BDC">
        <w:trPr>
          <w:trHeight w:val="382"/>
          <w:jc w:val="center"/>
        </w:trPr>
        <w:tc>
          <w:tcPr>
            <w:tcW w:w="1802" w:type="dxa"/>
            <w:tcMar>
              <w:top w:w="70" w:type="dxa"/>
              <w:bottom w:w="70" w:type="dxa"/>
            </w:tcMar>
            <w:vAlign w:val="center"/>
          </w:tcPr>
          <w:p w14:paraId="7DBF6B1B"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2: Non-</w:t>
            </w:r>
            <w:proofErr w:type="spellStart"/>
            <w:r>
              <w:rPr>
                <w:b/>
                <w:bCs/>
                <w:color w:val="000000"/>
                <w:sz w:val="16"/>
                <w:szCs w:val="16"/>
              </w:rPr>
              <w:t>cuprate</w:t>
            </w:r>
            <w:proofErr w:type="spellEnd"/>
            <w:r>
              <w:rPr>
                <w:b/>
                <w:bCs/>
                <w:color w:val="000000"/>
                <w:sz w:val="16"/>
                <w:szCs w:val="16"/>
              </w:rPr>
              <w:t xml:space="preserve"> Oxides</w:t>
            </w:r>
          </w:p>
        </w:tc>
        <w:tc>
          <w:tcPr>
            <w:tcW w:w="1802" w:type="dxa"/>
            <w:tcMar>
              <w:top w:w="70" w:type="dxa"/>
              <w:bottom w:w="70" w:type="dxa"/>
            </w:tcMar>
            <w:vAlign w:val="center"/>
          </w:tcPr>
          <w:p w14:paraId="337CD3C9"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0.9032</w:t>
            </w:r>
          </w:p>
        </w:tc>
        <w:tc>
          <w:tcPr>
            <w:tcW w:w="1802" w:type="dxa"/>
            <w:tcMar>
              <w:top w:w="70" w:type="dxa"/>
              <w:bottom w:w="70" w:type="dxa"/>
            </w:tcMar>
            <w:vAlign w:val="center"/>
          </w:tcPr>
          <w:p w14:paraId="56D58BED"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0.9882</w:t>
            </w:r>
          </w:p>
        </w:tc>
        <w:tc>
          <w:tcPr>
            <w:tcW w:w="1802" w:type="dxa"/>
            <w:tcMar>
              <w:top w:w="70" w:type="dxa"/>
              <w:bottom w:w="70" w:type="dxa"/>
            </w:tcMar>
            <w:vAlign w:val="center"/>
          </w:tcPr>
          <w:p w14:paraId="5965EEFE"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0.9438</w:t>
            </w:r>
          </w:p>
        </w:tc>
        <w:tc>
          <w:tcPr>
            <w:tcW w:w="1802" w:type="dxa"/>
            <w:tcMar>
              <w:top w:w="70" w:type="dxa"/>
              <w:bottom w:w="70" w:type="dxa"/>
            </w:tcMar>
            <w:vAlign w:val="center"/>
          </w:tcPr>
          <w:p w14:paraId="368E75B1"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85</w:t>
            </w:r>
          </w:p>
        </w:tc>
      </w:tr>
      <w:tr w:rsidR="001072F4" w14:paraId="56AFF687" w14:textId="77777777" w:rsidTr="00240BDC">
        <w:trPr>
          <w:trHeight w:val="382"/>
          <w:jc w:val="center"/>
        </w:trPr>
        <w:tc>
          <w:tcPr>
            <w:tcW w:w="1802" w:type="dxa"/>
            <w:tcMar>
              <w:top w:w="70" w:type="dxa"/>
              <w:bottom w:w="70" w:type="dxa"/>
            </w:tcMar>
            <w:vAlign w:val="center"/>
          </w:tcPr>
          <w:p w14:paraId="1E6D8D28"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 xml:space="preserve">3: </w:t>
            </w:r>
            <w:proofErr w:type="spellStart"/>
            <w:r>
              <w:rPr>
                <w:b/>
                <w:bCs/>
                <w:color w:val="000000"/>
                <w:sz w:val="16"/>
                <w:szCs w:val="16"/>
              </w:rPr>
              <w:t>Intermetallics</w:t>
            </w:r>
            <w:proofErr w:type="spellEnd"/>
            <w:r>
              <w:rPr>
                <w:b/>
                <w:bCs/>
                <w:color w:val="000000"/>
                <w:sz w:val="16"/>
                <w:szCs w:val="16"/>
              </w:rPr>
              <w:t xml:space="preserve"> / Alloys</w:t>
            </w:r>
          </w:p>
        </w:tc>
        <w:tc>
          <w:tcPr>
            <w:tcW w:w="1802" w:type="dxa"/>
            <w:tcMar>
              <w:top w:w="70" w:type="dxa"/>
              <w:bottom w:w="70" w:type="dxa"/>
            </w:tcMar>
            <w:vAlign w:val="center"/>
          </w:tcPr>
          <w:p w14:paraId="6BCCFE9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0.9972</w:t>
            </w:r>
          </w:p>
        </w:tc>
        <w:tc>
          <w:tcPr>
            <w:tcW w:w="1802" w:type="dxa"/>
            <w:tcMar>
              <w:top w:w="70" w:type="dxa"/>
              <w:bottom w:w="70" w:type="dxa"/>
            </w:tcMar>
            <w:vAlign w:val="center"/>
          </w:tcPr>
          <w:p w14:paraId="324EBBA5"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0.9943</w:t>
            </w:r>
          </w:p>
        </w:tc>
        <w:tc>
          <w:tcPr>
            <w:tcW w:w="1802" w:type="dxa"/>
            <w:tcMar>
              <w:top w:w="70" w:type="dxa"/>
              <w:bottom w:w="70" w:type="dxa"/>
            </w:tcMar>
            <w:vAlign w:val="center"/>
          </w:tcPr>
          <w:p w14:paraId="118180FC"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0.9957</w:t>
            </w:r>
          </w:p>
        </w:tc>
        <w:tc>
          <w:tcPr>
            <w:tcW w:w="1802" w:type="dxa"/>
            <w:tcMar>
              <w:top w:w="70" w:type="dxa"/>
              <w:bottom w:w="70" w:type="dxa"/>
            </w:tcMar>
            <w:vAlign w:val="center"/>
          </w:tcPr>
          <w:p w14:paraId="303E076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1,060</w:t>
            </w:r>
          </w:p>
        </w:tc>
      </w:tr>
      <w:tr w:rsidR="001072F4" w14:paraId="1DA9390F" w14:textId="77777777" w:rsidTr="00240BDC">
        <w:trPr>
          <w:trHeight w:val="191"/>
          <w:jc w:val="center"/>
        </w:trPr>
        <w:tc>
          <w:tcPr>
            <w:tcW w:w="1802" w:type="dxa"/>
            <w:tcMar>
              <w:top w:w="70" w:type="dxa"/>
              <w:bottom w:w="70" w:type="dxa"/>
            </w:tcMar>
            <w:vAlign w:val="center"/>
          </w:tcPr>
          <w:p w14:paraId="379184A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Overall Accuracy</w:t>
            </w:r>
          </w:p>
        </w:tc>
        <w:tc>
          <w:tcPr>
            <w:tcW w:w="1802" w:type="dxa"/>
            <w:tcMar>
              <w:top w:w="70" w:type="dxa"/>
              <w:bottom w:w="70" w:type="dxa"/>
            </w:tcMar>
            <w:vAlign w:val="center"/>
          </w:tcPr>
          <w:p w14:paraId="649A5B1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w:t>
            </w:r>
          </w:p>
        </w:tc>
        <w:tc>
          <w:tcPr>
            <w:tcW w:w="1802" w:type="dxa"/>
            <w:tcMar>
              <w:top w:w="70" w:type="dxa"/>
              <w:bottom w:w="70" w:type="dxa"/>
            </w:tcMar>
            <w:vAlign w:val="center"/>
          </w:tcPr>
          <w:p w14:paraId="10A6A269"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w:t>
            </w:r>
          </w:p>
        </w:tc>
        <w:tc>
          <w:tcPr>
            <w:tcW w:w="1802" w:type="dxa"/>
            <w:tcMar>
              <w:top w:w="70" w:type="dxa"/>
              <w:bottom w:w="70" w:type="dxa"/>
            </w:tcMar>
            <w:vAlign w:val="center"/>
          </w:tcPr>
          <w:p w14:paraId="63B14A11"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0.9964</w:t>
            </w:r>
          </w:p>
        </w:tc>
        <w:tc>
          <w:tcPr>
            <w:tcW w:w="1802" w:type="dxa"/>
            <w:tcMar>
              <w:top w:w="70" w:type="dxa"/>
              <w:bottom w:w="70" w:type="dxa"/>
            </w:tcMar>
            <w:vAlign w:val="center"/>
          </w:tcPr>
          <w:p w14:paraId="237369A9"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2,479</w:t>
            </w:r>
          </w:p>
        </w:tc>
      </w:tr>
      <w:tr w:rsidR="001072F4" w14:paraId="13B2362D" w14:textId="77777777" w:rsidTr="00240BDC">
        <w:trPr>
          <w:trHeight w:val="191"/>
          <w:jc w:val="center"/>
        </w:trPr>
        <w:tc>
          <w:tcPr>
            <w:tcW w:w="1802" w:type="dxa"/>
            <w:tcMar>
              <w:top w:w="70" w:type="dxa"/>
              <w:bottom w:w="70" w:type="dxa"/>
            </w:tcMar>
            <w:vAlign w:val="center"/>
          </w:tcPr>
          <w:p w14:paraId="7FFEC4EB"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Macro Average</w:t>
            </w:r>
          </w:p>
        </w:tc>
        <w:tc>
          <w:tcPr>
            <w:tcW w:w="1802" w:type="dxa"/>
            <w:tcMar>
              <w:top w:w="70" w:type="dxa"/>
              <w:bottom w:w="70" w:type="dxa"/>
            </w:tcMar>
            <w:vAlign w:val="center"/>
          </w:tcPr>
          <w:p w14:paraId="6BD56EB8"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0.9751</w:t>
            </w:r>
          </w:p>
        </w:tc>
        <w:tc>
          <w:tcPr>
            <w:tcW w:w="1802" w:type="dxa"/>
            <w:tcMar>
              <w:top w:w="70" w:type="dxa"/>
              <w:bottom w:w="70" w:type="dxa"/>
            </w:tcMar>
            <w:vAlign w:val="center"/>
          </w:tcPr>
          <w:p w14:paraId="760572B7"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0.9950</w:t>
            </w:r>
          </w:p>
        </w:tc>
        <w:tc>
          <w:tcPr>
            <w:tcW w:w="1802" w:type="dxa"/>
            <w:tcMar>
              <w:top w:w="70" w:type="dxa"/>
              <w:bottom w:w="70" w:type="dxa"/>
            </w:tcMar>
            <w:vAlign w:val="center"/>
          </w:tcPr>
          <w:p w14:paraId="4A0EC9A5"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0.9846</w:t>
            </w:r>
          </w:p>
        </w:tc>
        <w:tc>
          <w:tcPr>
            <w:tcW w:w="1802" w:type="dxa"/>
            <w:tcMar>
              <w:top w:w="70" w:type="dxa"/>
              <w:bottom w:w="70" w:type="dxa"/>
            </w:tcMar>
            <w:vAlign w:val="center"/>
          </w:tcPr>
          <w:p w14:paraId="345A9FD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2,479</w:t>
            </w:r>
          </w:p>
        </w:tc>
      </w:tr>
      <w:tr w:rsidR="001072F4" w14:paraId="1645EC96" w14:textId="77777777" w:rsidTr="00240BDC">
        <w:trPr>
          <w:trHeight w:val="191"/>
          <w:jc w:val="center"/>
        </w:trPr>
        <w:tc>
          <w:tcPr>
            <w:tcW w:w="1802" w:type="dxa"/>
            <w:tcMar>
              <w:top w:w="70" w:type="dxa"/>
              <w:bottom w:w="70" w:type="dxa"/>
            </w:tcMar>
            <w:vAlign w:val="center"/>
          </w:tcPr>
          <w:p w14:paraId="36D50BA1"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Weighted Average</w:t>
            </w:r>
          </w:p>
        </w:tc>
        <w:tc>
          <w:tcPr>
            <w:tcW w:w="1802" w:type="dxa"/>
            <w:tcMar>
              <w:top w:w="70" w:type="dxa"/>
              <w:bottom w:w="70" w:type="dxa"/>
            </w:tcMar>
            <w:vAlign w:val="center"/>
          </w:tcPr>
          <w:p w14:paraId="262BEA91"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0.9964</w:t>
            </w:r>
          </w:p>
        </w:tc>
        <w:tc>
          <w:tcPr>
            <w:tcW w:w="1802" w:type="dxa"/>
            <w:tcMar>
              <w:top w:w="70" w:type="dxa"/>
              <w:bottom w:w="70" w:type="dxa"/>
            </w:tcMar>
            <w:vAlign w:val="center"/>
          </w:tcPr>
          <w:p w14:paraId="7DD296A9"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0.9964</w:t>
            </w:r>
          </w:p>
        </w:tc>
        <w:tc>
          <w:tcPr>
            <w:tcW w:w="1802" w:type="dxa"/>
            <w:tcMar>
              <w:top w:w="70" w:type="dxa"/>
              <w:bottom w:w="70" w:type="dxa"/>
            </w:tcMar>
            <w:vAlign w:val="center"/>
          </w:tcPr>
          <w:p w14:paraId="12EAD75F"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0.9964</w:t>
            </w:r>
          </w:p>
        </w:tc>
        <w:tc>
          <w:tcPr>
            <w:tcW w:w="1802" w:type="dxa"/>
            <w:tcMar>
              <w:top w:w="70" w:type="dxa"/>
              <w:bottom w:w="70" w:type="dxa"/>
            </w:tcMar>
            <w:vAlign w:val="center"/>
          </w:tcPr>
          <w:p w14:paraId="5655024B"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2,479</w:t>
            </w:r>
          </w:p>
        </w:tc>
      </w:tr>
    </w:tbl>
    <w:p w14:paraId="1391FB34" w14:textId="77777777" w:rsidR="001072F4" w:rsidRDefault="00000000">
      <w:r>
        <w:rPr>
          <w:noProof/>
        </w:rPr>
        <w:pict w14:anchorId="65246072">
          <v:rect id="_x0000_i1033" alt="" style="width:451.3pt;height:.05pt;mso-width-percent:0;mso-height-percent:0;mso-width-percent:0;mso-height-percent:0" o:hralign="center" o:hrstd="t" o:hr="t" fillcolor="#a0a0a0" stroked="f"/>
        </w:pict>
      </w:r>
    </w:p>
    <w:p w14:paraId="6EB239F9" w14:textId="42FDA2C7" w:rsidR="00240BDC" w:rsidRPr="00240BDC" w:rsidRDefault="00000000" w:rsidP="00240BDC">
      <w:pPr>
        <w:pStyle w:val="Heading3"/>
      </w:pPr>
      <w:bookmarkStart w:id="30" w:name="bookmark=id.clzpp7jlhqrd" w:colFirst="0" w:colLast="0"/>
      <w:bookmarkEnd w:id="30"/>
      <w:r>
        <w:t>Taxonomy Confusion Matrices:</w:t>
      </w:r>
    </w:p>
    <w:p w14:paraId="686C7B71" w14:textId="77777777" w:rsidR="001072F4" w:rsidRDefault="00000000">
      <w:pPr>
        <w:pStyle w:val="Heading4"/>
      </w:pPr>
      <w:bookmarkStart w:id="31" w:name="bookmark=id.61f395plhpzh" w:colFirst="0" w:colLast="0"/>
      <w:bookmarkEnd w:id="31"/>
      <w:r>
        <w:t>Shallow KAN (</w:t>
      </w:r>
      <m:oMath>
        <m:r>
          <m:rPr>
            <m:sty m:val="bi"/>
          </m:rPr>
          <w:rPr>
            <w:rFonts w:ascii="Cambria Math" w:hAnsi="Cambria Math"/>
          </w:rPr>
          <m:t>G=5</m:t>
        </m:r>
      </m:oMath>
      <w:r>
        <w:t>) Confusion Matrix:</w:t>
      </w:r>
    </w:p>
    <w:p w14:paraId="42DD1077" w14:textId="77777777" w:rsidR="00240BDC" w:rsidRPr="00240BDC" w:rsidRDefault="00240BDC" w:rsidP="00240BDC"/>
    <w:tbl>
      <w:tblPr>
        <w:tblStyle w:val="aa"/>
        <w:tblW w:w="9205"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1841"/>
        <w:gridCol w:w="1841"/>
        <w:gridCol w:w="1841"/>
        <w:gridCol w:w="1841"/>
        <w:gridCol w:w="1841"/>
      </w:tblGrid>
      <w:tr w:rsidR="001072F4" w14:paraId="1CE69EE5" w14:textId="77777777" w:rsidTr="00240BDC">
        <w:trPr>
          <w:cnfStyle w:val="100000000000" w:firstRow="1" w:lastRow="0" w:firstColumn="0" w:lastColumn="0" w:oddVBand="0" w:evenVBand="0" w:oddHBand="0" w:evenHBand="0" w:firstRowFirstColumn="0" w:firstRowLastColumn="0" w:lastRowFirstColumn="0" w:lastRowLastColumn="0"/>
          <w:trHeight w:val="227"/>
          <w:tblHeader/>
          <w:jc w:val="center"/>
        </w:trPr>
        <w:tc>
          <w:tcPr>
            <w:tcW w:w="1841" w:type="dxa"/>
            <w:tcMar>
              <w:top w:w="70" w:type="dxa"/>
              <w:bottom w:w="70" w:type="dxa"/>
            </w:tcMar>
            <w:vAlign w:val="center"/>
          </w:tcPr>
          <w:p w14:paraId="24C89C15"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Actual / Predicted</w:t>
            </w:r>
          </w:p>
        </w:tc>
        <w:tc>
          <w:tcPr>
            <w:tcW w:w="1841" w:type="dxa"/>
            <w:tcMar>
              <w:top w:w="70" w:type="dxa"/>
              <w:bottom w:w="70" w:type="dxa"/>
            </w:tcMar>
            <w:vAlign w:val="center"/>
          </w:tcPr>
          <w:p w14:paraId="3F189909" w14:textId="77777777" w:rsidR="001072F4" w:rsidRDefault="00000000">
            <w:pPr>
              <w:pBdr>
                <w:top w:val="nil"/>
                <w:left w:val="nil"/>
                <w:bottom w:val="nil"/>
                <w:right w:val="nil"/>
                <w:between w:val="nil"/>
              </w:pBdr>
              <w:spacing w:after="0" w:line="240" w:lineRule="auto"/>
              <w:jc w:val="center"/>
              <w:rPr>
                <w:color w:val="000000"/>
              </w:rPr>
            </w:pPr>
            <w:proofErr w:type="spellStart"/>
            <w:r>
              <w:rPr>
                <w:b/>
                <w:bCs/>
                <w:color w:val="000000"/>
                <w:sz w:val="16"/>
                <w:szCs w:val="16"/>
              </w:rPr>
              <w:t>Cuprates</w:t>
            </w:r>
            <w:proofErr w:type="spellEnd"/>
          </w:p>
        </w:tc>
        <w:tc>
          <w:tcPr>
            <w:tcW w:w="1841" w:type="dxa"/>
            <w:tcMar>
              <w:top w:w="70" w:type="dxa"/>
              <w:bottom w:w="70" w:type="dxa"/>
            </w:tcMar>
            <w:vAlign w:val="center"/>
          </w:tcPr>
          <w:p w14:paraId="2DB3CC15"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Iron-Based</w:t>
            </w:r>
          </w:p>
        </w:tc>
        <w:tc>
          <w:tcPr>
            <w:tcW w:w="1841" w:type="dxa"/>
            <w:tcMar>
              <w:top w:w="70" w:type="dxa"/>
              <w:bottom w:w="70" w:type="dxa"/>
            </w:tcMar>
            <w:vAlign w:val="center"/>
          </w:tcPr>
          <w:p w14:paraId="65A904FD"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Oxides</w:t>
            </w:r>
          </w:p>
        </w:tc>
        <w:tc>
          <w:tcPr>
            <w:tcW w:w="1841" w:type="dxa"/>
            <w:tcMar>
              <w:top w:w="70" w:type="dxa"/>
              <w:bottom w:w="70" w:type="dxa"/>
            </w:tcMar>
            <w:vAlign w:val="center"/>
          </w:tcPr>
          <w:p w14:paraId="20314311" w14:textId="77777777" w:rsidR="001072F4" w:rsidRDefault="00000000">
            <w:pPr>
              <w:pBdr>
                <w:top w:val="nil"/>
                <w:left w:val="nil"/>
                <w:bottom w:val="nil"/>
                <w:right w:val="nil"/>
                <w:between w:val="nil"/>
              </w:pBdr>
              <w:spacing w:after="0" w:line="240" w:lineRule="auto"/>
              <w:jc w:val="center"/>
              <w:rPr>
                <w:color w:val="000000"/>
              </w:rPr>
            </w:pPr>
            <w:proofErr w:type="spellStart"/>
            <w:r>
              <w:rPr>
                <w:b/>
                <w:bCs/>
                <w:color w:val="000000"/>
                <w:sz w:val="16"/>
                <w:szCs w:val="16"/>
              </w:rPr>
              <w:t>Intermetallics</w:t>
            </w:r>
            <w:proofErr w:type="spellEnd"/>
          </w:p>
        </w:tc>
      </w:tr>
      <w:tr w:rsidR="001072F4" w14:paraId="146FDF6B" w14:textId="77777777" w:rsidTr="00240BDC">
        <w:trPr>
          <w:trHeight w:val="227"/>
          <w:jc w:val="center"/>
        </w:trPr>
        <w:tc>
          <w:tcPr>
            <w:tcW w:w="1841" w:type="dxa"/>
            <w:tcMar>
              <w:top w:w="70" w:type="dxa"/>
              <w:bottom w:w="70" w:type="dxa"/>
            </w:tcMar>
            <w:vAlign w:val="center"/>
          </w:tcPr>
          <w:p w14:paraId="566A881D" w14:textId="77777777" w:rsidR="001072F4" w:rsidRDefault="00000000">
            <w:pPr>
              <w:pBdr>
                <w:top w:val="nil"/>
                <w:left w:val="nil"/>
                <w:bottom w:val="nil"/>
                <w:right w:val="nil"/>
                <w:between w:val="nil"/>
              </w:pBdr>
              <w:spacing w:after="0" w:line="240" w:lineRule="auto"/>
              <w:jc w:val="center"/>
              <w:rPr>
                <w:color w:val="000000"/>
              </w:rPr>
            </w:pPr>
            <w:proofErr w:type="spellStart"/>
            <w:r>
              <w:rPr>
                <w:color w:val="000000"/>
                <w:sz w:val="16"/>
                <w:szCs w:val="16"/>
              </w:rPr>
              <w:t>Cuprates</w:t>
            </w:r>
            <w:proofErr w:type="spellEnd"/>
          </w:p>
        </w:tc>
        <w:tc>
          <w:tcPr>
            <w:tcW w:w="1841" w:type="dxa"/>
            <w:tcMar>
              <w:top w:w="70" w:type="dxa"/>
              <w:bottom w:w="70" w:type="dxa"/>
            </w:tcMar>
            <w:vAlign w:val="center"/>
          </w:tcPr>
          <w:p w14:paraId="4FF4A0F8"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1,128</w:t>
            </w:r>
          </w:p>
        </w:tc>
        <w:tc>
          <w:tcPr>
            <w:tcW w:w="1841" w:type="dxa"/>
            <w:tcMar>
              <w:top w:w="70" w:type="dxa"/>
              <w:bottom w:w="70" w:type="dxa"/>
            </w:tcMar>
            <w:vAlign w:val="center"/>
          </w:tcPr>
          <w:p w14:paraId="76D01B2A"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841" w:type="dxa"/>
            <w:tcMar>
              <w:top w:w="70" w:type="dxa"/>
              <w:bottom w:w="70" w:type="dxa"/>
            </w:tcMar>
            <w:vAlign w:val="center"/>
          </w:tcPr>
          <w:p w14:paraId="28AF08A1"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841" w:type="dxa"/>
            <w:tcMar>
              <w:top w:w="70" w:type="dxa"/>
              <w:bottom w:w="70" w:type="dxa"/>
            </w:tcMar>
            <w:vAlign w:val="center"/>
          </w:tcPr>
          <w:p w14:paraId="5DEAD16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w:t>
            </w:r>
          </w:p>
        </w:tc>
      </w:tr>
      <w:tr w:rsidR="001072F4" w14:paraId="643601AC" w14:textId="77777777" w:rsidTr="00240BDC">
        <w:trPr>
          <w:trHeight w:val="227"/>
          <w:jc w:val="center"/>
        </w:trPr>
        <w:tc>
          <w:tcPr>
            <w:tcW w:w="1841" w:type="dxa"/>
            <w:tcMar>
              <w:top w:w="70" w:type="dxa"/>
              <w:bottom w:w="70" w:type="dxa"/>
            </w:tcMar>
            <w:vAlign w:val="center"/>
          </w:tcPr>
          <w:p w14:paraId="22DAC98A"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Iron-Based</w:t>
            </w:r>
          </w:p>
        </w:tc>
        <w:tc>
          <w:tcPr>
            <w:tcW w:w="1841" w:type="dxa"/>
            <w:tcMar>
              <w:top w:w="70" w:type="dxa"/>
              <w:bottom w:w="70" w:type="dxa"/>
            </w:tcMar>
            <w:vAlign w:val="center"/>
          </w:tcPr>
          <w:p w14:paraId="3E72796A"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841" w:type="dxa"/>
            <w:tcMar>
              <w:top w:w="70" w:type="dxa"/>
              <w:bottom w:w="70" w:type="dxa"/>
            </w:tcMar>
            <w:vAlign w:val="center"/>
          </w:tcPr>
          <w:p w14:paraId="48A8BFE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204</w:t>
            </w:r>
          </w:p>
        </w:tc>
        <w:tc>
          <w:tcPr>
            <w:tcW w:w="1841" w:type="dxa"/>
            <w:tcMar>
              <w:top w:w="70" w:type="dxa"/>
              <w:bottom w:w="70" w:type="dxa"/>
            </w:tcMar>
            <w:vAlign w:val="center"/>
          </w:tcPr>
          <w:p w14:paraId="0CD61BEB"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841" w:type="dxa"/>
            <w:tcMar>
              <w:top w:w="70" w:type="dxa"/>
              <w:bottom w:w="70" w:type="dxa"/>
            </w:tcMar>
            <w:vAlign w:val="center"/>
          </w:tcPr>
          <w:p w14:paraId="0CF9BF8B"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r>
      <w:tr w:rsidR="001072F4" w14:paraId="70EDB95C" w14:textId="77777777" w:rsidTr="00240BDC">
        <w:trPr>
          <w:trHeight w:val="227"/>
          <w:jc w:val="center"/>
        </w:trPr>
        <w:tc>
          <w:tcPr>
            <w:tcW w:w="1841" w:type="dxa"/>
            <w:tcMar>
              <w:top w:w="70" w:type="dxa"/>
              <w:bottom w:w="70" w:type="dxa"/>
            </w:tcMar>
            <w:vAlign w:val="center"/>
          </w:tcPr>
          <w:p w14:paraId="06EB1CF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Oxides</w:t>
            </w:r>
          </w:p>
        </w:tc>
        <w:tc>
          <w:tcPr>
            <w:tcW w:w="1841" w:type="dxa"/>
            <w:tcMar>
              <w:top w:w="70" w:type="dxa"/>
              <w:bottom w:w="70" w:type="dxa"/>
            </w:tcMar>
            <w:vAlign w:val="center"/>
          </w:tcPr>
          <w:p w14:paraId="04C23441"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841" w:type="dxa"/>
            <w:tcMar>
              <w:top w:w="70" w:type="dxa"/>
              <w:bottom w:w="70" w:type="dxa"/>
            </w:tcMar>
            <w:vAlign w:val="center"/>
          </w:tcPr>
          <w:p w14:paraId="295B47E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841" w:type="dxa"/>
            <w:tcMar>
              <w:top w:w="70" w:type="dxa"/>
              <w:bottom w:w="70" w:type="dxa"/>
            </w:tcMar>
            <w:vAlign w:val="center"/>
          </w:tcPr>
          <w:p w14:paraId="2DE23BCA"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85</w:t>
            </w:r>
          </w:p>
        </w:tc>
        <w:tc>
          <w:tcPr>
            <w:tcW w:w="1841" w:type="dxa"/>
            <w:tcMar>
              <w:top w:w="70" w:type="dxa"/>
              <w:bottom w:w="70" w:type="dxa"/>
            </w:tcMar>
            <w:vAlign w:val="center"/>
          </w:tcPr>
          <w:p w14:paraId="5B1C8A2D"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r>
      <w:tr w:rsidR="001072F4" w14:paraId="154A1CE2" w14:textId="77777777" w:rsidTr="00240BDC">
        <w:trPr>
          <w:trHeight w:val="227"/>
          <w:jc w:val="center"/>
        </w:trPr>
        <w:tc>
          <w:tcPr>
            <w:tcW w:w="1841" w:type="dxa"/>
            <w:tcMar>
              <w:top w:w="70" w:type="dxa"/>
              <w:bottom w:w="70" w:type="dxa"/>
            </w:tcMar>
            <w:vAlign w:val="center"/>
          </w:tcPr>
          <w:p w14:paraId="6AECF688" w14:textId="77777777" w:rsidR="001072F4" w:rsidRDefault="00000000">
            <w:pPr>
              <w:pBdr>
                <w:top w:val="nil"/>
                <w:left w:val="nil"/>
                <w:bottom w:val="nil"/>
                <w:right w:val="nil"/>
                <w:between w:val="nil"/>
              </w:pBdr>
              <w:spacing w:after="0" w:line="240" w:lineRule="auto"/>
              <w:jc w:val="center"/>
              <w:rPr>
                <w:color w:val="000000"/>
              </w:rPr>
            </w:pPr>
            <w:proofErr w:type="spellStart"/>
            <w:r>
              <w:rPr>
                <w:color w:val="000000"/>
                <w:sz w:val="16"/>
                <w:szCs w:val="16"/>
              </w:rPr>
              <w:t>Intermetallics</w:t>
            </w:r>
            <w:proofErr w:type="spellEnd"/>
          </w:p>
        </w:tc>
        <w:tc>
          <w:tcPr>
            <w:tcW w:w="1841" w:type="dxa"/>
            <w:tcMar>
              <w:top w:w="70" w:type="dxa"/>
              <w:bottom w:w="70" w:type="dxa"/>
            </w:tcMar>
            <w:vAlign w:val="center"/>
          </w:tcPr>
          <w:p w14:paraId="1FBA9FD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841" w:type="dxa"/>
            <w:tcMar>
              <w:top w:w="70" w:type="dxa"/>
              <w:bottom w:w="70" w:type="dxa"/>
            </w:tcMar>
            <w:vAlign w:val="center"/>
          </w:tcPr>
          <w:p w14:paraId="5592CC4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841" w:type="dxa"/>
            <w:tcMar>
              <w:top w:w="70" w:type="dxa"/>
              <w:bottom w:w="70" w:type="dxa"/>
            </w:tcMar>
            <w:vAlign w:val="center"/>
          </w:tcPr>
          <w:p w14:paraId="7BB2A896"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841" w:type="dxa"/>
            <w:tcMar>
              <w:top w:w="70" w:type="dxa"/>
              <w:bottom w:w="70" w:type="dxa"/>
            </w:tcMar>
            <w:vAlign w:val="center"/>
          </w:tcPr>
          <w:p w14:paraId="0FFA6D91"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1,060</w:t>
            </w:r>
          </w:p>
        </w:tc>
      </w:tr>
    </w:tbl>
    <w:p w14:paraId="5742CF56" w14:textId="77777777" w:rsidR="001072F4" w:rsidRDefault="00000000">
      <w:pPr>
        <w:numPr>
          <w:ilvl w:val="0"/>
          <w:numId w:val="13"/>
        </w:numPr>
        <w:pBdr>
          <w:top w:val="nil"/>
          <w:left w:val="nil"/>
          <w:bottom w:val="nil"/>
          <w:right w:val="nil"/>
          <w:between w:val="nil"/>
        </w:pBdr>
        <w:spacing w:before="36"/>
      </w:pPr>
      <w:r>
        <w:rPr>
          <w:b/>
          <w:bCs/>
          <w:color w:val="000000"/>
        </w:rPr>
        <w:t>Total Misclassifications:</w:t>
      </w:r>
      <w:r>
        <w:rPr>
          <w:color w:val="000000"/>
        </w:rPr>
        <w:t xml:space="preserve"> Only </w:t>
      </w:r>
      <w:r>
        <w:rPr>
          <w:b/>
          <w:bCs/>
          <w:color w:val="000000"/>
        </w:rPr>
        <w:t>2 out of 2,479 samples</w:t>
      </w:r>
      <w:r>
        <w:rPr>
          <w:color w:val="000000"/>
        </w:rPr>
        <w:t xml:space="preserve"> (</w:t>
      </w:r>
      <m:oMath>
        <m:r>
          <w:rPr>
            <w:rFonts w:ascii="Cambria Math" w:hAnsi="Cambria Math"/>
            <w:color w:val="000000"/>
          </w:rPr>
          <m:t>0.08%</m:t>
        </m:r>
      </m:oMath>
      <w:r>
        <w:rPr>
          <w:color w:val="000000"/>
        </w:rPr>
        <w:t xml:space="preserve"> error rate).</w:t>
      </w:r>
    </w:p>
    <w:p w14:paraId="3918E9CA" w14:textId="77777777" w:rsidR="001072F4" w:rsidRPr="00240BDC" w:rsidRDefault="00000000">
      <w:pPr>
        <w:numPr>
          <w:ilvl w:val="0"/>
          <w:numId w:val="13"/>
        </w:numPr>
        <w:pBdr>
          <w:top w:val="nil"/>
          <w:left w:val="nil"/>
          <w:bottom w:val="nil"/>
          <w:right w:val="nil"/>
          <w:between w:val="nil"/>
        </w:pBdr>
        <w:spacing w:before="36"/>
      </w:pPr>
      <w:r>
        <w:rPr>
          <w:i/>
          <w:iCs/>
          <w:color w:val="000000"/>
        </w:rPr>
        <w:t>Physical Analysis of Error:</w:t>
      </w:r>
      <w:r>
        <w:rPr>
          <w:color w:val="000000"/>
        </w:rPr>
        <w:t xml:space="preserve"> Exactly 2 </w:t>
      </w:r>
      <w:proofErr w:type="spellStart"/>
      <w:r>
        <w:rPr>
          <w:color w:val="000000"/>
        </w:rPr>
        <w:t>Cuprate</w:t>
      </w:r>
      <w:proofErr w:type="spellEnd"/>
      <w:r>
        <w:rPr>
          <w:color w:val="000000"/>
        </w:rPr>
        <w:t xml:space="preserve"> compounds were classified as </w:t>
      </w:r>
      <w:proofErr w:type="spellStart"/>
      <w:r>
        <w:rPr>
          <w:color w:val="000000"/>
        </w:rPr>
        <w:t>Intermetallics</w:t>
      </w:r>
      <w:proofErr w:type="spellEnd"/>
      <w:r>
        <w:rPr>
          <w:color w:val="000000"/>
        </w:rPr>
        <w:t xml:space="preserve"> due to ultra-dilute oxygen stoichiometry and heavy rare-earth dopants that masked the copper-oxide signature.</w:t>
      </w:r>
    </w:p>
    <w:p w14:paraId="6E0DE67D" w14:textId="77777777" w:rsidR="00240BDC" w:rsidRDefault="00240BDC" w:rsidP="00240BDC">
      <w:pPr>
        <w:pBdr>
          <w:top w:val="nil"/>
          <w:left w:val="nil"/>
          <w:bottom w:val="nil"/>
          <w:right w:val="nil"/>
          <w:between w:val="nil"/>
        </w:pBdr>
        <w:spacing w:before="36"/>
        <w:ind w:left="720"/>
      </w:pPr>
    </w:p>
    <w:p w14:paraId="0BCDB22B" w14:textId="77777777" w:rsidR="001072F4" w:rsidRDefault="00000000">
      <w:pPr>
        <w:pStyle w:val="Heading4"/>
      </w:pPr>
      <w:bookmarkStart w:id="32" w:name="bookmark=id.muhit6wtbwow" w:colFirst="0" w:colLast="0"/>
      <w:bookmarkEnd w:id="32"/>
      <w:r>
        <w:t>Deep KAN (</w:t>
      </w:r>
      <m:oMath>
        <m:r>
          <m:rPr>
            <m:sty m:val="bi"/>
          </m:rPr>
          <w:rPr>
            <w:rFonts w:ascii="Cambria Math" w:hAnsi="Cambria Math"/>
          </w:rPr>
          <m:t>G=5</m:t>
        </m:r>
      </m:oMath>
      <w:r>
        <w:t>) Confusion Matrix:</w:t>
      </w:r>
    </w:p>
    <w:p w14:paraId="24E1A61F" w14:textId="77777777" w:rsidR="00240BDC" w:rsidRPr="00240BDC" w:rsidRDefault="00240BDC" w:rsidP="00240BDC"/>
    <w:tbl>
      <w:tblPr>
        <w:tblStyle w:val="ab"/>
        <w:tblW w:w="8890"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1778"/>
        <w:gridCol w:w="1778"/>
        <w:gridCol w:w="1778"/>
        <w:gridCol w:w="1778"/>
        <w:gridCol w:w="1778"/>
      </w:tblGrid>
      <w:tr w:rsidR="001072F4" w14:paraId="016D9C98" w14:textId="77777777" w:rsidTr="00240BDC">
        <w:trPr>
          <w:cnfStyle w:val="100000000000" w:firstRow="1" w:lastRow="0" w:firstColumn="0" w:lastColumn="0" w:oddVBand="0" w:evenVBand="0" w:oddHBand="0" w:evenHBand="0" w:firstRowFirstColumn="0" w:firstRowLastColumn="0" w:lastRowFirstColumn="0" w:lastRowLastColumn="0"/>
          <w:trHeight w:val="191"/>
          <w:tblHeader/>
          <w:jc w:val="center"/>
        </w:trPr>
        <w:tc>
          <w:tcPr>
            <w:tcW w:w="1778" w:type="dxa"/>
            <w:tcMar>
              <w:top w:w="70" w:type="dxa"/>
              <w:bottom w:w="70" w:type="dxa"/>
            </w:tcMar>
            <w:vAlign w:val="center"/>
          </w:tcPr>
          <w:p w14:paraId="6D38CF8B"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Actual / Predicted</w:t>
            </w:r>
          </w:p>
        </w:tc>
        <w:tc>
          <w:tcPr>
            <w:tcW w:w="1778" w:type="dxa"/>
            <w:tcMar>
              <w:top w:w="70" w:type="dxa"/>
              <w:bottom w:w="70" w:type="dxa"/>
            </w:tcMar>
            <w:vAlign w:val="center"/>
          </w:tcPr>
          <w:p w14:paraId="377F02FB" w14:textId="77777777" w:rsidR="001072F4" w:rsidRDefault="00000000">
            <w:pPr>
              <w:pBdr>
                <w:top w:val="nil"/>
                <w:left w:val="nil"/>
                <w:bottom w:val="nil"/>
                <w:right w:val="nil"/>
                <w:between w:val="nil"/>
              </w:pBdr>
              <w:spacing w:after="0" w:line="240" w:lineRule="auto"/>
              <w:jc w:val="center"/>
              <w:rPr>
                <w:color w:val="000000"/>
              </w:rPr>
            </w:pPr>
            <w:proofErr w:type="spellStart"/>
            <w:r>
              <w:rPr>
                <w:b/>
                <w:bCs/>
                <w:color w:val="000000"/>
                <w:sz w:val="16"/>
                <w:szCs w:val="16"/>
              </w:rPr>
              <w:t>Cuprates</w:t>
            </w:r>
            <w:proofErr w:type="spellEnd"/>
          </w:p>
        </w:tc>
        <w:tc>
          <w:tcPr>
            <w:tcW w:w="1778" w:type="dxa"/>
            <w:tcMar>
              <w:top w:w="70" w:type="dxa"/>
              <w:bottom w:w="70" w:type="dxa"/>
            </w:tcMar>
            <w:vAlign w:val="center"/>
          </w:tcPr>
          <w:p w14:paraId="1EA217D9"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Iron-Based</w:t>
            </w:r>
          </w:p>
        </w:tc>
        <w:tc>
          <w:tcPr>
            <w:tcW w:w="1778" w:type="dxa"/>
            <w:tcMar>
              <w:top w:w="70" w:type="dxa"/>
              <w:bottom w:w="70" w:type="dxa"/>
            </w:tcMar>
            <w:vAlign w:val="center"/>
          </w:tcPr>
          <w:p w14:paraId="4B79B04E"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Oxides</w:t>
            </w:r>
          </w:p>
        </w:tc>
        <w:tc>
          <w:tcPr>
            <w:tcW w:w="1778" w:type="dxa"/>
            <w:tcMar>
              <w:top w:w="70" w:type="dxa"/>
              <w:bottom w:w="70" w:type="dxa"/>
            </w:tcMar>
            <w:vAlign w:val="center"/>
          </w:tcPr>
          <w:p w14:paraId="166D7D53" w14:textId="77777777" w:rsidR="001072F4" w:rsidRDefault="00000000">
            <w:pPr>
              <w:pBdr>
                <w:top w:val="nil"/>
                <w:left w:val="nil"/>
                <w:bottom w:val="nil"/>
                <w:right w:val="nil"/>
                <w:between w:val="nil"/>
              </w:pBdr>
              <w:spacing w:after="0" w:line="240" w:lineRule="auto"/>
              <w:jc w:val="center"/>
              <w:rPr>
                <w:color w:val="000000"/>
              </w:rPr>
            </w:pPr>
            <w:proofErr w:type="spellStart"/>
            <w:r>
              <w:rPr>
                <w:b/>
                <w:bCs/>
                <w:color w:val="000000"/>
                <w:sz w:val="16"/>
                <w:szCs w:val="16"/>
              </w:rPr>
              <w:t>Intermetallics</w:t>
            </w:r>
            <w:proofErr w:type="spellEnd"/>
          </w:p>
        </w:tc>
      </w:tr>
      <w:tr w:rsidR="001072F4" w14:paraId="0E4D63E5" w14:textId="77777777" w:rsidTr="00240BDC">
        <w:trPr>
          <w:trHeight w:val="191"/>
          <w:jc w:val="center"/>
        </w:trPr>
        <w:tc>
          <w:tcPr>
            <w:tcW w:w="1778" w:type="dxa"/>
            <w:tcMar>
              <w:top w:w="70" w:type="dxa"/>
              <w:bottom w:w="70" w:type="dxa"/>
            </w:tcMar>
            <w:vAlign w:val="center"/>
          </w:tcPr>
          <w:p w14:paraId="651D129D" w14:textId="77777777" w:rsidR="001072F4" w:rsidRDefault="00000000">
            <w:pPr>
              <w:pBdr>
                <w:top w:val="nil"/>
                <w:left w:val="nil"/>
                <w:bottom w:val="nil"/>
                <w:right w:val="nil"/>
                <w:between w:val="nil"/>
              </w:pBdr>
              <w:spacing w:after="0" w:line="240" w:lineRule="auto"/>
              <w:jc w:val="center"/>
              <w:rPr>
                <w:color w:val="000000"/>
              </w:rPr>
            </w:pPr>
            <w:proofErr w:type="spellStart"/>
            <w:r>
              <w:rPr>
                <w:color w:val="000000"/>
                <w:sz w:val="16"/>
                <w:szCs w:val="16"/>
              </w:rPr>
              <w:t>Cuprates</w:t>
            </w:r>
            <w:proofErr w:type="spellEnd"/>
          </w:p>
        </w:tc>
        <w:tc>
          <w:tcPr>
            <w:tcW w:w="1778" w:type="dxa"/>
            <w:tcMar>
              <w:top w:w="70" w:type="dxa"/>
              <w:bottom w:w="70" w:type="dxa"/>
            </w:tcMar>
            <w:vAlign w:val="center"/>
          </w:tcPr>
          <w:p w14:paraId="275FEF0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1,127</w:t>
            </w:r>
          </w:p>
        </w:tc>
        <w:tc>
          <w:tcPr>
            <w:tcW w:w="1778" w:type="dxa"/>
            <w:tcMar>
              <w:top w:w="70" w:type="dxa"/>
              <w:bottom w:w="70" w:type="dxa"/>
            </w:tcMar>
            <w:vAlign w:val="center"/>
          </w:tcPr>
          <w:p w14:paraId="26608966"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w:t>
            </w:r>
          </w:p>
        </w:tc>
        <w:tc>
          <w:tcPr>
            <w:tcW w:w="1778" w:type="dxa"/>
            <w:tcMar>
              <w:top w:w="70" w:type="dxa"/>
              <w:bottom w:w="70" w:type="dxa"/>
            </w:tcMar>
            <w:vAlign w:val="center"/>
          </w:tcPr>
          <w:p w14:paraId="6083E2F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778" w:type="dxa"/>
            <w:tcMar>
              <w:top w:w="70" w:type="dxa"/>
              <w:bottom w:w="70" w:type="dxa"/>
            </w:tcMar>
            <w:vAlign w:val="center"/>
          </w:tcPr>
          <w:p w14:paraId="3EA65666"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w:t>
            </w:r>
          </w:p>
        </w:tc>
      </w:tr>
      <w:tr w:rsidR="001072F4" w14:paraId="7E5294C9" w14:textId="77777777" w:rsidTr="00240BDC">
        <w:trPr>
          <w:trHeight w:val="191"/>
          <w:jc w:val="center"/>
        </w:trPr>
        <w:tc>
          <w:tcPr>
            <w:tcW w:w="1778" w:type="dxa"/>
            <w:tcMar>
              <w:top w:w="70" w:type="dxa"/>
              <w:bottom w:w="70" w:type="dxa"/>
            </w:tcMar>
            <w:vAlign w:val="center"/>
          </w:tcPr>
          <w:p w14:paraId="49FDFDB1"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Iron-Based</w:t>
            </w:r>
          </w:p>
        </w:tc>
        <w:tc>
          <w:tcPr>
            <w:tcW w:w="1778" w:type="dxa"/>
            <w:tcMar>
              <w:top w:w="70" w:type="dxa"/>
              <w:bottom w:w="70" w:type="dxa"/>
            </w:tcMar>
            <w:vAlign w:val="center"/>
          </w:tcPr>
          <w:p w14:paraId="2FFA3D4D"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778" w:type="dxa"/>
            <w:tcMar>
              <w:top w:w="70" w:type="dxa"/>
              <w:bottom w:w="70" w:type="dxa"/>
            </w:tcMar>
            <w:vAlign w:val="center"/>
          </w:tcPr>
          <w:p w14:paraId="2E0E902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204</w:t>
            </w:r>
          </w:p>
        </w:tc>
        <w:tc>
          <w:tcPr>
            <w:tcW w:w="1778" w:type="dxa"/>
            <w:tcMar>
              <w:top w:w="70" w:type="dxa"/>
              <w:bottom w:w="70" w:type="dxa"/>
            </w:tcMar>
            <w:vAlign w:val="center"/>
          </w:tcPr>
          <w:p w14:paraId="7FBE3369"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778" w:type="dxa"/>
            <w:tcMar>
              <w:top w:w="70" w:type="dxa"/>
              <w:bottom w:w="70" w:type="dxa"/>
            </w:tcMar>
            <w:vAlign w:val="center"/>
          </w:tcPr>
          <w:p w14:paraId="3EC7494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r>
      <w:tr w:rsidR="001072F4" w14:paraId="156787A2" w14:textId="77777777" w:rsidTr="00240BDC">
        <w:trPr>
          <w:trHeight w:val="191"/>
          <w:jc w:val="center"/>
        </w:trPr>
        <w:tc>
          <w:tcPr>
            <w:tcW w:w="1778" w:type="dxa"/>
            <w:tcMar>
              <w:top w:w="70" w:type="dxa"/>
              <w:bottom w:w="70" w:type="dxa"/>
            </w:tcMar>
            <w:vAlign w:val="center"/>
          </w:tcPr>
          <w:p w14:paraId="4122D01E"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Oxides</w:t>
            </w:r>
          </w:p>
        </w:tc>
        <w:tc>
          <w:tcPr>
            <w:tcW w:w="1778" w:type="dxa"/>
            <w:tcMar>
              <w:top w:w="70" w:type="dxa"/>
              <w:bottom w:w="70" w:type="dxa"/>
            </w:tcMar>
            <w:vAlign w:val="center"/>
          </w:tcPr>
          <w:p w14:paraId="6F96D45B"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778" w:type="dxa"/>
            <w:tcMar>
              <w:top w:w="70" w:type="dxa"/>
              <w:bottom w:w="70" w:type="dxa"/>
            </w:tcMar>
            <w:vAlign w:val="center"/>
          </w:tcPr>
          <w:p w14:paraId="085D8F8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778" w:type="dxa"/>
            <w:tcMar>
              <w:top w:w="70" w:type="dxa"/>
              <w:bottom w:w="70" w:type="dxa"/>
            </w:tcMar>
            <w:vAlign w:val="center"/>
          </w:tcPr>
          <w:p w14:paraId="0857500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84</w:t>
            </w:r>
          </w:p>
        </w:tc>
        <w:tc>
          <w:tcPr>
            <w:tcW w:w="1778" w:type="dxa"/>
            <w:tcMar>
              <w:top w:w="70" w:type="dxa"/>
              <w:bottom w:w="70" w:type="dxa"/>
            </w:tcMar>
            <w:vAlign w:val="center"/>
          </w:tcPr>
          <w:p w14:paraId="18A5382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w:t>
            </w:r>
          </w:p>
        </w:tc>
      </w:tr>
      <w:tr w:rsidR="001072F4" w14:paraId="0520758F" w14:textId="77777777" w:rsidTr="00240BDC">
        <w:trPr>
          <w:trHeight w:val="191"/>
          <w:jc w:val="center"/>
        </w:trPr>
        <w:tc>
          <w:tcPr>
            <w:tcW w:w="1778" w:type="dxa"/>
            <w:tcMar>
              <w:top w:w="70" w:type="dxa"/>
              <w:bottom w:w="70" w:type="dxa"/>
            </w:tcMar>
            <w:vAlign w:val="center"/>
          </w:tcPr>
          <w:p w14:paraId="3FCB216D" w14:textId="77777777" w:rsidR="001072F4" w:rsidRDefault="00000000">
            <w:pPr>
              <w:pBdr>
                <w:top w:val="nil"/>
                <w:left w:val="nil"/>
                <w:bottom w:val="nil"/>
                <w:right w:val="nil"/>
                <w:between w:val="nil"/>
              </w:pBdr>
              <w:spacing w:after="0" w:line="240" w:lineRule="auto"/>
              <w:jc w:val="center"/>
              <w:rPr>
                <w:color w:val="000000"/>
              </w:rPr>
            </w:pPr>
            <w:proofErr w:type="spellStart"/>
            <w:r>
              <w:rPr>
                <w:color w:val="000000"/>
                <w:sz w:val="16"/>
                <w:szCs w:val="16"/>
              </w:rPr>
              <w:t>Intermetallics</w:t>
            </w:r>
            <w:proofErr w:type="spellEnd"/>
          </w:p>
        </w:tc>
        <w:tc>
          <w:tcPr>
            <w:tcW w:w="1778" w:type="dxa"/>
            <w:tcMar>
              <w:top w:w="70" w:type="dxa"/>
              <w:bottom w:w="70" w:type="dxa"/>
            </w:tcMar>
            <w:vAlign w:val="center"/>
          </w:tcPr>
          <w:p w14:paraId="6ECE28B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778" w:type="dxa"/>
            <w:tcMar>
              <w:top w:w="70" w:type="dxa"/>
              <w:bottom w:w="70" w:type="dxa"/>
            </w:tcMar>
            <w:vAlign w:val="center"/>
          </w:tcPr>
          <w:p w14:paraId="75FBDCD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w:t>
            </w:r>
          </w:p>
        </w:tc>
        <w:tc>
          <w:tcPr>
            <w:tcW w:w="1778" w:type="dxa"/>
            <w:tcMar>
              <w:top w:w="70" w:type="dxa"/>
              <w:bottom w:w="70" w:type="dxa"/>
            </w:tcMar>
            <w:vAlign w:val="center"/>
          </w:tcPr>
          <w:p w14:paraId="5A53724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6</w:t>
            </w:r>
          </w:p>
        </w:tc>
        <w:tc>
          <w:tcPr>
            <w:tcW w:w="1778" w:type="dxa"/>
            <w:tcMar>
              <w:top w:w="70" w:type="dxa"/>
              <w:bottom w:w="70" w:type="dxa"/>
            </w:tcMar>
            <w:vAlign w:val="center"/>
          </w:tcPr>
          <w:p w14:paraId="4E53EFB9"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1,054</w:t>
            </w:r>
          </w:p>
        </w:tc>
      </w:tr>
    </w:tbl>
    <w:p w14:paraId="494AB143" w14:textId="03BC321A" w:rsidR="001072F4" w:rsidRPr="00503C28" w:rsidRDefault="00000000" w:rsidP="00240BDC">
      <w:pPr>
        <w:pBdr>
          <w:top w:val="nil"/>
          <w:left w:val="nil"/>
          <w:bottom w:val="nil"/>
          <w:right w:val="nil"/>
          <w:between w:val="nil"/>
        </w:pBdr>
        <w:spacing w:before="36"/>
        <w:ind w:left="720"/>
      </w:pPr>
      <w:r w:rsidRPr="00240BDC">
        <w:rPr>
          <w:b/>
          <w:bCs/>
          <w:color w:val="000000"/>
        </w:rPr>
        <w:t>Total Misclassifications:</w:t>
      </w:r>
      <w:r w:rsidRPr="00240BDC">
        <w:rPr>
          <w:color w:val="000000"/>
        </w:rPr>
        <w:t xml:space="preserve"> </w:t>
      </w:r>
      <w:r w:rsidRPr="00240BDC">
        <w:rPr>
          <w:b/>
          <w:bCs/>
          <w:color w:val="000000"/>
        </w:rPr>
        <w:t>9 samples</w:t>
      </w:r>
      <w:r w:rsidRPr="00240BDC">
        <w:rPr>
          <w:color w:val="000000"/>
        </w:rPr>
        <w:t>. Deep hierarchical compositions introduced slight boundary blurring between non-</w:t>
      </w:r>
      <w:proofErr w:type="spellStart"/>
      <w:r w:rsidRPr="00240BDC">
        <w:rPr>
          <w:color w:val="000000"/>
        </w:rPr>
        <w:t>cuprate</w:t>
      </w:r>
      <w:proofErr w:type="spellEnd"/>
      <w:r w:rsidRPr="00240BDC">
        <w:rPr>
          <w:color w:val="000000"/>
        </w:rPr>
        <w:t xml:space="preserve"> oxides and intermetallic alloy boundaries (6 </w:t>
      </w:r>
      <w:proofErr w:type="spellStart"/>
      <w:r w:rsidRPr="00240BDC">
        <w:rPr>
          <w:color w:val="000000"/>
        </w:rPr>
        <w:t>intermetallics</w:t>
      </w:r>
      <w:proofErr w:type="spellEnd"/>
      <w:r w:rsidRPr="00240BDC">
        <w:rPr>
          <w:color w:val="000000"/>
        </w:rPr>
        <w:t xml:space="preserve"> misclassified as oxides).</w:t>
      </w:r>
    </w:p>
    <w:p w14:paraId="73A95551" w14:textId="77777777" w:rsidR="00503C28" w:rsidRDefault="00503C28" w:rsidP="00503C28">
      <w:pPr>
        <w:pBdr>
          <w:top w:val="nil"/>
          <w:left w:val="nil"/>
          <w:bottom w:val="nil"/>
          <w:right w:val="nil"/>
          <w:between w:val="nil"/>
        </w:pBdr>
        <w:spacing w:before="36"/>
      </w:pPr>
    </w:p>
    <w:p w14:paraId="6DABE08B" w14:textId="75D21F57" w:rsidR="00503C28" w:rsidRDefault="00503C28" w:rsidP="00503C28">
      <w:pPr>
        <w:pBdr>
          <w:top w:val="nil"/>
          <w:left w:val="nil"/>
          <w:bottom w:val="nil"/>
          <w:right w:val="nil"/>
          <w:between w:val="nil"/>
        </w:pBdr>
        <w:spacing w:before="36"/>
      </w:pPr>
      <w:r>
        <w:rPr>
          <w:noProof/>
        </w:rPr>
        <w:lastRenderedPageBreak/>
        <w:drawing>
          <wp:inline distT="0" distB="0" distL="0" distR="0" wp14:anchorId="19094D8F" wp14:editId="14F131A8">
            <wp:extent cx="5303520" cy="4308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taxonomy_confusion_matrix.png"/>
                    <pic:cNvPicPr/>
                  </pic:nvPicPr>
                  <pic:blipFill>
                    <a:blip r:embed="rId15"/>
                    <a:stretch>
                      <a:fillRect/>
                    </a:stretch>
                  </pic:blipFill>
                  <pic:spPr>
                    <a:xfrm>
                      <a:off x="0" y="0"/>
                      <a:ext cx="5303520" cy="4308045"/>
                    </a:xfrm>
                    <a:prstGeom prst="rect">
                      <a:avLst/>
                    </a:prstGeom>
                  </pic:spPr>
                </pic:pic>
              </a:graphicData>
            </a:graphic>
          </wp:inline>
        </w:drawing>
      </w:r>
    </w:p>
    <w:p w14:paraId="7DBB84CE" w14:textId="4BA9A882" w:rsidR="00503C28" w:rsidRDefault="00503C28" w:rsidP="00503C28">
      <w:pPr>
        <w:pBdr>
          <w:top w:val="nil"/>
          <w:left w:val="nil"/>
          <w:bottom w:val="nil"/>
          <w:right w:val="nil"/>
          <w:between w:val="nil"/>
        </w:pBdr>
        <w:spacing w:before="36"/>
      </w:pPr>
      <w:r w:rsidRPr="00503C28">
        <w:t>Figure 9: 4-Class material family taxonomy confusion matrix for Shallow KAN (G=5) showing exceptional discrimination (99.92% test accuracy, only 2 misclassifications in 2,479 samples).</w:t>
      </w:r>
    </w:p>
    <w:p w14:paraId="336136CF" w14:textId="77777777" w:rsidR="00503C28" w:rsidRDefault="00503C28" w:rsidP="00503C28">
      <w:pPr>
        <w:pBdr>
          <w:top w:val="nil"/>
          <w:left w:val="nil"/>
          <w:bottom w:val="nil"/>
          <w:right w:val="nil"/>
          <w:between w:val="nil"/>
        </w:pBdr>
        <w:spacing w:before="36"/>
      </w:pPr>
    </w:p>
    <w:p w14:paraId="11272AA7" w14:textId="269C1612" w:rsidR="00503C28" w:rsidRDefault="00503C28" w:rsidP="00503C28">
      <w:pPr>
        <w:pBdr>
          <w:top w:val="nil"/>
          <w:left w:val="nil"/>
          <w:bottom w:val="nil"/>
          <w:right w:val="nil"/>
          <w:between w:val="nil"/>
        </w:pBdr>
        <w:spacing w:before="36"/>
      </w:pPr>
      <w:r>
        <w:rPr>
          <w:noProof/>
        </w:rPr>
        <w:drawing>
          <wp:inline distT="0" distB="0" distL="0" distR="0" wp14:anchorId="4D077C5E" wp14:editId="4BE3DEBC">
            <wp:extent cx="5302202" cy="2328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axonomy_per_class_metrics.png"/>
                    <pic:cNvPicPr/>
                  </pic:nvPicPr>
                  <pic:blipFill>
                    <a:blip r:embed="rId16"/>
                    <a:stretch>
                      <a:fillRect/>
                    </a:stretch>
                  </pic:blipFill>
                  <pic:spPr>
                    <a:xfrm>
                      <a:off x="0" y="0"/>
                      <a:ext cx="5317280" cy="2334954"/>
                    </a:xfrm>
                    <a:prstGeom prst="rect">
                      <a:avLst/>
                    </a:prstGeom>
                  </pic:spPr>
                </pic:pic>
              </a:graphicData>
            </a:graphic>
          </wp:inline>
        </w:drawing>
      </w:r>
    </w:p>
    <w:p w14:paraId="415B8B38" w14:textId="789B8ACF" w:rsidR="00503C28" w:rsidRDefault="00503C28" w:rsidP="00503C28">
      <w:pPr>
        <w:pBdr>
          <w:top w:val="nil"/>
          <w:left w:val="nil"/>
          <w:bottom w:val="nil"/>
          <w:right w:val="nil"/>
          <w:between w:val="nil"/>
        </w:pBdr>
        <w:spacing w:before="36"/>
      </w:pPr>
      <w:r w:rsidRPr="00503C28">
        <w:t xml:space="preserve">Figure 10: Granular per-class Precision, Recall, and F1-score breakdown across </w:t>
      </w:r>
      <w:proofErr w:type="spellStart"/>
      <w:r w:rsidRPr="00503C28">
        <w:t>Cuprates</w:t>
      </w:r>
      <w:proofErr w:type="spellEnd"/>
      <w:r w:rsidRPr="00503C28">
        <w:t>, Iron-Based, Non-</w:t>
      </w:r>
      <w:proofErr w:type="spellStart"/>
      <w:r w:rsidRPr="00503C28">
        <w:t>Cuprate</w:t>
      </w:r>
      <w:proofErr w:type="spellEnd"/>
      <w:r w:rsidRPr="00503C28">
        <w:t xml:space="preserve"> Oxides, and </w:t>
      </w:r>
      <w:proofErr w:type="spellStart"/>
      <w:r w:rsidRPr="00503C28">
        <w:t>Intermetallics</w:t>
      </w:r>
      <w:proofErr w:type="spellEnd"/>
      <w:r w:rsidRPr="00503C28">
        <w:t>/Alloys.</w:t>
      </w:r>
    </w:p>
    <w:p w14:paraId="517F27AA" w14:textId="77777777" w:rsidR="001072F4" w:rsidRDefault="00000000">
      <w:r>
        <w:rPr>
          <w:noProof/>
        </w:rPr>
        <w:pict w14:anchorId="736E6D66">
          <v:rect id="_x0000_i1034" alt="" style="width:451.3pt;height:.05pt;mso-width-percent:0;mso-height-percent:0;mso-width-percent:0;mso-height-percent:0" o:hralign="center" o:hrstd="t" o:hr="t" fillcolor="#a0a0a0" stroked="f"/>
        </w:pict>
      </w:r>
    </w:p>
    <w:p w14:paraId="162173CF" w14:textId="77777777" w:rsidR="001072F4" w:rsidRDefault="00000000">
      <w:pPr>
        <w:pStyle w:val="Heading1"/>
        <w:pBdr>
          <w:bottom w:val="single" w:sz="6" w:space="3" w:color="777777"/>
        </w:pBdr>
      </w:pPr>
      <w:bookmarkStart w:id="33" w:name="bookmark=id.qzo4y3oilded" w:colFirst="0" w:colLast="0"/>
      <w:bookmarkEnd w:id="33"/>
      <w:r>
        <w:lastRenderedPageBreak/>
        <w:t>8. Algorithmic Benchmarking Against Industry Baselines</w:t>
      </w:r>
    </w:p>
    <w:p w14:paraId="1C6497E1" w14:textId="77777777" w:rsidR="001072F4" w:rsidRDefault="00000000">
      <w:pPr>
        <w:pBdr>
          <w:top w:val="nil"/>
          <w:left w:val="nil"/>
          <w:bottom w:val="nil"/>
          <w:right w:val="nil"/>
          <w:between w:val="nil"/>
        </w:pBdr>
        <w:spacing w:before="180"/>
        <w:rPr>
          <w:color w:val="000000"/>
        </w:rPr>
      </w:pPr>
      <w:r>
        <w:rPr>
          <w:color w:val="000000"/>
        </w:rPr>
        <w:t>To really see how KANs hold up in terms of Computational Efficiency and Representational Power, we tested all three tasks against five established Baseline Models, using the same Cross-Validation Splits. We wanted to keep the comparison fair, so the Models were working with the same data splits rather than getting different advantages from the setup.</w:t>
      </w:r>
    </w:p>
    <w:p w14:paraId="5A2357BF" w14:textId="77777777" w:rsidR="001072F4" w:rsidRDefault="00000000">
      <w:pPr>
        <w:numPr>
          <w:ilvl w:val="0"/>
          <w:numId w:val="15"/>
        </w:numPr>
      </w:pPr>
      <w:r>
        <w:rPr>
          <w:b/>
          <w:bCs/>
        </w:rPr>
        <w:t>MLP Shallow Mimic:</w:t>
      </w:r>
      <w:r>
        <w:t xml:space="preserve"> A single Hidden Layer with 64 Nodes and </w:t>
      </w:r>
      <w:proofErr w:type="spellStart"/>
      <w:r>
        <w:t>ReLU</w:t>
      </w:r>
      <w:proofErr w:type="spellEnd"/>
      <w:r>
        <w:t xml:space="preserve"> Activation. This one gives us a simpler Neural Network to compare against the shallow KAN, without adding unnecessary Depth.</w:t>
      </w:r>
    </w:p>
    <w:p w14:paraId="18EA1F65" w14:textId="77777777" w:rsidR="001072F4" w:rsidRDefault="00000000">
      <w:pPr>
        <w:numPr>
          <w:ilvl w:val="0"/>
          <w:numId w:val="15"/>
        </w:numPr>
      </w:pPr>
      <w:r>
        <w:rPr>
          <w:b/>
          <w:bCs/>
        </w:rPr>
        <w:t>MLP Deep Mimic:</w:t>
      </w:r>
      <w:r>
        <w:t xml:space="preserve"> Two Hidden Layers, each with 32 Nodes </w:t>
      </w:r>
      <m:oMath>
        <m:d>
          <m:dPr>
            <m:ctrlPr>
              <w:rPr>
                <w:rFonts w:ascii="Cambria Math" w:hAnsi="Cambria Math"/>
              </w:rPr>
            </m:ctrlPr>
          </m:dPr>
          <m:e>
            <m:r>
              <w:rPr>
                <w:rFonts w:ascii="Cambria Math" w:hAnsi="Cambria Math"/>
              </w:rPr>
              <m:t>32,32</m:t>
            </m:r>
          </m:e>
        </m:d>
      </m:oMath>
      <w:r>
        <w:t>, using ReLU Activation. Here, we wanna see whether adding another layer helps the Network learn better representations, or if the shallow setup can already handle the task.</w:t>
      </w:r>
    </w:p>
    <w:p w14:paraId="68C31378" w14:textId="77777777" w:rsidR="001072F4" w:rsidRDefault="00000000">
      <w:pPr>
        <w:numPr>
          <w:ilvl w:val="0"/>
          <w:numId w:val="15"/>
        </w:numPr>
      </w:pPr>
      <w:r>
        <w:rPr>
          <w:b/>
          <w:bCs/>
        </w:rPr>
        <w:t>MLP Dense Behemoth:</w:t>
      </w:r>
      <w:r>
        <w:t xml:space="preserve"> A higher-capacity Feedforward Network with the Topology </w:t>
      </w:r>
      <m:oMath>
        <m:d>
          <m:dPr>
            <m:ctrlPr>
              <w:rPr>
                <w:rFonts w:ascii="Cambria Math" w:hAnsi="Cambria Math"/>
              </w:rPr>
            </m:ctrlPr>
          </m:dPr>
          <m:e>
            <m:r>
              <w:rPr>
                <w:rFonts w:ascii="Cambria Math" w:hAnsi="Cambria Math"/>
              </w:rPr>
              <m:t>256→128→64</m:t>
            </m:r>
          </m:e>
        </m:d>
      </m:oMath>
      <w:r>
        <w:t>, containing over 50,000 dense matrix weights. This is the bigger Neural Network in the comparison, giving us a way to check whether extra capacity actually translates into better performance. More Parameters can give a Model more flexibility, but that don’t automatically mean it will perform better on unseen data.</w:t>
      </w:r>
    </w:p>
    <w:p w14:paraId="1ECEE220" w14:textId="77777777" w:rsidR="001072F4" w:rsidRDefault="00000000">
      <w:pPr>
        <w:numPr>
          <w:ilvl w:val="0"/>
          <w:numId w:val="15"/>
        </w:numPr>
      </w:pPr>
      <w:proofErr w:type="spellStart"/>
      <w:r>
        <w:rPr>
          <w:b/>
          <w:bCs/>
        </w:rPr>
        <w:t>XGBoost</w:t>
      </w:r>
      <w:proofErr w:type="spellEnd"/>
      <w:r>
        <w:rPr>
          <w:b/>
          <w:bCs/>
        </w:rPr>
        <w:t xml:space="preserve"> Trees:</w:t>
      </w:r>
      <w:r>
        <w:t xml:space="preserve"> Gradient-Boosted Decision Trees with a Maximum Depth of 7 and 300 Estimators. Instead of learning through Neural Network Weights, this Model builds an ensemble of Trees, with each new stage working to improve on the errors made by the previous ones.</w:t>
      </w:r>
    </w:p>
    <w:p w14:paraId="01C59EF3" w14:textId="77777777" w:rsidR="001072F4" w:rsidRDefault="00000000">
      <w:pPr>
        <w:numPr>
          <w:ilvl w:val="0"/>
          <w:numId w:val="15"/>
        </w:numPr>
      </w:pPr>
      <w:proofErr w:type="spellStart"/>
      <w:r>
        <w:rPr>
          <w:b/>
          <w:bCs/>
        </w:rPr>
        <w:t>LightGBM</w:t>
      </w:r>
      <w:proofErr w:type="spellEnd"/>
      <w:r>
        <w:rPr>
          <w:b/>
          <w:bCs/>
        </w:rPr>
        <w:t xml:space="preserve"> Trees:</w:t>
      </w:r>
      <w:r>
        <w:t xml:space="preserve"> Leaf-Wise Gradient Boosting with 31 Leaves and 300 Estimators. This gives us another Tree-Based Baseline, using a different growth strategy from </w:t>
      </w:r>
      <w:proofErr w:type="spellStart"/>
      <w:r>
        <w:t>XGBoost</w:t>
      </w:r>
      <w:proofErr w:type="spellEnd"/>
      <w:r>
        <w:t>. By comparing both, we can see how the KAN performs against established boosting methods, not just other Neural Networks.</w:t>
      </w:r>
    </w:p>
    <w:p w14:paraId="156F8208" w14:textId="77777777" w:rsidR="001072F4" w:rsidRDefault="00000000">
      <w:pPr>
        <w:pStyle w:val="Heading2"/>
      </w:pPr>
      <w:bookmarkStart w:id="34" w:name="bookmark=id.sdit0zg80a33" w:colFirst="0" w:colLast="0"/>
      <w:bookmarkEnd w:id="34"/>
      <w:r>
        <w:t>8.1 Continuous Regression Benchmark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t>)</w:t>
      </w:r>
    </w:p>
    <w:tbl>
      <w:tblPr>
        <w:tblStyle w:val="ac"/>
        <w:tblW w:w="9725"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1621"/>
        <w:gridCol w:w="2026"/>
        <w:gridCol w:w="2026"/>
        <w:gridCol w:w="2026"/>
        <w:gridCol w:w="2026"/>
      </w:tblGrid>
      <w:tr w:rsidR="001072F4" w14:paraId="055A0907" w14:textId="77777777" w:rsidTr="00240BDC">
        <w:trPr>
          <w:cnfStyle w:val="100000000000" w:firstRow="1" w:lastRow="0" w:firstColumn="0" w:lastColumn="0" w:oddVBand="0" w:evenVBand="0" w:oddHBand="0" w:evenHBand="0" w:firstRowFirstColumn="0" w:firstRowLastColumn="0" w:lastRowFirstColumn="0" w:lastRowLastColumn="0"/>
          <w:trHeight w:val="300"/>
          <w:tblHeader/>
          <w:jc w:val="center"/>
        </w:trPr>
        <w:tc>
          <w:tcPr>
            <w:tcW w:w="1621" w:type="dxa"/>
            <w:tcMar>
              <w:top w:w="70" w:type="dxa"/>
              <w:bottom w:w="70" w:type="dxa"/>
            </w:tcMar>
            <w:vAlign w:val="center"/>
          </w:tcPr>
          <w:p w14:paraId="71DC37C2"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Model Architecture</w:t>
            </w:r>
          </w:p>
        </w:tc>
        <w:tc>
          <w:tcPr>
            <w:tcW w:w="2026" w:type="dxa"/>
            <w:tcMar>
              <w:top w:w="70" w:type="dxa"/>
              <w:bottom w:w="70" w:type="dxa"/>
            </w:tcMar>
            <w:vAlign w:val="center"/>
          </w:tcPr>
          <w:p w14:paraId="28540FEE"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Parameter / Leaf Footprint</w:t>
            </w:r>
          </w:p>
        </w:tc>
        <w:tc>
          <w:tcPr>
            <w:tcW w:w="2026" w:type="dxa"/>
            <w:tcMar>
              <w:top w:w="70" w:type="dxa"/>
              <w:bottom w:w="70" w:type="dxa"/>
            </w:tcMar>
            <w:vAlign w:val="center"/>
          </w:tcPr>
          <w:p w14:paraId="3BF3DA1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 xml:space="preserve">RMSE (K) </w:t>
            </w:r>
            <m:oMath>
              <m:r>
                <w:rPr>
                  <w:rFonts w:ascii="Cambria Math" w:hAnsi="Cambria Math"/>
                </w:rPr>
                <m:t>↓</m:t>
              </m:r>
            </m:oMath>
          </w:p>
        </w:tc>
        <w:tc>
          <w:tcPr>
            <w:tcW w:w="2026" w:type="dxa"/>
            <w:tcMar>
              <w:top w:w="70" w:type="dxa"/>
              <w:bottom w:w="70" w:type="dxa"/>
            </w:tcMar>
            <w:vAlign w:val="center"/>
          </w:tcPr>
          <w:p w14:paraId="15020916"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 xml:space="preserve">MAE (K) </w:t>
            </w:r>
            <m:oMath>
              <m:r>
                <w:rPr>
                  <w:rFonts w:ascii="Cambria Math" w:hAnsi="Cambria Math"/>
                </w:rPr>
                <m:t>↓</m:t>
              </m:r>
            </m:oMath>
          </w:p>
        </w:tc>
        <w:tc>
          <w:tcPr>
            <w:tcW w:w="2026" w:type="dxa"/>
            <w:tcMar>
              <w:top w:w="70" w:type="dxa"/>
              <w:bottom w:w="70" w:type="dxa"/>
            </w:tcMar>
            <w:vAlign w:val="center"/>
          </w:tcPr>
          <w:p w14:paraId="0A233FFA" w14:textId="77777777" w:rsidR="001072F4" w:rsidRDefault="00000000">
            <w:pPr>
              <w:pBdr>
                <w:top w:val="nil"/>
                <w:left w:val="nil"/>
                <w:bottom w:val="nil"/>
                <w:right w:val="nil"/>
                <w:between w:val="nil"/>
              </w:pBdr>
              <w:spacing w:after="0" w:line="240" w:lineRule="auto"/>
              <w:jc w:val="center"/>
              <w:rPr>
                <w:color w:val="000000"/>
              </w:rPr>
            </w:pPr>
            <m:oMath>
              <m:sSup>
                <m:sSupPr>
                  <m:ctrlPr>
                    <w:rPr>
                      <w:rFonts w:ascii="Cambria Math" w:hAnsi="Cambria Math"/>
                      <w:color w:val="000000"/>
                    </w:rPr>
                  </m:ctrlPr>
                </m:sSupPr>
                <m:e>
                  <m:r>
                    <w:rPr>
                      <w:rFonts w:ascii="Cambria Math" w:hAnsi="Cambria Math"/>
                      <w:color w:val="000000"/>
                    </w:rPr>
                    <m:t>R</m:t>
                  </m:r>
                </m:e>
                <m:sup>
                  <m:r>
                    <w:rPr>
                      <w:rFonts w:ascii="Cambria Math" w:hAnsi="Cambria Math"/>
                      <w:color w:val="000000"/>
                    </w:rPr>
                    <m:t>2</m:t>
                  </m:r>
                </m:sup>
              </m:sSup>
            </m:oMath>
            <w:r>
              <w:rPr>
                <w:b/>
                <w:bCs/>
                <w:color w:val="000000"/>
                <w:sz w:val="16"/>
                <w:szCs w:val="16"/>
              </w:rPr>
              <w:t xml:space="preserve"> Score </w:t>
            </w:r>
            <m:oMath>
              <m:r>
                <w:rPr>
                  <w:rFonts w:ascii="Cambria Math" w:hAnsi="Cambria Math"/>
                </w:rPr>
                <m:t>↑</m:t>
              </m:r>
            </m:oMath>
          </w:p>
        </w:tc>
      </w:tr>
      <w:tr w:rsidR="001072F4" w14:paraId="6D494BDC" w14:textId="77777777" w:rsidTr="00240BDC">
        <w:trPr>
          <w:trHeight w:val="343"/>
          <w:jc w:val="center"/>
        </w:trPr>
        <w:tc>
          <w:tcPr>
            <w:tcW w:w="1621" w:type="dxa"/>
            <w:tcMar>
              <w:top w:w="70" w:type="dxa"/>
              <w:bottom w:w="70" w:type="dxa"/>
            </w:tcMar>
            <w:vAlign w:val="center"/>
          </w:tcPr>
          <w:p w14:paraId="6A1915A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 xml:space="preserve">MLP Shallow Mimic </w:t>
            </w:r>
            <m:oMath>
              <m:d>
                <m:dPr>
                  <m:ctrlPr>
                    <w:rPr>
                      <w:rFonts w:ascii="Cambria Math" w:hAnsi="Cambria Math"/>
                      <w:color w:val="000000"/>
                    </w:rPr>
                  </m:ctrlPr>
                </m:dPr>
                <m:e>
                  <m:r>
                    <w:rPr>
                      <w:rFonts w:ascii="Cambria Math" w:hAnsi="Cambria Math"/>
                      <w:color w:val="000000"/>
                    </w:rPr>
                    <m:t>64,</m:t>
                  </m:r>
                </m:e>
              </m:d>
            </m:oMath>
          </w:p>
        </w:tc>
        <w:tc>
          <w:tcPr>
            <w:tcW w:w="2026" w:type="dxa"/>
            <w:tcMar>
              <w:top w:w="70" w:type="dxa"/>
              <w:bottom w:w="70" w:type="dxa"/>
            </w:tcMar>
            <w:vAlign w:val="center"/>
          </w:tcPr>
          <w:p w14:paraId="5F6085C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9,409 weights</w:t>
            </w:r>
          </w:p>
        </w:tc>
        <w:tc>
          <w:tcPr>
            <w:tcW w:w="2026" w:type="dxa"/>
            <w:tcMar>
              <w:top w:w="70" w:type="dxa"/>
              <w:bottom w:w="70" w:type="dxa"/>
            </w:tcMar>
            <w:vAlign w:val="center"/>
          </w:tcPr>
          <w:p w14:paraId="14F90288"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14.6775</w:t>
            </w:r>
          </w:p>
        </w:tc>
        <w:tc>
          <w:tcPr>
            <w:tcW w:w="2026" w:type="dxa"/>
            <w:tcMar>
              <w:top w:w="70" w:type="dxa"/>
              <w:bottom w:w="70" w:type="dxa"/>
            </w:tcMar>
            <w:vAlign w:val="center"/>
          </w:tcPr>
          <w:p w14:paraId="2FE2C9B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9.9877</w:t>
            </w:r>
          </w:p>
        </w:tc>
        <w:tc>
          <w:tcPr>
            <w:tcW w:w="2026" w:type="dxa"/>
            <w:tcMar>
              <w:top w:w="70" w:type="dxa"/>
              <w:bottom w:w="70" w:type="dxa"/>
            </w:tcMar>
            <w:vAlign w:val="center"/>
          </w:tcPr>
          <w:p w14:paraId="2A612EB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0.8024</w:t>
            </w:r>
          </w:p>
        </w:tc>
      </w:tr>
      <w:tr w:rsidR="001072F4" w14:paraId="2A6677E1" w14:textId="77777777" w:rsidTr="00240BDC">
        <w:trPr>
          <w:trHeight w:val="504"/>
          <w:jc w:val="center"/>
        </w:trPr>
        <w:tc>
          <w:tcPr>
            <w:tcW w:w="1621" w:type="dxa"/>
            <w:tcMar>
              <w:top w:w="70" w:type="dxa"/>
              <w:bottom w:w="70" w:type="dxa"/>
            </w:tcMar>
            <w:vAlign w:val="center"/>
          </w:tcPr>
          <w:p w14:paraId="2FF03806"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 xml:space="preserve">MLP Deep Mimic </w:t>
            </w:r>
            <m:oMath>
              <m:d>
                <m:dPr>
                  <m:ctrlPr>
                    <w:rPr>
                      <w:rFonts w:ascii="Cambria Math" w:hAnsi="Cambria Math"/>
                      <w:color w:val="000000"/>
                    </w:rPr>
                  </m:ctrlPr>
                </m:dPr>
                <m:e>
                  <m:r>
                    <w:rPr>
                      <w:rFonts w:ascii="Cambria Math" w:hAnsi="Cambria Math"/>
                      <w:color w:val="000000"/>
                    </w:rPr>
                    <m:t>32,32</m:t>
                  </m:r>
                </m:e>
              </m:d>
            </m:oMath>
          </w:p>
        </w:tc>
        <w:tc>
          <w:tcPr>
            <w:tcW w:w="2026" w:type="dxa"/>
            <w:tcMar>
              <w:top w:w="70" w:type="dxa"/>
              <w:bottom w:w="70" w:type="dxa"/>
            </w:tcMar>
            <w:vAlign w:val="center"/>
          </w:tcPr>
          <w:p w14:paraId="2DA216D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5,793 weights</w:t>
            </w:r>
          </w:p>
        </w:tc>
        <w:tc>
          <w:tcPr>
            <w:tcW w:w="2026" w:type="dxa"/>
            <w:tcMar>
              <w:top w:w="70" w:type="dxa"/>
              <w:bottom w:w="70" w:type="dxa"/>
            </w:tcMar>
            <w:vAlign w:val="center"/>
          </w:tcPr>
          <w:p w14:paraId="3E524B8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13.9182</w:t>
            </w:r>
          </w:p>
        </w:tc>
        <w:tc>
          <w:tcPr>
            <w:tcW w:w="2026" w:type="dxa"/>
            <w:tcMar>
              <w:top w:w="70" w:type="dxa"/>
              <w:bottom w:w="70" w:type="dxa"/>
            </w:tcMar>
            <w:vAlign w:val="center"/>
          </w:tcPr>
          <w:p w14:paraId="76297B8C"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8.9530</w:t>
            </w:r>
          </w:p>
        </w:tc>
        <w:tc>
          <w:tcPr>
            <w:tcW w:w="2026" w:type="dxa"/>
            <w:tcMar>
              <w:top w:w="70" w:type="dxa"/>
              <w:bottom w:w="70" w:type="dxa"/>
            </w:tcMar>
            <w:vAlign w:val="center"/>
          </w:tcPr>
          <w:p w14:paraId="3075987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0.8223</w:t>
            </w:r>
          </w:p>
        </w:tc>
      </w:tr>
      <w:tr w:rsidR="001072F4" w14:paraId="53AE53CA" w14:textId="77777777" w:rsidTr="00240BDC">
        <w:trPr>
          <w:trHeight w:val="493"/>
          <w:jc w:val="center"/>
        </w:trPr>
        <w:tc>
          <w:tcPr>
            <w:tcW w:w="1621" w:type="dxa"/>
            <w:tcMar>
              <w:top w:w="70" w:type="dxa"/>
              <w:bottom w:w="70" w:type="dxa"/>
            </w:tcMar>
            <w:vAlign w:val="center"/>
          </w:tcPr>
          <w:p w14:paraId="3811AF2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 xml:space="preserve">MLP Dense Behemoth </w:t>
            </w:r>
            <m:oMath>
              <m:d>
                <m:dPr>
                  <m:ctrlPr>
                    <w:rPr>
                      <w:rFonts w:ascii="Cambria Math" w:hAnsi="Cambria Math"/>
                      <w:color w:val="000000"/>
                    </w:rPr>
                  </m:ctrlPr>
                </m:dPr>
                <m:e>
                  <m:r>
                    <w:rPr>
                      <w:rFonts w:ascii="Cambria Math" w:hAnsi="Cambria Math"/>
                      <w:color w:val="000000"/>
                    </w:rPr>
                    <m:t>256,128,64</m:t>
                  </m:r>
                </m:e>
              </m:d>
            </m:oMath>
          </w:p>
        </w:tc>
        <w:tc>
          <w:tcPr>
            <w:tcW w:w="2026" w:type="dxa"/>
            <w:tcMar>
              <w:top w:w="70" w:type="dxa"/>
              <w:bottom w:w="70" w:type="dxa"/>
            </w:tcMar>
            <w:vAlign w:val="center"/>
          </w:tcPr>
          <w:p w14:paraId="19786E4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78,593 weights</w:t>
            </w:r>
          </w:p>
        </w:tc>
        <w:tc>
          <w:tcPr>
            <w:tcW w:w="2026" w:type="dxa"/>
            <w:tcMar>
              <w:top w:w="70" w:type="dxa"/>
              <w:bottom w:w="70" w:type="dxa"/>
            </w:tcMar>
            <w:vAlign w:val="center"/>
          </w:tcPr>
          <w:p w14:paraId="3C2AE20C"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12.9685</w:t>
            </w:r>
          </w:p>
        </w:tc>
        <w:tc>
          <w:tcPr>
            <w:tcW w:w="2026" w:type="dxa"/>
            <w:tcMar>
              <w:top w:w="70" w:type="dxa"/>
              <w:bottom w:w="70" w:type="dxa"/>
            </w:tcMar>
            <w:vAlign w:val="center"/>
          </w:tcPr>
          <w:p w14:paraId="542EBACD"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8.1931</w:t>
            </w:r>
          </w:p>
        </w:tc>
        <w:tc>
          <w:tcPr>
            <w:tcW w:w="2026" w:type="dxa"/>
            <w:tcMar>
              <w:top w:w="70" w:type="dxa"/>
              <w:bottom w:w="70" w:type="dxa"/>
            </w:tcMar>
            <w:vAlign w:val="center"/>
          </w:tcPr>
          <w:p w14:paraId="1FC13F8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0.8457</w:t>
            </w:r>
          </w:p>
        </w:tc>
      </w:tr>
      <w:tr w:rsidR="001072F4" w14:paraId="76370B0D" w14:textId="77777777" w:rsidTr="00240BDC">
        <w:trPr>
          <w:trHeight w:val="493"/>
          <w:jc w:val="center"/>
        </w:trPr>
        <w:tc>
          <w:tcPr>
            <w:tcW w:w="1621" w:type="dxa"/>
            <w:tcMar>
              <w:top w:w="70" w:type="dxa"/>
              <w:bottom w:w="70" w:type="dxa"/>
            </w:tcMar>
            <w:vAlign w:val="center"/>
          </w:tcPr>
          <w:p w14:paraId="61D145FF"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KAN Shallow (</w:t>
            </w:r>
            <m:oMath>
              <m:r>
                <w:rPr>
                  <w:rFonts w:ascii="Cambria Math" w:hAnsi="Cambria Math"/>
                  <w:color w:val="000000"/>
                </w:rPr>
                <m:t>G=5</m:t>
              </m:r>
            </m:oMath>
            <w:r>
              <w:rPr>
                <w:b/>
                <w:bCs/>
                <w:color w:val="000000"/>
                <w:sz w:val="16"/>
                <w:szCs w:val="16"/>
              </w:rPr>
              <w:t>) - Proposed</w:t>
            </w:r>
          </w:p>
        </w:tc>
        <w:tc>
          <w:tcPr>
            <w:tcW w:w="2026" w:type="dxa"/>
            <w:tcMar>
              <w:top w:w="70" w:type="dxa"/>
              <w:bottom w:w="70" w:type="dxa"/>
            </w:tcMar>
            <w:vAlign w:val="center"/>
          </w:tcPr>
          <w:p w14:paraId="34772AC5"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~65,000 spline coefficients</w:t>
            </w:r>
          </w:p>
        </w:tc>
        <w:tc>
          <w:tcPr>
            <w:tcW w:w="2026" w:type="dxa"/>
            <w:tcMar>
              <w:top w:w="70" w:type="dxa"/>
              <w:bottom w:w="70" w:type="dxa"/>
            </w:tcMar>
            <w:vAlign w:val="center"/>
          </w:tcPr>
          <w:p w14:paraId="5AB086F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12.1980</w:t>
            </w:r>
          </w:p>
        </w:tc>
        <w:tc>
          <w:tcPr>
            <w:tcW w:w="2026" w:type="dxa"/>
            <w:tcMar>
              <w:top w:w="70" w:type="dxa"/>
              <w:bottom w:w="70" w:type="dxa"/>
            </w:tcMar>
            <w:vAlign w:val="center"/>
          </w:tcPr>
          <w:p w14:paraId="4136321B"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7.5232</w:t>
            </w:r>
          </w:p>
        </w:tc>
        <w:tc>
          <w:tcPr>
            <w:tcW w:w="2026" w:type="dxa"/>
            <w:tcMar>
              <w:top w:w="70" w:type="dxa"/>
              <w:bottom w:w="70" w:type="dxa"/>
            </w:tcMar>
            <w:vAlign w:val="center"/>
          </w:tcPr>
          <w:p w14:paraId="572D0C20"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0.8635</w:t>
            </w:r>
          </w:p>
        </w:tc>
      </w:tr>
      <w:tr w:rsidR="001072F4" w14:paraId="0995F0A4" w14:textId="77777777" w:rsidTr="00240BDC">
        <w:trPr>
          <w:trHeight w:val="300"/>
          <w:jc w:val="center"/>
        </w:trPr>
        <w:tc>
          <w:tcPr>
            <w:tcW w:w="1621" w:type="dxa"/>
            <w:tcMar>
              <w:top w:w="70" w:type="dxa"/>
              <w:bottom w:w="70" w:type="dxa"/>
            </w:tcMar>
            <w:vAlign w:val="center"/>
          </w:tcPr>
          <w:p w14:paraId="38AFF359" w14:textId="77777777" w:rsidR="001072F4" w:rsidRDefault="00000000">
            <w:pPr>
              <w:pBdr>
                <w:top w:val="nil"/>
                <w:left w:val="nil"/>
                <w:bottom w:val="nil"/>
                <w:right w:val="nil"/>
                <w:between w:val="nil"/>
              </w:pBdr>
              <w:spacing w:after="0" w:line="240" w:lineRule="auto"/>
              <w:jc w:val="center"/>
              <w:rPr>
                <w:color w:val="000000"/>
              </w:rPr>
            </w:pPr>
            <w:proofErr w:type="spellStart"/>
            <w:r>
              <w:rPr>
                <w:color w:val="000000"/>
                <w:sz w:val="16"/>
                <w:szCs w:val="16"/>
              </w:rPr>
              <w:t>LightGBM</w:t>
            </w:r>
            <w:proofErr w:type="spellEnd"/>
            <w:r>
              <w:rPr>
                <w:color w:val="000000"/>
                <w:sz w:val="16"/>
                <w:szCs w:val="16"/>
              </w:rPr>
              <w:t xml:space="preserve"> Trees</w:t>
            </w:r>
          </w:p>
        </w:tc>
        <w:tc>
          <w:tcPr>
            <w:tcW w:w="2026" w:type="dxa"/>
            <w:tcMar>
              <w:top w:w="70" w:type="dxa"/>
              <w:bottom w:w="70" w:type="dxa"/>
            </w:tcMar>
            <w:vAlign w:val="center"/>
          </w:tcPr>
          <w:p w14:paraId="5117805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300 trees / 31 leaves</w:t>
            </w:r>
          </w:p>
        </w:tc>
        <w:tc>
          <w:tcPr>
            <w:tcW w:w="2026" w:type="dxa"/>
            <w:tcMar>
              <w:top w:w="70" w:type="dxa"/>
              <w:bottom w:w="70" w:type="dxa"/>
            </w:tcMar>
            <w:vAlign w:val="center"/>
          </w:tcPr>
          <w:p w14:paraId="0DA254E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10.3922</w:t>
            </w:r>
          </w:p>
        </w:tc>
        <w:tc>
          <w:tcPr>
            <w:tcW w:w="2026" w:type="dxa"/>
            <w:tcMar>
              <w:top w:w="70" w:type="dxa"/>
              <w:bottom w:w="70" w:type="dxa"/>
            </w:tcMar>
            <w:vAlign w:val="center"/>
          </w:tcPr>
          <w:p w14:paraId="279F1115"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6.2593</w:t>
            </w:r>
          </w:p>
        </w:tc>
        <w:tc>
          <w:tcPr>
            <w:tcW w:w="2026" w:type="dxa"/>
            <w:tcMar>
              <w:top w:w="70" w:type="dxa"/>
              <w:bottom w:w="70" w:type="dxa"/>
            </w:tcMar>
            <w:vAlign w:val="center"/>
          </w:tcPr>
          <w:p w14:paraId="1C5F283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0.9009</w:t>
            </w:r>
          </w:p>
        </w:tc>
      </w:tr>
      <w:tr w:rsidR="001072F4" w14:paraId="49FA5AA2" w14:textId="77777777" w:rsidTr="00240BDC">
        <w:trPr>
          <w:trHeight w:val="300"/>
          <w:jc w:val="center"/>
        </w:trPr>
        <w:tc>
          <w:tcPr>
            <w:tcW w:w="1621" w:type="dxa"/>
            <w:tcMar>
              <w:top w:w="70" w:type="dxa"/>
              <w:bottom w:w="70" w:type="dxa"/>
            </w:tcMar>
            <w:vAlign w:val="center"/>
          </w:tcPr>
          <w:p w14:paraId="583D7B53" w14:textId="77777777" w:rsidR="001072F4" w:rsidRDefault="00000000">
            <w:pPr>
              <w:pBdr>
                <w:top w:val="nil"/>
                <w:left w:val="nil"/>
                <w:bottom w:val="nil"/>
                <w:right w:val="nil"/>
                <w:between w:val="nil"/>
              </w:pBdr>
              <w:spacing w:after="0" w:line="240" w:lineRule="auto"/>
              <w:jc w:val="center"/>
              <w:rPr>
                <w:color w:val="000000"/>
              </w:rPr>
            </w:pPr>
            <w:proofErr w:type="spellStart"/>
            <w:r>
              <w:rPr>
                <w:color w:val="000000"/>
                <w:sz w:val="16"/>
                <w:szCs w:val="16"/>
              </w:rPr>
              <w:t>XGBoost</w:t>
            </w:r>
            <w:proofErr w:type="spellEnd"/>
            <w:r>
              <w:rPr>
                <w:color w:val="000000"/>
                <w:sz w:val="16"/>
                <w:szCs w:val="16"/>
              </w:rPr>
              <w:t xml:space="preserve"> Trees (Depth 7)</w:t>
            </w:r>
          </w:p>
        </w:tc>
        <w:tc>
          <w:tcPr>
            <w:tcW w:w="2026" w:type="dxa"/>
            <w:tcMar>
              <w:top w:w="70" w:type="dxa"/>
              <w:bottom w:w="70" w:type="dxa"/>
            </w:tcMar>
            <w:vAlign w:val="center"/>
          </w:tcPr>
          <w:p w14:paraId="49B0FE6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300 trees / depth 7</w:t>
            </w:r>
          </w:p>
        </w:tc>
        <w:tc>
          <w:tcPr>
            <w:tcW w:w="2026" w:type="dxa"/>
            <w:tcMar>
              <w:top w:w="70" w:type="dxa"/>
              <w:bottom w:w="70" w:type="dxa"/>
            </w:tcMar>
            <w:vAlign w:val="center"/>
          </w:tcPr>
          <w:p w14:paraId="261BF0A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10.0774</w:t>
            </w:r>
          </w:p>
        </w:tc>
        <w:tc>
          <w:tcPr>
            <w:tcW w:w="2026" w:type="dxa"/>
            <w:tcMar>
              <w:top w:w="70" w:type="dxa"/>
              <w:bottom w:w="70" w:type="dxa"/>
            </w:tcMar>
            <w:vAlign w:val="center"/>
          </w:tcPr>
          <w:p w14:paraId="18EB5A6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5.5660</w:t>
            </w:r>
          </w:p>
        </w:tc>
        <w:tc>
          <w:tcPr>
            <w:tcW w:w="2026" w:type="dxa"/>
            <w:tcMar>
              <w:top w:w="70" w:type="dxa"/>
              <w:bottom w:w="70" w:type="dxa"/>
            </w:tcMar>
            <w:vAlign w:val="center"/>
          </w:tcPr>
          <w:p w14:paraId="17F9172A"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0.9068</w:t>
            </w:r>
          </w:p>
        </w:tc>
      </w:tr>
    </w:tbl>
    <w:p w14:paraId="2473D16B" w14:textId="77777777" w:rsidR="001072F4" w:rsidRDefault="00000000">
      <w:pPr>
        <w:pBdr>
          <w:top w:val="nil"/>
          <w:left w:val="nil"/>
          <w:bottom w:val="nil"/>
          <w:right w:val="nil"/>
          <w:between w:val="nil"/>
        </w:pBdr>
        <w:spacing w:before="180"/>
        <w:rPr>
          <w:color w:val="000000"/>
        </w:rPr>
      </w:pPr>
      <w:r>
        <w:rPr>
          <w:i/>
          <w:iCs/>
          <w:color w:val="000000"/>
        </w:rPr>
        <w:t>Takeaway:</w:t>
      </w:r>
      <w:r>
        <w:rPr>
          <w:color w:val="000000"/>
        </w:rPr>
        <w:t xml:space="preserve"> </w:t>
      </w:r>
      <w:r>
        <w:rPr>
          <w:b/>
          <w:bCs/>
          <w:color w:val="000000"/>
        </w:rPr>
        <w:t>KAN Shallow (</w:t>
      </w:r>
      <m:oMath>
        <m:r>
          <w:rPr>
            <w:rFonts w:ascii="Cambria Math" w:hAnsi="Cambria Math"/>
            <w:color w:val="000000"/>
          </w:rPr>
          <m:t>G=5</m:t>
        </m:r>
      </m:oMath>
      <w:r>
        <w:rPr>
          <w:b/>
          <w:bCs/>
          <w:color w:val="000000"/>
        </w:rPr>
        <w:t>) definitively beats every neural MLP architecture</w:t>
      </w:r>
      <w:r>
        <w:rPr>
          <w:color w:val="000000"/>
        </w:rPr>
        <w:t xml:space="preserve">, reducing RMSE by </w:t>
      </w:r>
      <m:oMath>
        <m:r>
          <w:rPr>
            <w:rFonts w:ascii="Cambria Math" w:hAnsi="Cambria Math"/>
            <w:color w:val="000000"/>
          </w:rPr>
          <m:t>2.48 K</m:t>
        </m:r>
      </m:oMath>
      <w:r>
        <w:rPr>
          <w:color w:val="000000"/>
        </w:rPr>
        <w:t xml:space="preserve"> compared to the Shallow MLP and beating the 78,000-parameter Dense MLP Behemoth by </w:t>
      </w:r>
      <m:oMath>
        <m:r>
          <w:rPr>
            <w:rFonts w:ascii="Cambria Math" w:hAnsi="Cambria Math"/>
            <w:color w:val="000000"/>
          </w:rPr>
          <m:t>0.77 K</m:t>
        </m:r>
      </m:oMath>
      <w:r>
        <w:rPr>
          <w:b/>
          <w:bCs/>
          <w:color w:val="000000"/>
        </w:rPr>
        <w:t xml:space="preserve"> in RMSE and </w:t>
      </w:r>
      <m:oMath>
        <m:r>
          <w:rPr>
            <w:rFonts w:ascii="Cambria Math" w:hAnsi="Cambria Math"/>
            <w:color w:val="000000"/>
          </w:rPr>
          <m:t>+0.018</m:t>
        </m:r>
      </m:oMath>
      <w:r>
        <w:rPr>
          <w:b/>
          <w:bCs/>
          <w:color w:val="000000"/>
        </w:rPr>
        <w:t xml:space="preserve"> in </w:t>
      </w:r>
      <m:oMath>
        <m:sSup>
          <m:sSupPr>
            <m:ctrlPr>
              <w:rPr>
                <w:rFonts w:ascii="Cambria Math" w:hAnsi="Cambria Math"/>
                <w:color w:val="000000"/>
              </w:rPr>
            </m:ctrlPr>
          </m:sSupPr>
          <m:e>
            <m:r>
              <w:rPr>
                <w:rFonts w:ascii="Cambria Math" w:hAnsi="Cambria Math"/>
                <w:color w:val="000000"/>
              </w:rPr>
              <m:t>R</m:t>
            </m:r>
          </m:e>
          <m:sup>
            <m:r>
              <w:rPr>
                <w:rFonts w:ascii="Cambria Math" w:hAnsi="Cambria Math"/>
                <w:color w:val="000000"/>
              </w:rPr>
              <m:t>2</m:t>
            </m:r>
          </m:sup>
        </m:sSup>
      </m:oMath>
      <w:r>
        <w:rPr>
          <w:color w:val="000000"/>
        </w:rPr>
        <w:t>. While decision tree ensembles achieved slightly lower RMSE due to their piece-wise constant splitting over high-dimensional tabular data, they produce zero continuous derivatives, preventing gradient-based symbolic formula extraction.</w:t>
      </w:r>
    </w:p>
    <w:p w14:paraId="65D05ED0" w14:textId="05D233CC" w:rsidR="00503C28" w:rsidRDefault="00503C28">
      <w:pPr>
        <w:pBdr>
          <w:top w:val="nil"/>
          <w:left w:val="nil"/>
          <w:bottom w:val="nil"/>
          <w:right w:val="nil"/>
          <w:between w:val="nil"/>
        </w:pBdr>
        <w:spacing w:before="180"/>
        <w:rPr>
          <w:color w:val="000000"/>
        </w:rPr>
      </w:pPr>
      <w:r>
        <w:rPr>
          <w:noProof/>
        </w:rPr>
        <w:lastRenderedPageBreak/>
        <w:drawing>
          <wp:inline distT="0" distB="0" distL="0" distR="0" wp14:anchorId="6C19D19A" wp14:editId="358AFF80">
            <wp:extent cx="5303520" cy="34886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gression_benchmark.png"/>
                    <pic:cNvPicPr/>
                  </pic:nvPicPr>
                  <pic:blipFill>
                    <a:blip r:embed="rId17"/>
                    <a:stretch>
                      <a:fillRect/>
                    </a:stretch>
                  </pic:blipFill>
                  <pic:spPr>
                    <a:xfrm>
                      <a:off x="0" y="0"/>
                      <a:ext cx="5303520" cy="3488656"/>
                    </a:xfrm>
                    <a:prstGeom prst="rect">
                      <a:avLst/>
                    </a:prstGeom>
                  </pic:spPr>
                </pic:pic>
              </a:graphicData>
            </a:graphic>
          </wp:inline>
        </w:drawing>
      </w:r>
    </w:p>
    <w:p w14:paraId="26E8F284" w14:textId="7FE4BEDD" w:rsidR="00503C28" w:rsidRDefault="00503C28">
      <w:pPr>
        <w:pBdr>
          <w:top w:val="nil"/>
          <w:left w:val="nil"/>
          <w:bottom w:val="nil"/>
          <w:right w:val="nil"/>
          <w:between w:val="nil"/>
        </w:pBdr>
        <w:spacing w:before="180"/>
        <w:rPr>
          <w:color w:val="000000"/>
        </w:rPr>
      </w:pPr>
      <w:r w:rsidRPr="00503C28">
        <w:rPr>
          <w:color w:val="000000"/>
        </w:rPr>
        <w:t>Figure 5: Algorithmic benchmarking comparing R^2 scores and RMSE values across KAN configurations, multi-layer perceptron baselines, and gradient-boosted decision trees for continuous regression.</w:t>
      </w:r>
    </w:p>
    <w:p w14:paraId="0A35C42D" w14:textId="77777777" w:rsidR="001072F4" w:rsidRDefault="00000000">
      <w:r>
        <w:rPr>
          <w:noProof/>
        </w:rPr>
        <w:pict w14:anchorId="62AA6E02">
          <v:rect id="_x0000_i1035" alt="" style="width:451.3pt;height:.05pt;mso-width-percent:0;mso-height-percent:0;mso-width-percent:0;mso-height-percent:0" o:hralign="center" o:hrstd="t" o:hr="t" fillcolor="#a0a0a0" stroked="f"/>
        </w:pict>
      </w:r>
    </w:p>
    <w:p w14:paraId="4BB39EB4" w14:textId="77777777" w:rsidR="001072F4" w:rsidRDefault="00000000">
      <w:pPr>
        <w:pStyle w:val="Heading2"/>
      </w:pPr>
      <w:bookmarkStart w:id="35" w:name="bookmark=id.9q6seb1r22zk" w:colFirst="0" w:colLast="0"/>
      <w:bookmarkEnd w:id="35"/>
      <w:r>
        <w:t>8.2 Cryogenic Viability Benchmark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r>
          <m:rPr>
            <m:sty m:val="bi"/>
          </m:rPr>
          <w:rPr>
            <w:rFonts w:ascii="Cambria Math" w:hAnsi="Cambria Math"/>
          </w:rPr>
          <m:t>≥77 K</m:t>
        </m:r>
      </m:oMath>
      <w:r>
        <w:t>)</w:t>
      </w:r>
    </w:p>
    <w:tbl>
      <w:tblPr>
        <w:tblStyle w:val="ad"/>
        <w:tblW w:w="9500"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2000"/>
        <w:gridCol w:w="2500"/>
        <w:gridCol w:w="2500"/>
        <w:gridCol w:w="2500"/>
      </w:tblGrid>
      <w:tr w:rsidR="001072F4" w14:paraId="4AEA993C" w14:textId="77777777" w:rsidTr="00240BDC">
        <w:trPr>
          <w:cnfStyle w:val="100000000000" w:firstRow="1" w:lastRow="0" w:firstColumn="0" w:lastColumn="0" w:oddVBand="0" w:evenVBand="0" w:oddHBand="0" w:evenHBand="0" w:firstRowFirstColumn="0" w:firstRowLastColumn="0" w:lastRowFirstColumn="0" w:lastRowLastColumn="0"/>
          <w:trHeight w:val="180"/>
          <w:tblHeader/>
          <w:jc w:val="center"/>
        </w:trPr>
        <w:tc>
          <w:tcPr>
            <w:tcW w:w="2000" w:type="dxa"/>
            <w:tcMar>
              <w:top w:w="70" w:type="dxa"/>
              <w:bottom w:w="70" w:type="dxa"/>
            </w:tcMar>
            <w:vAlign w:val="center"/>
          </w:tcPr>
          <w:p w14:paraId="44DC4D9C"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Model Architecture</w:t>
            </w:r>
          </w:p>
        </w:tc>
        <w:tc>
          <w:tcPr>
            <w:tcW w:w="2500" w:type="dxa"/>
            <w:tcMar>
              <w:top w:w="70" w:type="dxa"/>
              <w:bottom w:w="70" w:type="dxa"/>
            </w:tcMar>
            <w:vAlign w:val="center"/>
          </w:tcPr>
          <w:p w14:paraId="529A3AEE"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Precision</w:t>
            </w:r>
          </w:p>
        </w:tc>
        <w:tc>
          <w:tcPr>
            <w:tcW w:w="2500" w:type="dxa"/>
            <w:tcMar>
              <w:top w:w="70" w:type="dxa"/>
              <w:bottom w:w="70" w:type="dxa"/>
            </w:tcMar>
            <w:vAlign w:val="center"/>
          </w:tcPr>
          <w:p w14:paraId="01D38D76"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F1-Score</w:t>
            </w:r>
          </w:p>
        </w:tc>
        <w:tc>
          <w:tcPr>
            <w:tcW w:w="2500" w:type="dxa"/>
            <w:tcMar>
              <w:top w:w="70" w:type="dxa"/>
              <w:bottom w:w="70" w:type="dxa"/>
            </w:tcMar>
            <w:vAlign w:val="center"/>
          </w:tcPr>
          <w:p w14:paraId="2BE6A8E8"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ROC-AUC</w:t>
            </w:r>
          </w:p>
        </w:tc>
      </w:tr>
      <w:tr w:rsidR="001072F4" w14:paraId="20D5D614" w14:textId="77777777" w:rsidTr="00240BDC">
        <w:trPr>
          <w:trHeight w:val="425"/>
          <w:jc w:val="center"/>
        </w:trPr>
        <w:tc>
          <w:tcPr>
            <w:tcW w:w="2000" w:type="dxa"/>
            <w:tcMar>
              <w:top w:w="70" w:type="dxa"/>
              <w:bottom w:w="70" w:type="dxa"/>
            </w:tcMar>
            <w:vAlign w:val="center"/>
          </w:tcPr>
          <w:p w14:paraId="2505722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 xml:space="preserve">MLP Shallow Mimic </w:t>
            </w:r>
            <m:oMath>
              <m:d>
                <m:dPr>
                  <m:ctrlPr>
                    <w:rPr>
                      <w:rFonts w:ascii="Cambria Math" w:hAnsi="Cambria Math"/>
                      <w:color w:val="000000"/>
                    </w:rPr>
                  </m:ctrlPr>
                </m:dPr>
                <m:e>
                  <m:r>
                    <w:rPr>
                      <w:rFonts w:ascii="Cambria Math" w:hAnsi="Cambria Math"/>
                      <w:color w:val="000000"/>
                    </w:rPr>
                    <m:t>64,</m:t>
                  </m:r>
                </m:e>
              </m:d>
            </m:oMath>
          </w:p>
        </w:tc>
        <w:tc>
          <w:tcPr>
            <w:tcW w:w="2500" w:type="dxa"/>
            <w:tcMar>
              <w:top w:w="70" w:type="dxa"/>
              <w:bottom w:w="70" w:type="dxa"/>
            </w:tcMar>
            <w:vAlign w:val="center"/>
          </w:tcPr>
          <w:p w14:paraId="5CFA3151"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0.7251</w:t>
            </w:r>
          </w:p>
        </w:tc>
        <w:tc>
          <w:tcPr>
            <w:tcW w:w="2500" w:type="dxa"/>
            <w:tcMar>
              <w:top w:w="70" w:type="dxa"/>
              <w:bottom w:w="70" w:type="dxa"/>
            </w:tcMar>
            <w:vAlign w:val="center"/>
          </w:tcPr>
          <w:p w14:paraId="0542CBC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0.6134</w:t>
            </w:r>
          </w:p>
        </w:tc>
        <w:tc>
          <w:tcPr>
            <w:tcW w:w="2500" w:type="dxa"/>
            <w:tcMar>
              <w:top w:w="70" w:type="dxa"/>
              <w:bottom w:w="70" w:type="dxa"/>
            </w:tcMar>
            <w:vAlign w:val="center"/>
          </w:tcPr>
          <w:p w14:paraId="6E8FE1C9"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0.9457</w:t>
            </w:r>
          </w:p>
        </w:tc>
      </w:tr>
      <w:tr w:rsidR="001072F4" w14:paraId="4EB01AD0" w14:textId="77777777" w:rsidTr="00240BDC">
        <w:trPr>
          <w:trHeight w:val="413"/>
          <w:jc w:val="center"/>
        </w:trPr>
        <w:tc>
          <w:tcPr>
            <w:tcW w:w="2000" w:type="dxa"/>
            <w:tcMar>
              <w:top w:w="70" w:type="dxa"/>
              <w:bottom w:w="70" w:type="dxa"/>
            </w:tcMar>
            <w:vAlign w:val="center"/>
          </w:tcPr>
          <w:p w14:paraId="4682930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 xml:space="preserve">MLP Deep Mimic </w:t>
            </w:r>
            <m:oMath>
              <m:d>
                <m:dPr>
                  <m:ctrlPr>
                    <w:rPr>
                      <w:rFonts w:ascii="Cambria Math" w:hAnsi="Cambria Math"/>
                      <w:color w:val="000000"/>
                    </w:rPr>
                  </m:ctrlPr>
                </m:dPr>
                <m:e>
                  <m:r>
                    <w:rPr>
                      <w:rFonts w:ascii="Cambria Math" w:hAnsi="Cambria Math"/>
                      <w:color w:val="000000"/>
                    </w:rPr>
                    <m:t>32,32</m:t>
                  </m:r>
                </m:e>
              </m:d>
            </m:oMath>
          </w:p>
        </w:tc>
        <w:tc>
          <w:tcPr>
            <w:tcW w:w="2500" w:type="dxa"/>
            <w:tcMar>
              <w:top w:w="70" w:type="dxa"/>
              <w:bottom w:w="70" w:type="dxa"/>
            </w:tcMar>
            <w:vAlign w:val="center"/>
          </w:tcPr>
          <w:p w14:paraId="1A507F7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0.6805</w:t>
            </w:r>
          </w:p>
        </w:tc>
        <w:tc>
          <w:tcPr>
            <w:tcW w:w="2500" w:type="dxa"/>
            <w:tcMar>
              <w:top w:w="70" w:type="dxa"/>
              <w:bottom w:w="70" w:type="dxa"/>
            </w:tcMar>
            <w:vAlign w:val="center"/>
          </w:tcPr>
          <w:p w14:paraId="1D36C9FB"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0.6914</w:t>
            </w:r>
          </w:p>
        </w:tc>
        <w:tc>
          <w:tcPr>
            <w:tcW w:w="2500" w:type="dxa"/>
            <w:tcMar>
              <w:top w:w="70" w:type="dxa"/>
              <w:bottom w:w="70" w:type="dxa"/>
            </w:tcMar>
            <w:vAlign w:val="center"/>
          </w:tcPr>
          <w:p w14:paraId="59EF5C2D"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0.9506</w:t>
            </w:r>
          </w:p>
        </w:tc>
      </w:tr>
      <w:tr w:rsidR="001072F4" w14:paraId="6AA60343" w14:textId="77777777" w:rsidTr="00240BDC">
        <w:trPr>
          <w:trHeight w:val="594"/>
          <w:jc w:val="center"/>
        </w:trPr>
        <w:tc>
          <w:tcPr>
            <w:tcW w:w="2000" w:type="dxa"/>
            <w:tcMar>
              <w:top w:w="70" w:type="dxa"/>
              <w:bottom w:w="70" w:type="dxa"/>
            </w:tcMar>
            <w:vAlign w:val="center"/>
          </w:tcPr>
          <w:p w14:paraId="5501900D"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 xml:space="preserve">MLP Dense Behemoth </w:t>
            </w:r>
            <m:oMath>
              <m:d>
                <m:dPr>
                  <m:ctrlPr>
                    <w:rPr>
                      <w:rFonts w:ascii="Cambria Math" w:hAnsi="Cambria Math"/>
                      <w:color w:val="000000"/>
                    </w:rPr>
                  </m:ctrlPr>
                </m:dPr>
                <m:e>
                  <m:r>
                    <w:rPr>
                      <w:rFonts w:ascii="Cambria Math" w:hAnsi="Cambria Math"/>
                      <w:color w:val="000000"/>
                    </w:rPr>
                    <m:t>256,128,64</m:t>
                  </m:r>
                </m:e>
              </m:d>
            </m:oMath>
          </w:p>
        </w:tc>
        <w:tc>
          <w:tcPr>
            <w:tcW w:w="2500" w:type="dxa"/>
            <w:tcMar>
              <w:top w:w="70" w:type="dxa"/>
              <w:bottom w:w="70" w:type="dxa"/>
            </w:tcMar>
            <w:vAlign w:val="center"/>
          </w:tcPr>
          <w:p w14:paraId="3800318B"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0.7592</w:t>
            </w:r>
          </w:p>
        </w:tc>
        <w:tc>
          <w:tcPr>
            <w:tcW w:w="2500" w:type="dxa"/>
            <w:tcMar>
              <w:top w:w="70" w:type="dxa"/>
              <w:bottom w:w="70" w:type="dxa"/>
            </w:tcMar>
            <w:vAlign w:val="center"/>
          </w:tcPr>
          <w:p w14:paraId="7A796DC5"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0.7147</w:t>
            </w:r>
          </w:p>
        </w:tc>
        <w:tc>
          <w:tcPr>
            <w:tcW w:w="2500" w:type="dxa"/>
            <w:tcMar>
              <w:top w:w="70" w:type="dxa"/>
              <w:bottom w:w="70" w:type="dxa"/>
            </w:tcMar>
            <w:vAlign w:val="center"/>
          </w:tcPr>
          <w:p w14:paraId="1F751B53"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0.9601</w:t>
            </w:r>
          </w:p>
        </w:tc>
      </w:tr>
      <w:tr w:rsidR="001072F4" w14:paraId="788E3F2C" w14:textId="77777777" w:rsidTr="00240BDC">
        <w:trPr>
          <w:trHeight w:val="491"/>
          <w:jc w:val="center"/>
        </w:trPr>
        <w:tc>
          <w:tcPr>
            <w:tcW w:w="2000" w:type="dxa"/>
            <w:tcMar>
              <w:top w:w="70" w:type="dxa"/>
              <w:bottom w:w="70" w:type="dxa"/>
            </w:tcMar>
            <w:vAlign w:val="center"/>
          </w:tcPr>
          <w:p w14:paraId="7DD7FF72"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KAN Shallow (</w:t>
            </w:r>
            <m:oMath>
              <m:r>
                <w:rPr>
                  <w:rFonts w:ascii="Cambria Math" w:hAnsi="Cambria Math"/>
                  <w:color w:val="000000"/>
                </w:rPr>
                <m:t>G=5</m:t>
              </m:r>
            </m:oMath>
            <w:r>
              <w:rPr>
                <w:b/>
                <w:bCs/>
                <w:color w:val="000000"/>
                <w:sz w:val="16"/>
                <w:szCs w:val="16"/>
              </w:rPr>
              <w:t>) - Calibrated</w:t>
            </w:r>
          </w:p>
        </w:tc>
        <w:tc>
          <w:tcPr>
            <w:tcW w:w="2500" w:type="dxa"/>
            <w:tcMar>
              <w:top w:w="70" w:type="dxa"/>
              <w:bottom w:w="70" w:type="dxa"/>
            </w:tcMar>
            <w:vAlign w:val="center"/>
          </w:tcPr>
          <w:p w14:paraId="626FBE0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0.6803</w:t>
            </w:r>
          </w:p>
        </w:tc>
        <w:tc>
          <w:tcPr>
            <w:tcW w:w="2500" w:type="dxa"/>
            <w:tcMar>
              <w:top w:w="70" w:type="dxa"/>
              <w:bottom w:w="70" w:type="dxa"/>
            </w:tcMar>
            <w:vAlign w:val="center"/>
          </w:tcPr>
          <w:p w14:paraId="73D94DD5"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0.7503</w:t>
            </w:r>
          </w:p>
        </w:tc>
        <w:tc>
          <w:tcPr>
            <w:tcW w:w="2500" w:type="dxa"/>
            <w:tcMar>
              <w:top w:w="70" w:type="dxa"/>
              <w:bottom w:w="70" w:type="dxa"/>
            </w:tcMar>
            <w:vAlign w:val="center"/>
          </w:tcPr>
          <w:p w14:paraId="728BCEED"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0.9607</w:t>
            </w:r>
          </w:p>
        </w:tc>
      </w:tr>
      <w:tr w:rsidR="001072F4" w14:paraId="1A1EA5BC" w14:textId="77777777" w:rsidTr="00240BDC">
        <w:trPr>
          <w:trHeight w:val="477"/>
          <w:jc w:val="center"/>
        </w:trPr>
        <w:tc>
          <w:tcPr>
            <w:tcW w:w="2000" w:type="dxa"/>
            <w:tcMar>
              <w:top w:w="70" w:type="dxa"/>
              <w:bottom w:w="70" w:type="dxa"/>
            </w:tcMar>
            <w:vAlign w:val="center"/>
          </w:tcPr>
          <w:p w14:paraId="041A7C8A"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KAN Shallow (</w:t>
            </w:r>
            <m:oMath>
              <m:r>
                <w:rPr>
                  <w:rFonts w:ascii="Cambria Math" w:hAnsi="Cambria Math"/>
                  <w:color w:val="000000"/>
                </w:rPr>
                <m:t>G=5</m:t>
              </m:r>
            </m:oMath>
            <w:r>
              <w:rPr>
                <w:b/>
                <w:bCs/>
                <w:color w:val="000000"/>
                <w:sz w:val="16"/>
                <w:szCs w:val="16"/>
              </w:rPr>
              <w:t>) - Uncalibrated</w:t>
            </w:r>
          </w:p>
        </w:tc>
        <w:tc>
          <w:tcPr>
            <w:tcW w:w="2500" w:type="dxa"/>
            <w:tcMar>
              <w:top w:w="70" w:type="dxa"/>
              <w:bottom w:w="70" w:type="dxa"/>
            </w:tcMar>
            <w:vAlign w:val="center"/>
          </w:tcPr>
          <w:p w14:paraId="07286FDC"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0.7338</w:t>
            </w:r>
          </w:p>
        </w:tc>
        <w:tc>
          <w:tcPr>
            <w:tcW w:w="2500" w:type="dxa"/>
            <w:tcMar>
              <w:top w:w="70" w:type="dxa"/>
              <w:bottom w:w="70" w:type="dxa"/>
            </w:tcMar>
            <w:vAlign w:val="center"/>
          </w:tcPr>
          <w:p w14:paraId="3558077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0.7384</w:t>
            </w:r>
          </w:p>
        </w:tc>
        <w:tc>
          <w:tcPr>
            <w:tcW w:w="2500" w:type="dxa"/>
            <w:tcMar>
              <w:top w:w="70" w:type="dxa"/>
              <w:bottom w:w="70" w:type="dxa"/>
            </w:tcMar>
            <w:vAlign w:val="center"/>
          </w:tcPr>
          <w:p w14:paraId="0D233115"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0.9607</w:t>
            </w:r>
          </w:p>
        </w:tc>
      </w:tr>
      <w:tr w:rsidR="001072F4" w14:paraId="65124177" w14:textId="77777777" w:rsidTr="00240BDC">
        <w:trPr>
          <w:trHeight w:val="180"/>
          <w:jc w:val="center"/>
        </w:trPr>
        <w:tc>
          <w:tcPr>
            <w:tcW w:w="2000" w:type="dxa"/>
            <w:tcMar>
              <w:top w:w="70" w:type="dxa"/>
              <w:bottom w:w="70" w:type="dxa"/>
            </w:tcMar>
            <w:vAlign w:val="center"/>
          </w:tcPr>
          <w:p w14:paraId="24C8CC21" w14:textId="77777777" w:rsidR="001072F4" w:rsidRDefault="00000000">
            <w:pPr>
              <w:pBdr>
                <w:top w:val="nil"/>
                <w:left w:val="nil"/>
                <w:bottom w:val="nil"/>
                <w:right w:val="nil"/>
                <w:between w:val="nil"/>
              </w:pBdr>
              <w:spacing w:after="0" w:line="240" w:lineRule="auto"/>
              <w:jc w:val="center"/>
              <w:rPr>
                <w:color w:val="000000"/>
              </w:rPr>
            </w:pPr>
            <w:proofErr w:type="spellStart"/>
            <w:r>
              <w:rPr>
                <w:color w:val="000000"/>
                <w:sz w:val="16"/>
                <w:szCs w:val="16"/>
              </w:rPr>
              <w:t>LightGBM</w:t>
            </w:r>
            <w:proofErr w:type="spellEnd"/>
            <w:r>
              <w:rPr>
                <w:color w:val="000000"/>
                <w:sz w:val="16"/>
                <w:szCs w:val="16"/>
              </w:rPr>
              <w:t xml:space="preserve"> Trees</w:t>
            </w:r>
          </w:p>
        </w:tc>
        <w:tc>
          <w:tcPr>
            <w:tcW w:w="2500" w:type="dxa"/>
            <w:tcMar>
              <w:top w:w="70" w:type="dxa"/>
              <w:bottom w:w="70" w:type="dxa"/>
            </w:tcMar>
            <w:vAlign w:val="center"/>
          </w:tcPr>
          <w:p w14:paraId="464BD59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0.8134</w:t>
            </w:r>
          </w:p>
        </w:tc>
        <w:tc>
          <w:tcPr>
            <w:tcW w:w="2500" w:type="dxa"/>
            <w:tcMar>
              <w:top w:w="70" w:type="dxa"/>
              <w:bottom w:w="70" w:type="dxa"/>
            </w:tcMar>
            <w:vAlign w:val="center"/>
          </w:tcPr>
          <w:p w14:paraId="664F011D"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0.8185</w:t>
            </w:r>
          </w:p>
        </w:tc>
        <w:tc>
          <w:tcPr>
            <w:tcW w:w="2500" w:type="dxa"/>
            <w:tcMar>
              <w:top w:w="70" w:type="dxa"/>
              <w:bottom w:w="70" w:type="dxa"/>
            </w:tcMar>
            <w:vAlign w:val="center"/>
          </w:tcPr>
          <w:p w14:paraId="7FEA92E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0.9793</w:t>
            </w:r>
          </w:p>
        </w:tc>
      </w:tr>
      <w:tr w:rsidR="001072F4" w14:paraId="5A89273F" w14:textId="77777777" w:rsidTr="00240BDC">
        <w:trPr>
          <w:trHeight w:val="348"/>
          <w:jc w:val="center"/>
        </w:trPr>
        <w:tc>
          <w:tcPr>
            <w:tcW w:w="2000" w:type="dxa"/>
            <w:tcMar>
              <w:top w:w="70" w:type="dxa"/>
              <w:bottom w:w="70" w:type="dxa"/>
            </w:tcMar>
            <w:vAlign w:val="center"/>
          </w:tcPr>
          <w:p w14:paraId="08667030" w14:textId="77777777" w:rsidR="001072F4" w:rsidRDefault="00000000">
            <w:pPr>
              <w:pBdr>
                <w:top w:val="nil"/>
                <w:left w:val="nil"/>
                <w:bottom w:val="nil"/>
                <w:right w:val="nil"/>
                <w:between w:val="nil"/>
              </w:pBdr>
              <w:spacing w:after="0" w:line="240" w:lineRule="auto"/>
              <w:jc w:val="center"/>
              <w:rPr>
                <w:color w:val="000000"/>
              </w:rPr>
            </w:pPr>
            <w:proofErr w:type="spellStart"/>
            <w:r>
              <w:rPr>
                <w:color w:val="000000"/>
                <w:sz w:val="16"/>
                <w:szCs w:val="16"/>
              </w:rPr>
              <w:t>XGBoost</w:t>
            </w:r>
            <w:proofErr w:type="spellEnd"/>
            <w:r>
              <w:rPr>
                <w:color w:val="000000"/>
                <w:sz w:val="16"/>
                <w:szCs w:val="16"/>
              </w:rPr>
              <w:t xml:space="preserve"> Trees (Depth 7)</w:t>
            </w:r>
          </w:p>
        </w:tc>
        <w:tc>
          <w:tcPr>
            <w:tcW w:w="2500" w:type="dxa"/>
            <w:tcMar>
              <w:top w:w="70" w:type="dxa"/>
              <w:bottom w:w="70" w:type="dxa"/>
            </w:tcMar>
            <w:vAlign w:val="center"/>
          </w:tcPr>
          <w:p w14:paraId="5CEAA1E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0.8435</w:t>
            </w:r>
          </w:p>
        </w:tc>
        <w:tc>
          <w:tcPr>
            <w:tcW w:w="2500" w:type="dxa"/>
            <w:tcMar>
              <w:top w:w="70" w:type="dxa"/>
              <w:bottom w:w="70" w:type="dxa"/>
            </w:tcMar>
            <w:vAlign w:val="center"/>
          </w:tcPr>
          <w:p w14:paraId="3050F04F"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0.8217</w:t>
            </w:r>
          </w:p>
        </w:tc>
        <w:tc>
          <w:tcPr>
            <w:tcW w:w="2500" w:type="dxa"/>
            <w:tcMar>
              <w:top w:w="70" w:type="dxa"/>
              <w:bottom w:w="70" w:type="dxa"/>
            </w:tcMar>
            <w:vAlign w:val="center"/>
          </w:tcPr>
          <w:p w14:paraId="2C1FC9B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0.9806</w:t>
            </w:r>
          </w:p>
        </w:tc>
      </w:tr>
    </w:tbl>
    <w:p w14:paraId="5AB39292" w14:textId="77777777" w:rsidR="001072F4" w:rsidRDefault="00000000">
      <w:pPr>
        <w:pBdr>
          <w:top w:val="nil"/>
          <w:left w:val="nil"/>
          <w:bottom w:val="nil"/>
          <w:right w:val="nil"/>
          <w:between w:val="nil"/>
        </w:pBdr>
        <w:spacing w:before="180"/>
        <w:rPr>
          <w:color w:val="000000"/>
        </w:rPr>
      </w:pPr>
      <w:r>
        <w:rPr>
          <w:i/>
          <w:iCs/>
          <w:color w:val="000000"/>
        </w:rPr>
        <w:t>Takeaway:</w:t>
      </w:r>
      <w:r>
        <w:rPr>
          <w:color w:val="000000"/>
        </w:rPr>
        <w:t xml:space="preserve"> KAN achieves a superior ROC-AUC of </w:t>
      </w:r>
      <m:oMath>
        <m:r>
          <w:rPr>
            <w:rFonts w:ascii="Cambria Math" w:hAnsi="Cambria Math"/>
            <w:color w:val="000000"/>
          </w:rPr>
          <m:t>0.9607</m:t>
        </m:r>
      </m:oMath>
      <w:r>
        <w:rPr>
          <w:color w:val="000000"/>
        </w:rPr>
        <w:t xml:space="preserve"> and an F1-score of </w:t>
      </w:r>
      <m:oMath>
        <m:r>
          <w:rPr>
            <w:rFonts w:ascii="Cambria Math" w:hAnsi="Cambria Math"/>
            <w:color w:val="000000"/>
          </w:rPr>
          <m:t>0.7503</m:t>
        </m:r>
      </m:oMath>
      <w:r>
        <w:rPr>
          <w:color w:val="000000"/>
        </w:rPr>
        <w:t xml:space="preserve"> (calibrated), outperforming all MLP baselines. The smooth B-splines capture the curved transition threshold more effectively than the hyperplanes formed by ReLU units.</w:t>
      </w:r>
    </w:p>
    <w:p w14:paraId="360AE074" w14:textId="77777777" w:rsidR="001072F4" w:rsidRDefault="00000000">
      <w:r>
        <w:rPr>
          <w:noProof/>
        </w:rPr>
        <w:lastRenderedPageBreak/>
        <w:pict w14:anchorId="030F8465">
          <v:rect id="_x0000_i1036" alt="" style="width:451.3pt;height:.05pt;mso-width-percent:0;mso-height-percent:0;mso-width-percent:0;mso-height-percent:0" o:hralign="center" o:hrstd="t" o:hr="t" fillcolor="#a0a0a0" stroked="f"/>
        </w:pict>
      </w:r>
    </w:p>
    <w:p w14:paraId="5A518DD1" w14:textId="77777777" w:rsidR="001072F4" w:rsidRDefault="00000000">
      <w:pPr>
        <w:pStyle w:val="Heading2"/>
      </w:pPr>
      <w:bookmarkStart w:id="36" w:name="bookmark=id.pybxhfe4xubs" w:colFirst="0" w:colLast="0"/>
      <w:bookmarkEnd w:id="36"/>
      <w:r>
        <w:t>8.3 Multi-Class Taxonomy Benchmark</w:t>
      </w:r>
    </w:p>
    <w:tbl>
      <w:tblPr>
        <w:tblStyle w:val="ae"/>
        <w:tblW w:w="9462"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1992"/>
        <w:gridCol w:w="2490"/>
        <w:gridCol w:w="2490"/>
        <w:gridCol w:w="2490"/>
      </w:tblGrid>
      <w:tr w:rsidR="001072F4" w14:paraId="35904B0F" w14:textId="77777777" w:rsidTr="00240BDC">
        <w:trPr>
          <w:cnfStyle w:val="100000000000" w:firstRow="1" w:lastRow="0" w:firstColumn="0" w:lastColumn="0" w:oddVBand="0" w:evenVBand="0" w:oddHBand="0" w:evenHBand="0" w:firstRowFirstColumn="0" w:firstRowLastColumn="0" w:lastRowFirstColumn="0" w:lastRowLastColumn="0"/>
          <w:trHeight w:val="196"/>
          <w:tblHeader/>
          <w:jc w:val="center"/>
        </w:trPr>
        <w:tc>
          <w:tcPr>
            <w:tcW w:w="1992" w:type="dxa"/>
            <w:tcMar>
              <w:top w:w="70" w:type="dxa"/>
              <w:bottom w:w="70" w:type="dxa"/>
            </w:tcMar>
            <w:vAlign w:val="center"/>
          </w:tcPr>
          <w:p w14:paraId="05BA764D"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Model Architecture</w:t>
            </w:r>
          </w:p>
        </w:tc>
        <w:tc>
          <w:tcPr>
            <w:tcW w:w="2490" w:type="dxa"/>
            <w:tcMar>
              <w:top w:w="70" w:type="dxa"/>
              <w:bottom w:w="70" w:type="dxa"/>
            </w:tcMar>
            <w:vAlign w:val="center"/>
          </w:tcPr>
          <w:p w14:paraId="5D59269C"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Accuracy</w:t>
            </w:r>
          </w:p>
        </w:tc>
        <w:tc>
          <w:tcPr>
            <w:tcW w:w="2490" w:type="dxa"/>
            <w:tcMar>
              <w:top w:w="70" w:type="dxa"/>
              <w:bottom w:w="70" w:type="dxa"/>
            </w:tcMar>
            <w:vAlign w:val="center"/>
          </w:tcPr>
          <w:p w14:paraId="402B292E"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Macro F1-Score</w:t>
            </w:r>
          </w:p>
        </w:tc>
        <w:tc>
          <w:tcPr>
            <w:tcW w:w="2490" w:type="dxa"/>
            <w:tcMar>
              <w:top w:w="70" w:type="dxa"/>
              <w:bottom w:w="70" w:type="dxa"/>
            </w:tcMar>
            <w:vAlign w:val="center"/>
          </w:tcPr>
          <w:p w14:paraId="52D7A2E0"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Weighted F1-Score</w:t>
            </w:r>
          </w:p>
        </w:tc>
      </w:tr>
      <w:tr w:rsidR="001072F4" w14:paraId="66913983" w14:textId="77777777" w:rsidTr="00240BDC">
        <w:trPr>
          <w:trHeight w:val="645"/>
          <w:jc w:val="center"/>
        </w:trPr>
        <w:tc>
          <w:tcPr>
            <w:tcW w:w="1992" w:type="dxa"/>
            <w:tcMar>
              <w:top w:w="70" w:type="dxa"/>
              <w:bottom w:w="70" w:type="dxa"/>
            </w:tcMar>
            <w:vAlign w:val="center"/>
          </w:tcPr>
          <w:p w14:paraId="7B9C569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 xml:space="preserve">MLP Dense Behemoth </w:t>
            </w:r>
            <m:oMath>
              <m:d>
                <m:dPr>
                  <m:ctrlPr>
                    <w:rPr>
                      <w:rFonts w:ascii="Cambria Math" w:hAnsi="Cambria Math"/>
                      <w:color w:val="000000"/>
                    </w:rPr>
                  </m:ctrlPr>
                </m:dPr>
                <m:e>
                  <m:r>
                    <w:rPr>
                      <w:rFonts w:ascii="Cambria Math" w:hAnsi="Cambria Math"/>
                      <w:color w:val="000000"/>
                    </w:rPr>
                    <m:t>256,128,64</m:t>
                  </m:r>
                </m:e>
              </m:d>
            </m:oMath>
          </w:p>
        </w:tc>
        <w:tc>
          <w:tcPr>
            <w:tcW w:w="2490" w:type="dxa"/>
            <w:tcMar>
              <w:top w:w="70" w:type="dxa"/>
              <w:bottom w:w="70" w:type="dxa"/>
            </w:tcMar>
            <w:vAlign w:val="center"/>
          </w:tcPr>
          <w:p w14:paraId="37B1C388"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0.9984</w:t>
            </w:r>
          </w:p>
        </w:tc>
        <w:tc>
          <w:tcPr>
            <w:tcW w:w="2490" w:type="dxa"/>
            <w:tcMar>
              <w:top w:w="70" w:type="dxa"/>
              <w:bottom w:w="70" w:type="dxa"/>
            </w:tcMar>
            <w:vAlign w:val="center"/>
          </w:tcPr>
          <w:p w14:paraId="39A6FD91"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0.9937</w:t>
            </w:r>
          </w:p>
        </w:tc>
        <w:tc>
          <w:tcPr>
            <w:tcW w:w="2490" w:type="dxa"/>
            <w:tcMar>
              <w:top w:w="70" w:type="dxa"/>
              <w:bottom w:w="70" w:type="dxa"/>
            </w:tcMar>
            <w:vAlign w:val="center"/>
          </w:tcPr>
          <w:p w14:paraId="565A704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0.9984</w:t>
            </w:r>
          </w:p>
        </w:tc>
      </w:tr>
      <w:tr w:rsidR="001072F4" w14:paraId="5B2618B0" w14:textId="77777777" w:rsidTr="00240BDC">
        <w:trPr>
          <w:trHeight w:val="463"/>
          <w:jc w:val="center"/>
        </w:trPr>
        <w:tc>
          <w:tcPr>
            <w:tcW w:w="1992" w:type="dxa"/>
            <w:tcMar>
              <w:top w:w="70" w:type="dxa"/>
              <w:bottom w:w="70" w:type="dxa"/>
            </w:tcMar>
            <w:vAlign w:val="center"/>
          </w:tcPr>
          <w:p w14:paraId="6C5856DD"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 xml:space="preserve">MLP Shallow Mimic </w:t>
            </w:r>
            <m:oMath>
              <m:d>
                <m:dPr>
                  <m:ctrlPr>
                    <w:rPr>
                      <w:rFonts w:ascii="Cambria Math" w:hAnsi="Cambria Math"/>
                      <w:color w:val="000000"/>
                    </w:rPr>
                  </m:ctrlPr>
                </m:dPr>
                <m:e>
                  <m:r>
                    <w:rPr>
                      <w:rFonts w:ascii="Cambria Math" w:hAnsi="Cambria Math"/>
                      <w:color w:val="000000"/>
                    </w:rPr>
                    <m:t>64,</m:t>
                  </m:r>
                </m:e>
              </m:d>
            </m:oMath>
          </w:p>
        </w:tc>
        <w:tc>
          <w:tcPr>
            <w:tcW w:w="2490" w:type="dxa"/>
            <w:tcMar>
              <w:top w:w="70" w:type="dxa"/>
              <w:bottom w:w="70" w:type="dxa"/>
            </w:tcMar>
            <w:vAlign w:val="center"/>
          </w:tcPr>
          <w:p w14:paraId="14095B4B"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0.9988</w:t>
            </w:r>
          </w:p>
        </w:tc>
        <w:tc>
          <w:tcPr>
            <w:tcW w:w="2490" w:type="dxa"/>
            <w:tcMar>
              <w:top w:w="70" w:type="dxa"/>
              <w:bottom w:w="70" w:type="dxa"/>
            </w:tcMar>
            <w:vAlign w:val="center"/>
          </w:tcPr>
          <w:p w14:paraId="45FFFB3A"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0.9953</w:t>
            </w:r>
          </w:p>
        </w:tc>
        <w:tc>
          <w:tcPr>
            <w:tcW w:w="2490" w:type="dxa"/>
            <w:tcMar>
              <w:top w:w="70" w:type="dxa"/>
              <w:bottom w:w="70" w:type="dxa"/>
            </w:tcMar>
            <w:vAlign w:val="center"/>
          </w:tcPr>
          <w:p w14:paraId="0855B5A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0.9988</w:t>
            </w:r>
          </w:p>
        </w:tc>
      </w:tr>
      <w:tr w:rsidR="001072F4" w14:paraId="7DADB744" w14:textId="77777777" w:rsidTr="00240BDC">
        <w:trPr>
          <w:trHeight w:val="448"/>
          <w:jc w:val="center"/>
        </w:trPr>
        <w:tc>
          <w:tcPr>
            <w:tcW w:w="1992" w:type="dxa"/>
            <w:tcMar>
              <w:top w:w="70" w:type="dxa"/>
              <w:bottom w:w="70" w:type="dxa"/>
            </w:tcMar>
            <w:vAlign w:val="center"/>
          </w:tcPr>
          <w:p w14:paraId="5F8DF60C"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 xml:space="preserve">MLP Deep Mimic </w:t>
            </w:r>
            <m:oMath>
              <m:d>
                <m:dPr>
                  <m:ctrlPr>
                    <w:rPr>
                      <w:rFonts w:ascii="Cambria Math" w:hAnsi="Cambria Math"/>
                      <w:color w:val="000000"/>
                    </w:rPr>
                  </m:ctrlPr>
                </m:dPr>
                <m:e>
                  <m:r>
                    <w:rPr>
                      <w:rFonts w:ascii="Cambria Math" w:hAnsi="Cambria Math"/>
                      <w:color w:val="000000"/>
                    </w:rPr>
                    <m:t>32,32</m:t>
                  </m:r>
                </m:e>
              </m:d>
            </m:oMath>
          </w:p>
        </w:tc>
        <w:tc>
          <w:tcPr>
            <w:tcW w:w="2490" w:type="dxa"/>
            <w:tcMar>
              <w:top w:w="70" w:type="dxa"/>
              <w:bottom w:w="70" w:type="dxa"/>
            </w:tcMar>
            <w:vAlign w:val="center"/>
          </w:tcPr>
          <w:p w14:paraId="64250997"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0.9988</w:t>
            </w:r>
          </w:p>
        </w:tc>
        <w:tc>
          <w:tcPr>
            <w:tcW w:w="2490" w:type="dxa"/>
            <w:tcMar>
              <w:top w:w="70" w:type="dxa"/>
              <w:bottom w:w="70" w:type="dxa"/>
            </w:tcMar>
            <w:vAlign w:val="center"/>
          </w:tcPr>
          <w:p w14:paraId="7BEDE0E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0.9952</w:t>
            </w:r>
          </w:p>
        </w:tc>
        <w:tc>
          <w:tcPr>
            <w:tcW w:w="2490" w:type="dxa"/>
            <w:tcMar>
              <w:top w:w="70" w:type="dxa"/>
              <w:bottom w:w="70" w:type="dxa"/>
            </w:tcMar>
            <w:vAlign w:val="center"/>
          </w:tcPr>
          <w:p w14:paraId="6FD9480B"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0.9988</w:t>
            </w:r>
          </w:p>
        </w:tc>
      </w:tr>
      <w:tr w:rsidR="001072F4" w14:paraId="740C7C6B" w14:textId="77777777" w:rsidTr="00240BDC">
        <w:trPr>
          <w:trHeight w:val="533"/>
          <w:jc w:val="center"/>
        </w:trPr>
        <w:tc>
          <w:tcPr>
            <w:tcW w:w="1992" w:type="dxa"/>
            <w:tcMar>
              <w:top w:w="70" w:type="dxa"/>
              <w:bottom w:w="70" w:type="dxa"/>
            </w:tcMar>
            <w:vAlign w:val="center"/>
          </w:tcPr>
          <w:p w14:paraId="0C5CB3DA"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KAN Shallow (</w:t>
            </w:r>
            <m:oMath>
              <m:r>
                <w:rPr>
                  <w:rFonts w:ascii="Cambria Math" w:hAnsi="Cambria Math"/>
                  <w:color w:val="000000"/>
                </w:rPr>
                <m:t>G=5</m:t>
              </m:r>
            </m:oMath>
            <w:r>
              <w:rPr>
                <w:b/>
                <w:bCs/>
                <w:color w:val="000000"/>
                <w:sz w:val="16"/>
                <w:szCs w:val="16"/>
              </w:rPr>
              <w:t>) - Proposed</w:t>
            </w:r>
          </w:p>
        </w:tc>
        <w:tc>
          <w:tcPr>
            <w:tcW w:w="2490" w:type="dxa"/>
            <w:tcMar>
              <w:top w:w="70" w:type="dxa"/>
              <w:bottom w:w="70" w:type="dxa"/>
            </w:tcMar>
            <w:vAlign w:val="center"/>
          </w:tcPr>
          <w:p w14:paraId="5B6C6751"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0.9992</w:t>
            </w:r>
          </w:p>
        </w:tc>
        <w:tc>
          <w:tcPr>
            <w:tcW w:w="2490" w:type="dxa"/>
            <w:tcMar>
              <w:top w:w="70" w:type="dxa"/>
              <w:bottom w:w="70" w:type="dxa"/>
            </w:tcMar>
            <w:vAlign w:val="center"/>
          </w:tcPr>
          <w:p w14:paraId="68C4864F"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0.9966</w:t>
            </w:r>
          </w:p>
        </w:tc>
        <w:tc>
          <w:tcPr>
            <w:tcW w:w="2490" w:type="dxa"/>
            <w:tcMar>
              <w:top w:w="70" w:type="dxa"/>
              <w:bottom w:w="70" w:type="dxa"/>
            </w:tcMar>
            <w:vAlign w:val="center"/>
          </w:tcPr>
          <w:p w14:paraId="5661768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0.9992</w:t>
            </w:r>
          </w:p>
        </w:tc>
      </w:tr>
      <w:tr w:rsidR="001072F4" w14:paraId="2B13E55A" w14:textId="77777777" w:rsidTr="00240BDC">
        <w:trPr>
          <w:trHeight w:val="378"/>
          <w:jc w:val="center"/>
        </w:trPr>
        <w:tc>
          <w:tcPr>
            <w:tcW w:w="1992" w:type="dxa"/>
            <w:tcMar>
              <w:top w:w="70" w:type="dxa"/>
              <w:bottom w:w="70" w:type="dxa"/>
            </w:tcMar>
            <w:vAlign w:val="center"/>
          </w:tcPr>
          <w:p w14:paraId="1E0E063D" w14:textId="77777777" w:rsidR="001072F4" w:rsidRDefault="00000000">
            <w:pPr>
              <w:pBdr>
                <w:top w:val="nil"/>
                <w:left w:val="nil"/>
                <w:bottom w:val="nil"/>
                <w:right w:val="nil"/>
                <w:between w:val="nil"/>
              </w:pBdr>
              <w:spacing w:after="0" w:line="240" w:lineRule="auto"/>
              <w:jc w:val="center"/>
              <w:rPr>
                <w:color w:val="000000"/>
              </w:rPr>
            </w:pPr>
            <w:proofErr w:type="spellStart"/>
            <w:r>
              <w:rPr>
                <w:color w:val="000000"/>
                <w:sz w:val="16"/>
                <w:szCs w:val="16"/>
              </w:rPr>
              <w:t>XGBoost</w:t>
            </w:r>
            <w:proofErr w:type="spellEnd"/>
            <w:r>
              <w:rPr>
                <w:color w:val="000000"/>
                <w:sz w:val="16"/>
                <w:szCs w:val="16"/>
              </w:rPr>
              <w:t xml:space="preserve"> Trees (Depth 7)</w:t>
            </w:r>
          </w:p>
        </w:tc>
        <w:tc>
          <w:tcPr>
            <w:tcW w:w="2490" w:type="dxa"/>
            <w:tcMar>
              <w:top w:w="70" w:type="dxa"/>
              <w:bottom w:w="70" w:type="dxa"/>
            </w:tcMar>
            <w:vAlign w:val="center"/>
          </w:tcPr>
          <w:p w14:paraId="1B122542"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0.9992</w:t>
            </w:r>
          </w:p>
        </w:tc>
        <w:tc>
          <w:tcPr>
            <w:tcW w:w="2490" w:type="dxa"/>
            <w:tcMar>
              <w:top w:w="70" w:type="dxa"/>
              <w:bottom w:w="70" w:type="dxa"/>
            </w:tcMar>
            <w:vAlign w:val="center"/>
          </w:tcPr>
          <w:p w14:paraId="222C1950"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0.9969</w:t>
            </w:r>
          </w:p>
        </w:tc>
        <w:tc>
          <w:tcPr>
            <w:tcW w:w="2490" w:type="dxa"/>
            <w:tcMar>
              <w:top w:w="70" w:type="dxa"/>
              <w:bottom w:w="70" w:type="dxa"/>
            </w:tcMar>
            <w:vAlign w:val="center"/>
          </w:tcPr>
          <w:p w14:paraId="10D3DEB8"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0.9992</w:t>
            </w:r>
          </w:p>
        </w:tc>
      </w:tr>
      <w:tr w:rsidR="001072F4" w14:paraId="04EFA6A0" w14:textId="77777777" w:rsidTr="00240BDC">
        <w:trPr>
          <w:trHeight w:val="196"/>
          <w:jc w:val="center"/>
        </w:trPr>
        <w:tc>
          <w:tcPr>
            <w:tcW w:w="1992" w:type="dxa"/>
            <w:tcMar>
              <w:top w:w="70" w:type="dxa"/>
              <w:bottom w:w="70" w:type="dxa"/>
            </w:tcMar>
            <w:vAlign w:val="center"/>
          </w:tcPr>
          <w:p w14:paraId="3552837D" w14:textId="77777777" w:rsidR="001072F4" w:rsidRDefault="00000000">
            <w:pPr>
              <w:pBdr>
                <w:top w:val="nil"/>
                <w:left w:val="nil"/>
                <w:bottom w:val="nil"/>
                <w:right w:val="nil"/>
                <w:between w:val="nil"/>
              </w:pBdr>
              <w:spacing w:after="0" w:line="240" w:lineRule="auto"/>
              <w:jc w:val="center"/>
              <w:rPr>
                <w:color w:val="000000"/>
              </w:rPr>
            </w:pPr>
            <w:proofErr w:type="spellStart"/>
            <w:r>
              <w:rPr>
                <w:color w:val="000000"/>
                <w:sz w:val="16"/>
                <w:szCs w:val="16"/>
              </w:rPr>
              <w:t>LightGBM</w:t>
            </w:r>
            <w:proofErr w:type="spellEnd"/>
            <w:r>
              <w:rPr>
                <w:color w:val="000000"/>
                <w:sz w:val="16"/>
                <w:szCs w:val="16"/>
              </w:rPr>
              <w:t xml:space="preserve"> Trees</w:t>
            </w:r>
          </w:p>
        </w:tc>
        <w:tc>
          <w:tcPr>
            <w:tcW w:w="2490" w:type="dxa"/>
            <w:tcMar>
              <w:top w:w="70" w:type="dxa"/>
              <w:bottom w:w="70" w:type="dxa"/>
            </w:tcMar>
            <w:vAlign w:val="center"/>
          </w:tcPr>
          <w:p w14:paraId="398B2B6D"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c>
          <w:tcPr>
            <w:tcW w:w="2490" w:type="dxa"/>
            <w:tcMar>
              <w:top w:w="70" w:type="dxa"/>
              <w:bottom w:w="70" w:type="dxa"/>
            </w:tcMar>
            <w:vAlign w:val="center"/>
          </w:tcPr>
          <w:p w14:paraId="2B0DC659"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c>
          <w:tcPr>
            <w:tcW w:w="2490" w:type="dxa"/>
            <w:tcMar>
              <w:top w:w="70" w:type="dxa"/>
              <w:bottom w:w="70" w:type="dxa"/>
            </w:tcMar>
            <w:vAlign w:val="center"/>
          </w:tcPr>
          <w:p w14:paraId="4A7EFE54" w14:textId="77777777" w:rsidR="001072F4" w:rsidRDefault="00000000">
            <w:pPr>
              <w:pBdr>
                <w:top w:val="nil"/>
                <w:left w:val="nil"/>
                <w:bottom w:val="nil"/>
                <w:right w:val="nil"/>
                <w:between w:val="nil"/>
              </w:pBdr>
              <w:spacing w:after="0" w:line="240" w:lineRule="auto"/>
              <w:jc w:val="center"/>
              <w:rPr>
                <w:color w:val="000000"/>
              </w:rPr>
            </w:pPr>
            <w:r>
              <w:rPr>
                <w:color w:val="000000"/>
                <w:sz w:val="16"/>
                <w:szCs w:val="16"/>
              </w:rPr>
              <w:t>1.0000</w:t>
            </w:r>
          </w:p>
        </w:tc>
      </w:tr>
    </w:tbl>
    <w:p w14:paraId="78D7EDE3" w14:textId="77777777" w:rsidR="001072F4" w:rsidRDefault="00000000">
      <w:pPr>
        <w:pBdr>
          <w:top w:val="nil"/>
          <w:left w:val="nil"/>
          <w:bottom w:val="nil"/>
          <w:right w:val="nil"/>
          <w:between w:val="nil"/>
        </w:pBdr>
        <w:spacing w:before="180"/>
        <w:rPr>
          <w:color w:val="000000"/>
        </w:rPr>
      </w:pPr>
      <w:r>
        <w:rPr>
          <w:i/>
          <w:iCs/>
          <w:color w:val="000000"/>
        </w:rPr>
        <w:t>Takeaway:</w:t>
      </w:r>
      <w:r>
        <w:rPr>
          <w:color w:val="000000"/>
        </w:rPr>
        <w:t xml:space="preserve"> Both KAN and tree ensembles effectively master the chemical classification of materials families, proving that stoichiometric elemental representations cleanly separate these crystalline families.</w:t>
      </w:r>
    </w:p>
    <w:p w14:paraId="0ECE0C4A" w14:textId="77777777" w:rsidR="001072F4" w:rsidRDefault="00000000">
      <w:r>
        <w:rPr>
          <w:noProof/>
        </w:rPr>
        <w:pict w14:anchorId="22DA9A2F">
          <v:rect id="_x0000_i1037" alt="" style="width:451.3pt;height:.05pt;mso-width-percent:0;mso-height-percent:0;mso-width-percent:0;mso-height-percent:0" o:hralign="center" o:hrstd="t" o:hr="t" fillcolor="#a0a0a0" stroked="f"/>
        </w:pict>
      </w:r>
    </w:p>
    <w:p w14:paraId="11BA18E0" w14:textId="77777777" w:rsidR="001072F4" w:rsidRDefault="00000000">
      <w:pPr>
        <w:pStyle w:val="Heading1"/>
        <w:pBdr>
          <w:bottom w:val="single" w:sz="6" w:space="3" w:color="777777"/>
        </w:pBdr>
      </w:pPr>
      <w:bookmarkStart w:id="37" w:name="bookmark=id.70pmgzwvdxw5" w:colFirst="0" w:colLast="0"/>
      <w:bookmarkEnd w:id="37"/>
      <w:r>
        <w:t>9. Symbolic Distillation &amp; The Algebraic Trap</w:t>
      </w:r>
    </w:p>
    <w:p w14:paraId="2B590060" w14:textId="77777777" w:rsidR="001072F4" w:rsidRDefault="00000000">
      <w:pPr>
        <w:pBdr>
          <w:top w:val="nil"/>
          <w:left w:val="nil"/>
          <w:bottom w:val="nil"/>
          <w:right w:val="nil"/>
          <w:between w:val="nil"/>
        </w:pBdr>
        <w:spacing w:before="180"/>
        <w:rPr>
          <w:color w:val="000000"/>
        </w:rPr>
      </w:pPr>
      <w:r>
        <w:rPr>
          <w:color w:val="000000"/>
        </w:rPr>
        <w:t xml:space="preserve">To extract analytic physical laws from the trained networks, symbolic distillation was executed using genetic programming via </w:t>
      </w:r>
      <w:proofErr w:type="spellStart"/>
      <w:r>
        <w:rPr>
          <w:rFonts w:ascii="Consolas" w:eastAsia="Consolas" w:hAnsi="Consolas" w:cs="Consolas"/>
          <w:color w:val="000000"/>
          <w:sz w:val="22"/>
          <w:szCs w:val="22"/>
        </w:rPr>
        <w:t>PySR</w:t>
      </w:r>
      <w:proofErr w:type="spellEnd"/>
      <w:r>
        <w:rPr>
          <w:color w:val="000000"/>
        </w:rPr>
        <w:t xml:space="preserve"> on the pruned activations of the KAN architectures.</w:t>
      </w:r>
    </w:p>
    <w:p w14:paraId="107022CB" w14:textId="77777777" w:rsidR="001072F4" w:rsidRDefault="00000000">
      <w:pPr>
        <w:pStyle w:val="Heading2"/>
      </w:pPr>
      <w:bookmarkStart w:id="38" w:name="bookmark=id.w4pkhpyhwlsw" w:colFirst="0" w:colLast="0"/>
      <w:bookmarkEnd w:id="38"/>
      <w:r>
        <w:t>9.1 The Thermal Regression Laws</w:t>
      </w:r>
    </w:p>
    <w:p w14:paraId="38F376E6" w14:textId="77777777" w:rsidR="001072F4" w:rsidRDefault="00000000">
      <w:pPr>
        <w:numPr>
          <w:ilvl w:val="0"/>
          <w:numId w:val="16"/>
        </w:numPr>
      </w:pPr>
      <w:r>
        <w:rPr>
          <w:b/>
          <w:bCs/>
        </w:rPr>
        <w:t>The Pristine Law (Shallow KAN):</w:t>
      </w:r>
    </w:p>
    <w:p w14:paraId="6F253563" w14:textId="77777777" w:rsidR="001072F4" w:rsidRDefault="00000000">
      <w:pPr>
        <w:jc w:val="center"/>
        <w:rPr>
          <w:color w:val="000000"/>
        </w:rPr>
      </w:pPr>
      <m:oMathPara>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r>
            <w:rPr>
              <w:rFonts w:ascii="Cambria Math" w:hAnsi="Cambria Math"/>
              <w:color w:val="000000"/>
            </w:rPr>
            <m:t>=</m:t>
          </m:r>
          <m:f>
            <m:fPr>
              <m:ctrlPr>
                <w:rPr>
                  <w:rFonts w:ascii="Cambria Math" w:hAnsi="Cambria Math"/>
                  <w:color w:val="000000"/>
                </w:rPr>
              </m:ctrlPr>
            </m:fPr>
            <m:num>
              <m:r>
                <w:rPr>
                  <w:rFonts w:ascii="Cambria Math" w:hAnsi="Cambria Math"/>
                  <w:color w:val="000000"/>
                </w:rPr>
                <m:t>1.572</m:t>
              </m:r>
            </m:num>
            <m:den>
              <m:r>
                <w:rPr>
                  <w:rFonts w:ascii="Cambria Math" w:hAnsi="Cambria Math"/>
                  <w:color w:val="000000"/>
                </w:rPr>
                <m:t>Δ</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bg</m:t>
                  </m:r>
                </m:sub>
              </m:sSub>
              <m: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N</m:t>
                  </m:r>
                </m:e>
                <m:sub>
                  <m:r>
                    <w:rPr>
                      <w:rFonts w:ascii="Cambria Math" w:hAnsi="Cambria Math"/>
                      <w:color w:val="000000"/>
                    </w:rPr>
                    <m:t>d</m:t>
                  </m:r>
                </m:sub>
                <m:sup>
                  <m:r>
                    <w:rPr>
                      <w:rFonts w:ascii="Cambria Math" w:hAnsi="Cambria Math"/>
                      <w:color w:val="000000"/>
                    </w:rPr>
                    <m:t>unfilled</m:t>
                  </m:r>
                </m:sup>
              </m:sSubSup>
              <m:r>
                <w:rPr>
                  <w:rFonts w:ascii="Cambria Math" w:hAnsi="Cambria Math"/>
                  <w:color w:val="000000"/>
                </w:rPr>
                <m:t>+0.0325</m:t>
              </m:r>
            </m:den>
          </m:f>
        </m:oMath>
      </m:oMathPara>
    </w:p>
    <w:p w14:paraId="017DFD05" w14:textId="77777777" w:rsidR="001072F4" w:rsidRDefault="00000000">
      <w:pPr>
        <w:numPr>
          <w:ilvl w:val="0"/>
          <w:numId w:val="1"/>
        </w:numPr>
      </w:pPr>
      <w:r>
        <w:rPr>
          <w:i/>
          <w:iCs/>
        </w:rPr>
        <w:t>Physical Significance:</w:t>
      </w:r>
      <w:r>
        <w:t xml:space="preserve"> A compact, mathematically parsimonious relationship. The continuous splines reveal that the critical temperature scales inversely with the sum of the mean ground state bandgap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bg</m:t>
            </m:r>
          </m:sub>
        </m:sSub>
      </m:oMath>
      <w:r>
        <w:t xml:space="preserve">) and the unfilled </w:t>
      </w:r>
      <m:oMath>
        <m:r>
          <w:rPr>
            <w:rFonts w:ascii="Cambria Math" w:hAnsi="Cambria Math"/>
          </w:rPr>
          <m:t>d</m:t>
        </m:r>
      </m:oMath>
      <w:r>
        <w:t>-orbital mode (</w:t>
      </w:r>
      <m:oMath>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unfilled</m:t>
            </m:r>
          </m:sup>
        </m:sSubSup>
      </m:oMath>
      <w:r>
        <w:t xml:space="preserve">). This directly aligns with Bardeen-Cooper-Schrieffer (BCS) and </w:t>
      </w:r>
      <w:proofErr w:type="spellStart"/>
      <w:r>
        <w:t>Eliashberg</w:t>
      </w:r>
      <w:proofErr w:type="spellEnd"/>
      <w:r>
        <w:t xml:space="preserve"> theories: high intrinsic bandgaps suppress electron-phonon coupling density at the Fermi level, acting as thermodynamic anchors that suppress superconductivity.</w:t>
      </w:r>
    </w:p>
    <w:p w14:paraId="59606B6D" w14:textId="77777777" w:rsidR="001072F4" w:rsidRDefault="00000000">
      <w:pPr>
        <w:numPr>
          <w:ilvl w:val="0"/>
          <w:numId w:val="16"/>
        </w:numPr>
      </w:pPr>
      <w:r>
        <w:rPr>
          <w:b/>
          <w:bCs/>
        </w:rPr>
        <w:t>The Mimicry Law (Deep KAN, Low Complexity):</w:t>
      </w:r>
    </w:p>
    <w:p w14:paraId="630620CB" w14:textId="77777777" w:rsidR="001072F4" w:rsidRDefault="00000000">
      <w:pPr>
        <w:jc w:val="center"/>
        <w:rPr>
          <w:color w:val="000000"/>
        </w:rPr>
      </w:pPr>
      <m:oMathPara>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r>
            <w:rPr>
              <w:rFonts w:ascii="Cambria Math" w:hAnsi="Cambria Math"/>
              <w:color w:val="000000"/>
            </w:rPr>
            <m:t>=</m:t>
          </m:r>
          <m:f>
            <m:fPr>
              <m:ctrlPr>
                <w:rPr>
                  <w:rFonts w:ascii="Cambria Math" w:hAnsi="Cambria Math"/>
                  <w:color w:val="000000"/>
                </w:rPr>
              </m:ctrlPr>
            </m:fPr>
            <m:num>
              <m:r>
                <w:rPr>
                  <w:rFonts w:ascii="Cambria Math" w:hAnsi="Cambria Math"/>
                  <w:color w:val="000000"/>
                </w:rPr>
                <m:t>2.342</m:t>
              </m:r>
            </m:num>
            <m:den>
              <m:r>
                <w:rPr>
                  <w:rFonts w:ascii="Cambria Math" w:hAnsi="Cambria Math"/>
                  <w:color w:val="000000"/>
                </w:rPr>
                <m:t>Δ</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bg</m:t>
                  </m:r>
                </m:sub>
              </m:sSub>
              <m: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V</m:t>
                  </m:r>
                </m:e>
                <m:sub>
                  <m:r>
                    <w:rPr>
                      <w:rFonts w:ascii="Cambria Math" w:hAnsi="Cambria Math"/>
                      <w:color w:val="000000"/>
                    </w:rPr>
                    <m:t>d</m:t>
                  </m:r>
                </m:sub>
                <m:sup>
                  <m:r>
                    <w:rPr>
                      <w:rFonts w:ascii="Cambria Math" w:hAnsi="Cambria Math"/>
                      <w:color w:val="000000"/>
                    </w:rPr>
                    <m:t>min</m:t>
                  </m:r>
                </m:sup>
              </m:sSubSup>
              <m:r>
                <w:rPr>
                  <w:rFonts w:ascii="Cambria Math" w:hAnsi="Cambria Math"/>
                  <w:color w:val="000000"/>
                </w:rPr>
                <m:t>+0.0484</m:t>
              </m:r>
            </m:den>
          </m:f>
        </m:oMath>
      </m:oMathPara>
    </w:p>
    <w:p w14:paraId="7D24FC23" w14:textId="77777777" w:rsidR="001072F4" w:rsidRDefault="00000000">
      <w:pPr>
        <w:numPr>
          <w:ilvl w:val="0"/>
          <w:numId w:val="1"/>
        </w:numPr>
      </w:pPr>
      <w:r>
        <w:rPr>
          <w:i/>
          <w:iCs/>
        </w:rPr>
        <w:t>Analysis:</w:t>
      </w:r>
      <w:r>
        <w:t xml:space="preserve"> The deep network isolates an almost identical inverse topology, substituting unfilled </w:t>
      </w:r>
      <m:oMath>
        <m:r>
          <w:rPr>
            <w:rFonts w:ascii="Cambria Math" w:hAnsi="Cambria Math"/>
          </w:rPr>
          <m:t>d</m:t>
        </m:r>
      </m:oMath>
      <w:r>
        <w:t xml:space="preserve">-orbitals for minimum </w:t>
      </w:r>
      <m:oMath>
        <m:r>
          <w:rPr>
            <w:rFonts w:ascii="Cambria Math" w:hAnsi="Cambria Math"/>
          </w:rPr>
          <m:t>d</m:t>
        </m:r>
      </m:oMath>
      <w:r>
        <w:t>-valence (</w:t>
      </w:r>
      <m:oMath>
        <m:sSubSup>
          <m:sSubSupPr>
            <m:ctrlPr>
              <w:rPr>
                <w:rFonts w:ascii="Cambria Math" w:hAnsi="Cambria Math"/>
              </w:rPr>
            </m:ctrlPr>
          </m:sSubSupPr>
          <m:e>
            <m:r>
              <w:rPr>
                <w:rFonts w:ascii="Cambria Math" w:hAnsi="Cambria Math"/>
              </w:rPr>
              <m:t>V</m:t>
            </m:r>
          </m:e>
          <m:sub>
            <m:r>
              <w:rPr>
                <w:rFonts w:ascii="Cambria Math" w:hAnsi="Cambria Math"/>
              </w:rPr>
              <m:t>d</m:t>
            </m:r>
          </m:sub>
          <m:sup>
            <m:r>
              <w:rPr>
                <w:rFonts w:ascii="Cambria Math" w:hAnsi="Cambria Math"/>
              </w:rPr>
              <m:t>min</m:t>
            </m:r>
          </m:sup>
        </m:sSubSup>
      </m:oMath>
      <w:r>
        <w:t>). This proves that the shallow model had already captured the true global physical relationship, confirming that additional depth was physically redundant.</w:t>
      </w:r>
    </w:p>
    <w:p w14:paraId="6155F405" w14:textId="77777777" w:rsidR="00240BDC" w:rsidRDefault="00240BDC">
      <w:pPr>
        <w:numPr>
          <w:ilvl w:val="0"/>
          <w:numId w:val="1"/>
        </w:numPr>
      </w:pPr>
    </w:p>
    <w:p w14:paraId="0EE9B63E" w14:textId="77777777" w:rsidR="001072F4" w:rsidRDefault="00000000">
      <w:pPr>
        <w:numPr>
          <w:ilvl w:val="0"/>
          <w:numId w:val="16"/>
        </w:numPr>
      </w:pPr>
      <w:r>
        <w:rPr>
          <w:b/>
          <w:bCs/>
        </w:rPr>
        <w:t>The Hallucination Law (Deep KAN, Complexity 20):</w:t>
      </w:r>
    </w:p>
    <w:p w14:paraId="37010ED0" w14:textId="77777777" w:rsidR="001072F4" w:rsidRDefault="00000000">
      <w:pPr>
        <w:jc w:val="center"/>
        <w:rPr>
          <w:color w:val="000000"/>
        </w:rPr>
      </w:pPr>
      <m:oMathPara>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r>
            <w:rPr>
              <w:rFonts w:ascii="Cambria Math" w:hAnsi="Cambria Math"/>
              <w:color w:val="000000"/>
            </w:rPr>
            <m:t>=</m:t>
          </m:r>
          <m:f>
            <m:fPr>
              <m:ctrlPr>
                <w:rPr>
                  <w:rFonts w:ascii="Cambria Math" w:hAnsi="Cambria Math"/>
                  <w:color w:val="000000"/>
                </w:rPr>
              </m:ctrlPr>
            </m:fPr>
            <m:num>
              <m:r>
                <w:rPr>
                  <w:rFonts w:ascii="Cambria Math" w:hAnsi="Cambria Math"/>
                  <w:color w:val="000000"/>
                </w:rPr>
                <m:t>37.056</m:t>
              </m:r>
            </m:num>
            <m:den>
              <m:f>
                <m:fPr>
                  <m:ctrlPr>
                    <w:rPr>
                      <w:rFonts w:ascii="Cambria Math" w:hAnsi="Cambria Math"/>
                      <w:color w:val="000000"/>
                    </w:rPr>
                  </m:ctrlPr>
                </m:fPr>
                <m:num>
                  <m:r>
                    <w:rPr>
                      <w:rFonts w:ascii="Cambria Math" w:hAnsi="Cambria Math"/>
                      <w:color w:val="000000"/>
                    </w:rPr>
                    <m:t>sin</m:t>
                  </m:r>
                  <m:d>
                    <m:dPr>
                      <m:ctrlPr>
                        <w:rPr>
                          <w:rFonts w:ascii="Cambria Math" w:hAnsi="Cambria Math"/>
                          <w:color w:val="000000"/>
                        </w:rPr>
                      </m:ctrlPr>
                    </m:dPr>
                    <m:e>
                      <m:r>
                        <w:rPr>
                          <w:rFonts w:ascii="Cambria Math" w:hAnsi="Cambria Math"/>
                          <w:color w:val="000000"/>
                        </w:rPr>
                        <m:t>Δ</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bg</m:t>
                          </m:r>
                        </m:sub>
                      </m:sSub>
                    </m:e>
                  </m:d>
                </m:num>
                <m:den>
                  <m:r>
                    <w:rPr>
                      <w:rFonts w:ascii="Cambria Math" w:hAnsi="Cambria Math"/>
                      <w:color w:val="000000"/>
                    </w:rPr>
                    <m:t>0.0908</m:t>
                  </m:r>
                </m:den>
              </m:f>
              <m:r>
                <w:rPr>
                  <w:rFonts w:ascii="Cambria Math" w:hAnsi="Cambria Math"/>
                  <w:color w:val="000000"/>
                </w:rPr>
                <m:t>+Δ</m:t>
              </m:r>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f</m:t>
                  </m:r>
                </m:sub>
              </m:sSub>
              <m:r>
                <w:rPr>
                  <w:rFonts w:ascii="Cambria Math" w:hAnsi="Cambria Math"/>
                  <w:color w:val="000000"/>
                </w:rPr>
                <m:t>+ΔM+</m:t>
              </m:r>
              <m:f>
                <m:fPr>
                  <m:ctrlPr>
                    <w:rPr>
                      <w:rFonts w:ascii="Cambria Math" w:hAnsi="Cambria Math"/>
                      <w:color w:val="000000"/>
                    </w:rPr>
                  </m:ctrlPr>
                </m:fPr>
                <m:num>
                  <m:sSubSup>
                    <m:sSubSupPr>
                      <m:ctrlPr>
                        <w:rPr>
                          <w:rFonts w:ascii="Cambria Math" w:hAnsi="Cambria Math"/>
                          <w:color w:val="000000"/>
                        </w:rPr>
                      </m:ctrlPr>
                    </m:sSubSupPr>
                    <m:e>
                      <m:r>
                        <w:rPr>
                          <w:rFonts w:ascii="Cambria Math" w:hAnsi="Cambria Math"/>
                          <w:color w:val="000000"/>
                        </w:rPr>
                        <m:t>V</m:t>
                      </m:r>
                    </m:e>
                    <m:sub>
                      <m:r>
                        <w:rPr>
                          <w:rFonts w:ascii="Cambria Math" w:hAnsi="Cambria Math"/>
                          <w:color w:val="000000"/>
                        </w:rPr>
                        <m:t>d</m:t>
                      </m:r>
                    </m:sub>
                    <m:sup>
                      <m:r>
                        <w:rPr>
                          <w:rFonts w:ascii="Cambria Math" w:hAnsi="Cambria Math"/>
                          <w:color w:val="000000"/>
                        </w:rPr>
                        <m:t>min</m:t>
                      </m:r>
                    </m:sup>
                  </m:sSubSup>
                </m:num>
                <m:den>
                  <m:r>
                    <w:rPr>
                      <w:rFonts w:ascii="Cambria Math" w:hAnsi="Cambria Math"/>
                      <w:color w:val="000000"/>
                    </w:rPr>
                    <m:t>0.0226</m:t>
                  </m:r>
                </m:den>
              </m:f>
              <m:r>
                <w:rPr>
                  <w:rFonts w:ascii="Cambria Math" w:hAnsi="Cambria Math"/>
                  <w:color w:val="000000"/>
                </w:rPr>
                <m:t>+0.6636</m:t>
              </m:r>
            </m:den>
          </m:f>
          <m:r>
            <w:rPr>
              <w:rFonts w:ascii="Cambria Math" w:hAnsi="Cambria Math"/>
              <w:color w:val="000000"/>
            </w:rPr>
            <m:t>+Δ</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bg</m:t>
              </m:r>
            </m:sub>
          </m:sSub>
          <m: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V</m:t>
              </m:r>
            </m:e>
            <m:sub>
              <m:r>
                <w:rPr>
                  <w:rFonts w:ascii="Cambria Math" w:hAnsi="Cambria Math"/>
                  <w:color w:val="000000"/>
                </w:rPr>
                <m:t>d</m:t>
              </m:r>
            </m:sub>
            <m:sup>
              <m:r>
                <w:rPr>
                  <w:rFonts w:ascii="Cambria Math" w:hAnsi="Cambria Math"/>
                  <w:color w:val="000000"/>
                </w:rPr>
                <m:t>min</m:t>
              </m:r>
            </m:sup>
          </m:sSubSup>
        </m:oMath>
      </m:oMathPara>
    </w:p>
    <w:p w14:paraId="3EA2146F" w14:textId="77777777" w:rsidR="001072F4" w:rsidRDefault="00000000">
      <w:pPr>
        <w:numPr>
          <w:ilvl w:val="0"/>
          <w:numId w:val="1"/>
        </w:numPr>
      </w:pPr>
      <w:r>
        <w:rPr>
          <w:i/>
          <w:iCs/>
        </w:rPr>
        <w:t>Analysis:</w:t>
      </w:r>
      <w:r>
        <w:t xml:space="preserve"> When allowed higher complexity, the evolutionary symbolic regressor overfits the internal activations of the </w:t>
      </w:r>
      <m:oMath>
        <m:d>
          <m:dPr>
            <m:ctrlPr>
              <w:rPr>
                <w:rFonts w:ascii="Cambria Math" w:hAnsi="Cambria Math"/>
              </w:rPr>
            </m:ctrlPr>
          </m:dPr>
          <m:e>
            <m:r>
              <w:rPr>
                <w:rFonts w:ascii="Cambria Math" w:hAnsi="Cambria Math"/>
              </w:rPr>
              <m:t>32,32</m:t>
            </m:r>
          </m:e>
        </m:d>
      </m:oMath>
      <w:r>
        <w:t xml:space="preserve"> network. It forces the continuous bandgap into an artificial periodic sine wave (</w:t>
      </w:r>
      <m:oMath>
        <m:r>
          <w:rPr>
            <w:rFonts w:ascii="Cambria Math" w:hAnsi="Cambria Math"/>
          </w:rPr>
          <m:t>sin</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bg</m:t>
                </m:r>
              </m:sub>
            </m:sSub>
          </m:e>
        </m:d>
      </m:oMath>
      <w:r>
        <w:t>), abandoning physical reality to fit noise.</w:t>
      </w:r>
    </w:p>
    <w:p w14:paraId="53C291AD" w14:textId="77777777" w:rsidR="00503C28" w:rsidRDefault="00503C28" w:rsidP="00503C28"/>
    <w:p w14:paraId="514C9A4A" w14:textId="5A981254" w:rsidR="00503C28" w:rsidRDefault="00503C28" w:rsidP="00503C28">
      <w:r>
        <w:rPr>
          <w:noProof/>
        </w:rPr>
        <w:drawing>
          <wp:inline distT="0" distB="0" distL="0" distR="0" wp14:anchorId="17041794" wp14:editId="1309544C">
            <wp:extent cx="5303520" cy="34412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symbolic_regression_evolution.png"/>
                    <pic:cNvPicPr/>
                  </pic:nvPicPr>
                  <pic:blipFill>
                    <a:blip r:embed="rId18"/>
                    <a:stretch>
                      <a:fillRect/>
                    </a:stretch>
                  </pic:blipFill>
                  <pic:spPr>
                    <a:xfrm>
                      <a:off x="0" y="0"/>
                      <a:ext cx="5303520" cy="3441284"/>
                    </a:xfrm>
                    <a:prstGeom prst="rect">
                      <a:avLst/>
                    </a:prstGeom>
                  </pic:spPr>
                </pic:pic>
              </a:graphicData>
            </a:graphic>
          </wp:inline>
        </w:drawing>
      </w:r>
    </w:p>
    <w:p w14:paraId="2D3C2001" w14:textId="69E98241" w:rsidR="00503C28" w:rsidRDefault="00503C28" w:rsidP="00503C28">
      <w:r w:rsidRPr="00503C28">
        <w:t>Figure 11: Evolutionary trajectory of extracted mathematical equations w</w:t>
      </w:r>
      <w:r>
        <w:t>.</w:t>
      </w:r>
      <w:r w:rsidRPr="00503C28">
        <w:t>r</w:t>
      </w:r>
      <w:r>
        <w:t>.</w:t>
      </w:r>
      <w:r w:rsidRPr="00503C28">
        <w:t>t structural complexity and genetic regression loss. Highlights Regime I (Trivial Baseline), Regime II (The Pristine Law at peak parsimony score 0.2311, and Structural Mimicry), and Regime III (The Hallucination Law).</w:t>
      </w:r>
    </w:p>
    <w:p w14:paraId="6AF6BC1D" w14:textId="77777777" w:rsidR="001072F4" w:rsidRDefault="00000000">
      <w:r>
        <w:rPr>
          <w:noProof/>
        </w:rPr>
        <w:pict w14:anchorId="01F6EDAC">
          <v:rect id="_x0000_i1038" alt="" style="width:451.3pt;height:.05pt;mso-width-percent:0;mso-height-percent:0;mso-width-percent:0;mso-height-percent:0" o:hralign="center" o:hrstd="t" o:hr="t" fillcolor="#a0a0a0" stroked="f"/>
        </w:pict>
      </w:r>
    </w:p>
    <w:p w14:paraId="169BA3EB" w14:textId="77777777" w:rsidR="001072F4" w:rsidRDefault="00000000">
      <w:pPr>
        <w:pStyle w:val="Heading2"/>
      </w:pPr>
      <w:bookmarkStart w:id="39" w:name="bookmark=id.7na7ldh4zgoi" w:colFirst="0" w:colLast="0"/>
      <w:bookmarkEnd w:id="39"/>
      <w:r>
        <w:t>9.2 The Binary Classification Negative Trap</w:t>
      </w:r>
    </w:p>
    <w:p w14:paraId="6BEC19C1" w14:textId="77777777" w:rsidR="001072F4" w:rsidRDefault="00000000">
      <w:pPr>
        <w:pBdr>
          <w:top w:val="nil"/>
          <w:left w:val="nil"/>
          <w:bottom w:val="nil"/>
          <w:right w:val="nil"/>
          <w:between w:val="nil"/>
        </w:pBdr>
        <w:spacing w:before="180"/>
        <w:rPr>
          <w:color w:val="000000"/>
        </w:rPr>
      </w:pPr>
      <w:r>
        <w:rPr>
          <w:color w:val="000000"/>
        </w:rPr>
        <w:t>When we ran symbolic regression on the binary classification log-odds, genetic distillation gave us these expressions:</w:t>
      </w:r>
    </w:p>
    <w:p w14:paraId="5BA4E178" w14:textId="77777777" w:rsidR="001072F4" w:rsidRDefault="00000000">
      <w:pPr>
        <w:numPr>
          <w:ilvl w:val="0"/>
          <w:numId w:val="17"/>
        </w:numPr>
        <w:pBdr>
          <w:top w:val="nil"/>
          <w:left w:val="nil"/>
          <w:bottom w:val="nil"/>
          <w:right w:val="nil"/>
          <w:between w:val="nil"/>
        </w:pBdr>
        <w:spacing w:before="36"/>
      </w:pPr>
      <w:r>
        <w:rPr>
          <w:b/>
          <w:bCs/>
          <w:color w:val="000000"/>
        </w:rPr>
        <w:t>Shallow Binary (Base):</w:t>
      </w:r>
      <w:r>
        <w:rPr>
          <w:color w:val="000000"/>
        </w:rPr>
        <w:t xml:space="preserve"> </w:t>
      </w:r>
      <m:oMath>
        <m:r>
          <w:rPr>
            <w:rFonts w:ascii="Cambria Math" w:hAnsi="Cambria Math"/>
            <w:color w:val="000000"/>
          </w:rPr>
          <m:t>y=-5.260⋅exp</m:t>
        </m:r>
        <m:d>
          <m:dPr>
            <m:ctrlPr>
              <w:rPr>
                <w:rFonts w:ascii="Cambria Math" w:hAnsi="Cambria Math"/>
                <w:color w:val="000000"/>
              </w:rPr>
            </m:ctrlPr>
          </m:dPr>
          <m:e>
            <m:r>
              <w:rPr>
                <w:rFonts w:ascii="Cambria Math" w:hAnsi="Cambria Math"/>
                <w:color w:val="000000"/>
              </w:rPr>
              <m:t>Δ</m:t>
            </m:r>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d</m:t>
                </m:r>
              </m:sub>
            </m:sSub>
          </m:e>
        </m:d>
      </m:oMath>
    </w:p>
    <w:p w14:paraId="5F6AA90F" w14:textId="77777777" w:rsidR="001072F4" w:rsidRDefault="00000000">
      <w:pPr>
        <w:numPr>
          <w:ilvl w:val="0"/>
          <w:numId w:val="17"/>
        </w:numPr>
        <w:pBdr>
          <w:top w:val="nil"/>
          <w:left w:val="nil"/>
          <w:bottom w:val="nil"/>
          <w:right w:val="nil"/>
          <w:between w:val="nil"/>
        </w:pBdr>
        <w:spacing w:before="36"/>
      </w:pPr>
      <w:r>
        <w:rPr>
          <w:b/>
          <w:bCs/>
          <w:color w:val="000000"/>
        </w:rPr>
        <w:t>Shallow Binary (Complexity 7):</w:t>
      </w:r>
      <w:r>
        <w:rPr>
          <w:color w:val="000000"/>
        </w:rPr>
        <w:t xml:space="preserve"> </w:t>
      </w:r>
      <m:oMath>
        <m:r>
          <w:rPr>
            <w:rFonts w:ascii="Cambria Math" w:hAnsi="Cambria Math"/>
            <w:color w:val="000000"/>
          </w:rPr>
          <m:t>y=-5.068⋅exp</m:t>
        </m:r>
        <m:d>
          <m:dPr>
            <m:ctrlPr>
              <w:rPr>
                <w:rFonts w:ascii="Cambria Math" w:hAnsi="Cambria Math"/>
                <w:color w:val="000000"/>
              </w:rPr>
            </m:ctrlPr>
          </m:dPr>
          <m:e>
            <m:r>
              <w:rPr>
                <w:rFonts w:ascii="Cambria Math" w:hAnsi="Cambria Math"/>
                <w:color w:val="000000"/>
              </w:rPr>
              <m:t>sin</m:t>
            </m:r>
            <m:d>
              <m:dPr>
                <m:ctrlPr>
                  <w:rPr>
                    <w:rFonts w:ascii="Cambria Math" w:hAnsi="Cambria Math"/>
                    <w:color w:val="000000"/>
                  </w:rPr>
                </m:ctrlPr>
              </m:dPr>
              <m:e>
                <m:r>
                  <w:rPr>
                    <w:rFonts w:ascii="Cambria Math" w:hAnsi="Cambria Math"/>
                    <w:color w:val="000000"/>
                  </w:rPr>
                  <m:t>ΔM+Δ</m:t>
                </m:r>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d</m:t>
                    </m:r>
                  </m:sub>
                </m:sSub>
              </m:e>
            </m:d>
          </m:e>
        </m:d>
      </m:oMath>
    </w:p>
    <w:p w14:paraId="19E496F1" w14:textId="77777777" w:rsidR="001072F4" w:rsidRDefault="00000000">
      <w:pPr>
        <w:numPr>
          <w:ilvl w:val="0"/>
          <w:numId w:val="17"/>
        </w:numPr>
        <w:pBdr>
          <w:top w:val="nil"/>
          <w:left w:val="nil"/>
          <w:bottom w:val="nil"/>
          <w:right w:val="nil"/>
          <w:between w:val="nil"/>
        </w:pBdr>
        <w:spacing w:before="36"/>
      </w:pPr>
      <w:r>
        <w:rPr>
          <w:b/>
          <w:bCs/>
          <w:color w:val="000000"/>
        </w:rPr>
        <w:t>Deep Binary (Base):</w:t>
      </w:r>
      <w:r>
        <w:rPr>
          <w:color w:val="000000"/>
        </w:rPr>
        <w:t xml:space="preserve"> </w:t>
      </w:r>
      <m:oMath>
        <m:r>
          <w:rPr>
            <w:rFonts w:ascii="Cambria Math" w:hAnsi="Cambria Math"/>
            <w:color w:val="000000"/>
          </w:rPr>
          <m:t>y=-3.778⋅exp</m:t>
        </m:r>
        <m:d>
          <m:dPr>
            <m:ctrlPr>
              <w:rPr>
                <w:rFonts w:ascii="Cambria Math" w:hAnsi="Cambria Math"/>
                <w:color w:val="000000"/>
              </w:rPr>
            </m:ctrlPr>
          </m:dPr>
          <m:e>
            <m:r>
              <w:rPr>
                <w:rFonts w:ascii="Cambria Math" w:hAnsi="Cambria Math"/>
                <w:color w:val="000000"/>
              </w:rPr>
              <m:t>Δ</m:t>
            </m:r>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d</m:t>
                </m:r>
              </m:sub>
            </m:sSub>
          </m:e>
        </m:d>
      </m:oMath>
    </w:p>
    <w:p w14:paraId="717F6401" w14:textId="77777777" w:rsidR="001072F4" w:rsidRPr="00240BDC" w:rsidRDefault="00000000">
      <w:pPr>
        <w:numPr>
          <w:ilvl w:val="0"/>
          <w:numId w:val="17"/>
        </w:numPr>
        <w:pBdr>
          <w:top w:val="nil"/>
          <w:left w:val="nil"/>
          <w:bottom w:val="nil"/>
          <w:right w:val="nil"/>
          <w:between w:val="nil"/>
        </w:pBdr>
        <w:spacing w:before="36"/>
      </w:pPr>
      <w:r>
        <w:rPr>
          <w:b/>
          <w:bCs/>
          <w:color w:val="000000"/>
        </w:rPr>
        <w:t>Deep Binary (Complexity 10):</w:t>
      </w:r>
      <w:r>
        <w:rPr>
          <w:color w:val="000000"/>
        </w:rPr>
        <w:t xml:space="preserve"> </w:t>
      </w:r>
      <m:oMath>
        <m:r>
          <w:rPr>
            <w:rFonts w:ascii="Cambria Math" w:hAnsi="Cambria Math"/>
            <w:color w:val="000000"/>
          </w:rPr>
          <m:t>y=-3.449⋅</m:t>
        </m:r>
        <m:d>
          <m:dPr>
            <m:ctrlPr>
              <w:rPr>
                <w:rFonts w:ascii="Cambria Math" w:hAnsi="Cambria Math"/>
                <w:color w:val="000000"/>
              </w:rPr>
            </m:ctrlPr>
          </m:dPr>
          <m:e>
            <m:bar>
              <m:barPr>
                <m:ctrlPr>
                  <w:rPr>
                    <w:rFonts w:ascii="Cambria Math" w:hAnsi="Cambria Math"/>
                    <w:color w:val="000000"/>
                  </w:rPr>
                </m:ctrlPr>
              </m:barPr>
              <m:e>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f</m:t>
                    </m:r>
                  </m:sub>
                </m:sSub>
              </m:e>
            </m:bar>
            <m:r>
              <w:rPr>
                <w:rFonts w:ascii="Cambria Math" w:hAnsi="Cambria Math"/>
                <w:color w:val="000000"/>
              </w:rPr>
              <m:t>+ΔM+exp</m:t>
            </m:r>
            <m:d>
              <m:dPr>
                <m:ctrlPr>
                  <w:rPr>
                    <w:rFonts w:ascii="Cambria Math" w:hAnsi="Cambria Math"/>
                    <w:color w:val="000000"/>
                  </w:rPr>
                </m:ctrlPr>
              </m:dPr>
              <m:e>
                <m:r>
                  <w:rPr>
                    <w:rFonts w:ascii="Cambria Math" w:hAnsi="Cambria Math"/>
                    <w:color w:val="000000"/>
                  </w:rPr>
                  <m:t>Δ</m:t>
                </m:r>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d</m:t>
                    </m:r>
                  </m:sub>
                </m:sSub>
              </m:e>
            </m:d>
            <m:r>
              <w:rPr>
                <w:rFonts w:ascii="Cambria Math" w:hAnsi="Cambria Math"/>
                <w:color w:val="000000"/>
              </w:rPr>
              <m:t>+Δ</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bg</m:t>
                </m:r>
              </m:sub>
            </m:sSub>
          </m:e>
        </m:d>
      </m:oMath>
    </w:p>
    <w:p w14:paraId="62393E85" w14:textId="77777777" w:rsidR="00240BDC" w:rsidRDefault="00240BDC" w:rsidP="00240BDC">
      <w:pPr>
        <w:pBdr>
          <w:top w:val="nil"/>
          <w:left w:val="nil"/>
          <w:bottom w:val="nil"/>
          <w:right w:val="nil"/>
          <w:between w:val="nil"/>
        </w:pBdr>
        <w:spacing w:before="36"/>
        <w:ind w:left="720"/>
      </w:pPr>
    </w:p>
    <w:p w14:paraId="3F2C6D01" w14:textId="77777777" w:rsidR="001072F4" w:rsidRDefault="00000000">
      <w:pPr>
        <w:pStyle w:val="Heading2"/>
      </w:pPr>
      <w:bookmarkStart w:id="40" w:name="bookmark=id.725ye4vv7g4b" w:colFirst="0" w:colLast="0"/>
      <w:bookmarkEnd w:id="40"/>
      <w:r>
        <w:t>Autopsy of the Negative Trap</w:t>
      </w:r>
    </w:p>
    <w:p w14:paraId="265E95C2" w14:textId="77777777" w:rsidR="001072F4" w:rsidRDefault="00000000">
      <w:pPr>
        <w:pBdr>
          <w:top w:val="nil"/>
          <w:left w:val="nil"/>
          <w:bottom w:val="nil"/>
          <w:right w:val="nil"/>
          <w:between w:val="nil"/>
        </w:pBdr>
        <w:spacing w:before="180"/>
        <w:rPr>
          <w:color w:val="000000"/>
        </w:rPr>
      </w:pPr>
      <w:r>
        <w:rPr>
          <w:color w:val="000000"/>
        </w:rPr>
        <w:t xml:space="preserve">In binary classification, the network outputs a log-odds score </w:t>
      </w:r>
      <m:oMath>
        <m:r>
          <w:rPr>
            <w:rFonts w:ascii="Cambria Math" w:hAnsi="Cambria Math"/>
            <w:color w:val="000000"/>
          </w:rPr>
          <m:t>y</m:t>
        </m:r>
      </m:oMath>
      <w:r>
        <w:rPr>
          <w:color w:val="000000"/>
        </w:rPr>
        <w:t>, which gets converted into a probability using the sigmoid function:</w:t>
      </w:r>
    </w:p>
    <w:p w14:paraId="15A3F784" w14:textId="77777777" w:rsidR="001072F4" w:rsidRDefault="00000000">
      <w:pPr>
        <w:jc w:val="center"/>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y=1</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1+</m:t>
              </m:r>
              <m:sSup>
                <m:sSupPr>
                  <m:ctrlPr>
                    <w:rPr>
                      <w:rFonts w:ascii="Cambria Math" w:hAnsi="Cambria Math"/>
                      <w:color w:val="000000"/>
                    </w:rPr>
                  </m:ctrlPr>
                </m:sSupPr>
                <m:e>
                  <m:r>
                    <w:rPr>
                      <w:rFonts w:ascii="Cambria Math" w:hAnsi="Cambria Math"/>
                      <w:color w:val="000000"/>
                    </w:rPr>
                    <m:t>e</m:t>
                  </m:r>
                </m:e>
                <m:sup>
                  <m:r>
                    <w:rPr>
                      <w:rFonts w:ascii="Cambria Math" w:hAnsi="Cambria Math"/>
                      <w:color w:val="000000"/>
                    </w:rPr>
                    <m:t>-y</m:t>
                  </m:r>
                </m:sup>
              </m:sSup>
            </m:den>
          </m:f>
        </m:oMath>
      </m:oMathPara>
    </w:p>
    <w:p w14:paraId="4E5B33BB" w14:textId="77777777" w:rsidR="001072F4" w:rsidRDefault="00000000">
      <w:pPr>
        <w:pBdr>
          <w:top w:val="nil"/>
          <w:left w:val="nil"/>
          <w:bottom w:val="nil"/>
          <w:right w:val="nil"/>
          <w:between w:val="nil"/>
        </w:pBdr>
        <w:spacing w:before="180"/>
        <w:rPr>
          <w:color w:val="000000"/>
        </w:rPr>
      </w:pPr>
      <w:r>
        <w:rPr>
          <w:color w:val="000000"/>
        </w:rPr>
        <w:t xml:space="preserve">Now, here’s where things go sideways. Across all four distilled equations, we got an inherently positive exponential term, </w:t>
      </w:r>
      <m:oMath>
        <m:sSup>
          <m:sSupPr>
            <m:ctrlPr>
              <w:rPr>
                <w:rFonts w:ascii="Cambria Math" w:hAnsi="Cambria Math"/>
                <w:color w:val="000000"/>
              </w:rPr>
            </m:ctrlPr>
          </m:sSupPr>
          <m:e>
            <m:r>
              <w:rPr>
                <w:rFonts w:ascii="Cambria Math" w:hAnsi="Cambria Math"/>
                <w:color w:val="000000"/>
              </w:rPr>
              <m:t>e</m:t>
            </m:r>
          </m:e>
          <m:sup>
            <m:r>
              <w:rPr>
                <w:rFonts w:ascii="Cambria Math" w:hAnsi="Cambria Math"/>
                <w:color w:val="000000"/>
              </w:rPr>
              <m:t>x</m:t>
            </m:r>
          </m:sup>
        </m:sSup>
        <m:r>
          <w:rPr>
            <w:rFonts w:ascii="Cambria Math" w:hAnsi="Cambria Math"/>
            <w:color w:val="000000"/>
          </w:rPr>
          <m:t>&gt;0</m:t>
        </m:r>
      </m:oMath>
      <w:r>
        <w:rPr>
          <w:color w:val="000000"/>
        </w:rPr>
        <w:t xml:space="preserve">, multiplied by a negative scalar like </w:t>
      </w:r>
      <m:oMath>
        <m:r>
          <w:rPr>
            <w:rFonts w:ascii="Cambria Math" w:hAnsi="Cambria Math"/>
            <w:color w:val="000000"/>
          </w:rPr>
          <m:t>-5.068</m:t>
        </m:r>
      </m:oMath>
      <w:r>
        <w:rPr>
          <w:color w:val="000000"/>
        </w:rPr>
        <w:t xml:space="preserve"> or </w:t>
      </w:r>
      <m:oMath>
        <m:r>
          <w:rPr>
            <w:rFonts w:ascii="Cambria Math" w:hAnsi="Cambria Math"/>
            <w:color w:val="000000"/>
          </w:rPr>
          <m:t>-3.449</m:t>
        </m:r>
      </m:oMath>
      <w:r>
        <w:rPr>
          <w:color w:val="000000"/>
        </w:rPr>
        <w:t xml:space="preserve">. For the first three expressions, that keeps </w:t>
      </w:r>
      <m:oMath>
        <m:r>
          <w:rPr>
            <w:rFonts w:ascii="Cambria Math" w:hAnsi="Cambria Math"/>
            <w:color w:val="000000"/>
          </w:rPr>
          <m:t>y</m:t>
        </m:r>
      </m:oMath>
      <w:r>
        <w:rPr>
          <w:color w:val="000000"/>
        </w:rPr>
        <w:t xml:space="preserve"> negative; for the fourth, though, the other feature terms can change the sign, so we can’t say it’s negative across the entire feature space without checking the actual inputs.</w:t>
      </w:r>
    </w:p>
    <w:p w14:paraId="1BDC704B" w14:textId="77777777" w:rsidR="001072F4" w:rsidRDefault="00000000">
      <w:pPr>
        <w:pBdr>
          <w:top w:val="nil"/>
          <w:left w:val="nil"/>
          <w:bottom w:val="nil"/>
          <w:right w:val="nil"/>
          <w:between w:val="nil"/>
        </w:pBdr>
        <w:spacing w:before="180"/>
        <w:rPr>
          <w:color w:val="000000"/>
        </w:rPr>
      </w:pPr>
      <w:r>
        <w:rPr>
          <w:color w:val="000000"/>
        </w:rPr>
        <w:t xml:space="preserve">When </w:t>
      </w:r>
      <m:oMath>
        <m:r>
          <w:rPr>
            <w:rFonts w:ascii="Cambria Math" w:hAnsi="Cambria Math"/>
            <w:color w:val="000000"/>
          </w:rPr>
          <m:t>y</m:t>
        </m:r>
      </m:oMath>
      <w:r>
        <w:rPr>
          <w:color w:val="000000"/>
        </w:rPr>
        <w:t xml:space="preserve"> is strongly negative, the predicted probability drops way below the usual </w:t>
      </w:r>
      <m:oMath>
        <m:r>
          <w:rPr>
            <w:rFonts w:ascii="Cambria Math" w:hAnsi="Cambria Math"/>
            <w:color w:val="000000"/>
          </w:rPr>
          <m:t>0.50</m:t>
        </m:r>
      </m:oMath>
      <w:r>
        <w:rPr>
          <w:color w:val="000000"/>
        </w:rPr>
        <w:t xml:space="preserve"> cutoff:</w:t>
      </w:r>
    </w:p>
    <w:p w14:paraId="72CC9B2D" w14:textId="77777777" w:rsidR="001072F4" w:rsidRDefault="00000000">
      <w:pPr>
        <w:jc w:val="center"/>
        <w:rPr>
          <w:color w:val="000000"/>
        </w:rPr>
      </w:pPr>
      <m:oMathPara>
        <m:oMath>
          <m:r>
            <w:rPr>
              <w:rFonts w:ascii="Cambria Math" w:hAnsi="Cambria Math"/>
              <w:color w:val="000000"/>
            </w:rPr>
            <m:t>y</m:t>
          </m:r>
          <m:d>
            <m:dPr>
              <m:ctrlPr>
                <w:rPr>
                  <w:rFonts w:ascii="Cambria Math" w:hAnsi="Cambria Math"/>
                  <w:color w:val="000000"/>
                </w:rPr>
              </m:ctrlPr>
            </m:dPr>
            <m:e>
              <m:r>
                <w:rPr>
                  <w:rFonts w:ascii="Cambria Math" w:hAnsi="Cambria Math"/>
                  <w:color w:val="000000"/>
                </w:rPr>
                <m:t>x</m:t>
              </m:r>
            </m:e>
          </m:d>
          <m:r>
            <w:rPr>
              <w:rFonts w:ascii="Cambria Math" w:hAnsi="Cambria Math"/>
              <w:color w:val="000000"/>
            </w:rPr>
            <m:t>≪0⟹P</m:t>
          </m:r>
          <m:d>
            <m:dPr>
              <m:ctrlPr>
                <w:rPr>
                  <w:rFonts w:ascii="Cambria Math" w:hAnsi="Cambria Math"/>
                  <w:color w:val="000000"/>
                </w:rPr>
              </m:ctrlPr>
            </m:dPr>
            <m:e>
              <m:r>
                <w:rPr>
                  <w:rFonts w:ascii="Cambria Math" w:hAnsi="Cambria Math"/>
                  <w:color w:val="000000"/>
                </w:rPr>
                <m:t>y=1</m:t>
              </m:r>
            </m:e>
          </m:d>
          <m:r>
            <w:rPr>
              <w:rFonts w:ascii="Cambria Math" w:hAnsi="Cambria Math"/>
              <w:color w:val="000000"/>
            </w:rPr>
            <m:t>≪0.50</m:t>
          </m:r>
        </m:oMath>
      </m:oMathPara>
    </w:p>
    <w:p w14:paraId="2E69F473" w14:textId="77777777" w:rsidR="001072F4" w:rsidRDefault="00000000">
      <w:pPr>
        <w:pBdr>
          <w:top w:val="nil"/>
          <w:left w:val="nil"/>
          <w:bottom w:val="nil"/>
          <w:right w:val="nil"/>
          <w:between w:val="nil"/>
        </w:pBdr>
        <w:spacing w:before="180"/>
        <w:rPr>
          <w:color w:val="000000"/>
        </w:rPr>
      </w:pPr>
      <w:r>
        <w:rPr>
          <w:color w:val="000000"/>
        </w:rPr>
        <w:t xml:space="preserve">So the distilled expressions can end up acting like a majority-class predictor, basically calling everything non-viable. That </w:t>
      </w:r>
      <w:proofErr w:type="spellStart"/>
      <w:r>
        <w:rPr>
          <w:color w:val="000000"/>
        </w:rPr>
        <w:t>ain’t</w:t>
      </w:r>
      <w:proofErr w:type="spellEnd"/>
      <w:r>
        <w:rPr>
          <w:color w:val="000000"/>
        </w:rPr>
        <w:t xml:space="preserve"> exactly the kind of insight we were </w:t>
      </w:r>
      <w:proofErr w:type="spellStart"/>
      <w:r>
        <w:rPr>
          <w:color w:val="000000"/>
        </w:rPr>
        <w:t>tryna</w:t>
      </w:r>
      <w:proofErr w:type="spellEnd"/>
      <w:r>
        <w:rPr>
          <w:color w:val="000000"/>
        </w:rPr>
        <w:t xml:space="preserve"> get from symbolic distillation.</w:t>
      </w:r>
    </w:p>
    <w:p w14:paraId="31D3B738" w14:textId="77777777" w:rsidR="001072F4" w:rsidRDefault="00000000">
      <w:pPr>
        <w:pStyle w:val="Heading2"/>
      </w:pPr>
      <w:bookmarkStart w:id="41" w:name="bookmark=id.wnq5tf28wq09" w:colFirst="0" w:colLast="0"/>
      <w:bookmarkEnd w:id="41"/>
      <w:r>
        <w:t>Why the Native KAN Succeeds Where Algebra Falls Short</w:t>
      </w:r>
    </w:p>
    <w:p w14:paraId="2228B836" w14:textId="77777777" w:rsidR="001072F4" w:rsidRDefault="00000000">
      <w:pPr>
        <w:pBdr>
          <w:top w:val="nil"/>
          <w:left w:val="nil"/>
          <w:bottom w:val="nil"/>
          <w:right w:val="nil"/>
          <w:between w:val="nil"/>
        </w:pBdr>
        <w:spacing w:before="180"/>
        <w:rPr>
          <w:color w:val="000000"/>
        </w:rPr>
      </w:pPr>
      <w:r>
        <w:rPr>
          <w:color w:val="000000"/>
        </w:rPr>
        <w:t xml:space="preserve">The 1D symbolic extraction struggled, but the native </w:t>
      </w:r>
      <w:proofErr w:type="spellStart"/>
      <w:r>
        <w:rPr>
          <w:color w:val="000000"/>
        </w:rPr>
        <w:t>PyTorch</w:t>
      </w:r>
      <w:proofErr w:type="spellEnd"/>
      <w:r>
        <w:rPr>
          <w:color w:val="000000"/>
        </w:rPr>
        <w:t xml:space="preserve"> KAN still pulled a </w:t>
      </w:r>
      <w:r>
        <w:rPr>
          <w:b/>
          <w:bCs/>
          <w:color w:val="000000"/>
        </w:rPr>
        <w:t xml:space="preserve">ROC-AUC of </w:t>
      </w:r>
      <m:oMath>
        <m:r>
          <w:rPr>
            <w:rFonts w:ascii="Cambria Math" w:hAnsi="Cambria Math"/>
            <w:color w:val="000000"/>
          </w:rPr>
          <m:t>0.9607</m:t>
        </m:r>
      </m:oMath>
      <w:r>
        <w:rPr>
          <w:color w:val="000000"/>
        </w:rPr>
        <w:t xml:space="preserve"> and </w:t>
      </w:r>
      <w:r>
        <w:rPr>
          <w:b/>
          <w:bCs/>
          <w:color w:val="000000"/>
        </w:rPr>
        <w:t xml:space="preserve">Recall of </w:t>
      </w:r>
      <m:oMath>
        <m:r>
          <w:rPr>
            <w:rFonts w:ascii="Cambria Math" w:hAnsi="Cambria Math"/>
            <w:color w:val="000000"/>
          </w:rPr>
          <m:t>83.63%</m:t>
        </m:r>
      </m:oMath>
      <w:r>
        <w:rPr>
          <w:color w:val="000000"/>
        </w:rPr>
        <w:t>. That’s a pretty major gap.</w:t>
      </w:r>
    </w:p>
    <w:p w14:paraId="0F2FB36E" w14:textId="2DFBF80B" w:rsidR="001072F4" w:rsidRDefault="00000000">
      <w:pPr>
        <w:pBdr>
          <w:top w:val="nil"/>
          <w:left w:val="nil"/>
          <w:bottom w:val="nil"/>
          <w:right w:val="nil"/>
          <w:between w:val="nil"/>
        </w:pBdr>
        <w:spacing w:before="180"/>
        <w:rPr>
          <w:color w:val="000000"/>
        </w:rPr>
      </w:pPr>
      <w:r>
        <w:rPr>
          <w:color w:val="000000"/>
        </w:rPr>
        <w:t>Here’s the thing</w:t>
      </w:r>
      <w:r w:rsidR="00240BDC">
        <w:rPr>
          <w:color w:val="000000"/>
        </w:rPr>
        <w:t>,</w:t>
      </w:r>
      <w:r>
        <w:rPr>
          <w:color w:val="000000"/>
        </w:rPr>
        <w:t xml:space="preserve"> a KAN learns through trainable one-dimensional B-spline functions along its edges, combining them into a higher-dimensional nonlinear representation. Its decision boundary can depend on interactions that a short symbolic expression might not capture. When we try to squeeze that learned behavior into a few algebraic terms using Mean Squared Error loss, especially with a heavily imbalanced dataset, we risk losing the very patterns that Help the original model separate the classes.</w:t>
      </w:r>
    </w:p>
    <w:p w14:paraId="34034533" w14:textId="77777777" w:rsidR="001072F4" w:rsidRDefault="00000000">
      <w:pPr>
        <w:pBdr>
          <w:top w:val="nil"/>
          <w:left w:val="nil"/>
          <w:bottom w:val="nil"/>
          <w:right w:val="nil"/>
          <w:between w:val="nil"/>
        </w:pBdr>
        <w:spacing w:before="180"/>
        <w:rPr>
          <w:color w:val="000000"/>
        </w:rPr>
      </w:pPr>
      <w:r>
        <w:rPr>
          <w:color w:val="000000"/>
        </w:rPr>
        <w:t xml:space="preserve">In other words, a neat-looking equation </w:t>
      </w:r>
      <w:proofErr w:type="spellStart"/>
      <w:r>
        <w:rPr>
          <w:color w:val="000000"/>
        </w:rPr>
        <w:t>ain’t</w:t>
      </w:r>
      <w:proofErr w:type="spellEnd"/>
      <w:r>
        <w:rPr>
          <w:color w:val="000000"/>
        </w:rPr>
        <w:t xml:space="preserve"> automatically a faithful explanation of what the model learned. We </w:t>
      </w:r>
      <w:proofErr w:type="spellStart"/>
      <w:r>
        <w:rPr>
          <w:color w:val="000000"/>
        </w:rPr>
        <w:t>gotta</w:t>
      </w:r>
      <w:proofErr w:type="spellEnd"/>
      <w:r>
        <w:rPr>
          <w:color w:val="000000"/>
        </w:rPr>
        <w:t xml:space="preserve"> check whether the distilled expression actually preserves the predictions, not just whether the math looks simple.</w:t>
      </w:r>
    </w:p>
    <w:p w14:paraId="7C827EE1" w14:textId="7AFA0CFF" w:rsidR="001072F4" w:rsidRDefault="00240BDC">
      <w:pPr>
        <w:pBdr>
          <w:top w:val="nil"/>
          <w:left w:val="nil"/>
          <w:bottom w:val="nil"/>
          <w:right w:val="nil"/>
          <w:between w:val="nil"/>
        </w:pBdr>
        <w:spacing w:before="180"/>
        <w:rPr>
          <w:color w:val="000000"/>
        </w:rPr>
      </w:pPr>
      <w:r>
        <w:rPr>
          <w:b/>
          <w:bCs/>
          <w:color w:val="000000"/>
        </w:rPr>
        <w:t xml:space="preserve">So, </w:t>
      </w:r>
      <w:r>
        <w:rPr>
          <w:color w:val="000000"/>
        </w:rPr>
        <w:t>We used</w:t>
      </w:r>
      <w:r w:rsidR="00000000">
        <w:rPr>
          <w:color w:val="000000"/>
        </w:rPr>
        <w:t xml:space="preserve"> symbolic distillation on continuous regression tasks when the goal is to uncover interpretable relationships, but validate the equations before treating them as physical laws. For complex classification and triage, deploy the native KAN when it performs better, and only trust a distilled version after checking its recall, precision, decision boundary, and performance on unseen data.</w:t>
      </w:r>
    </w:p>
    <w:p w14:paraId="7976EE46" w14:textId="77777777" w:rsidR="00240BDC" w:rsidRDefault="00240BDC">
      <w:pPr>
        <w:pBdr>
          <w:top w:val="nil"/>
          <w:left w:val="nil"/>
          <w:bottom w:val="nil"/>
          <w:right w:val="nil"/>
          <w:between w:val="nil"/>
        </w:pBdr>
        <w:spacing w:before="180"/>
        <w:rPr>
          <w:color w:val="000000"/>
        </w:rPr>
      </w:pPr>
    </w:p>
    <w:p w14:paraId="354A7746" w14:textId="77777777" w:rsidR="001072F4" w:rsidRDefault="00000000">
      <w:r>
        <w:rPr>
          <w:noProof/>
        </w:rPr>
        <w:pict w14:anchorId="6383F0C1">
          <v:rect id="_x0000_i1039" alt="" style="width:451.3pt;height:.05pt;mso-width-percent:0;mso-height-percent:0;mso-width-percent:0;mso-height-percent:0" o:hralign="center" o:hrstd="t" o:hr="t" fillcolor="#a0a0a0" stroked="f"/>
        </w:pict>
      </w:r>
    </w:p>
    <w:p w14:paraId="04CE83BD" w14:textId="77777777" w:rsidR="001072F4" w:rsidRDefault="00000000">
      <w:pPr>
        <w:pStyle w:val="Heading1"/>
        <w:pBdr>
          <w:bottom w:val="single" w:sz="6" w:space="3" w:color="777777"/>
        </w:pBdr>
      </w:pPr>
      <w:bookmarkStart w:id="42" w:name="bookmark=id.nnfd3yrpo8us" w:colFirst="0" w:colLast="0"/>
      <w:bookmarkEnd w:id="42"/>
      <w:r>
        <w:t>10. Practical Laboratory Screening Protocol</w:t>
      </w:r>
    </w:p>
    <w:p w14:paraId="01A08BD5" w14:textId="77777777" w:rsidR="001072F4" w:rsidRDefault="00000000">
      <w:pPr>
        <w:pBdr>
          <w:top w:val="nil"/>
          <w:left w:val="nil"/>
          <w:bottom w:val="nil"/>
          <w:right w:val="nil"/>
          <w:between w:val="nil"/>
        </w:pBdr>
        <w:spacing w:before="180"/>
        <w:rPr>
          <w:color w:val="000000"/>
        </w:rPr>
      </w:pPr>
      <w:r>
        <w:rPr>
          <w:color w:val="000000"/>
        </w:rPr>
        <w:t>To integrate these findings into an experimental materials synthesis workflow, we propose a three-tiered screening pipeline:</w:t>
      </w:r>
    </w:p>
    <w:tbl>
      <w:tblPr>
        <w:tblStyle w:val="af"/>
        <w:tblW w:w="9070" w:type="dxa"/>
        <w:jc w:val="center"/>
        <w:tblInd w:w="0"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Look w:val="0020" w:firstRow="1" w:lastRow="0" w:firstColumn="0" w:lastColumn="0" w:noHBand="0" w:noVBand="0"/>
      </w:tblPr>
      <w:tblGrid>
        <w:gridCol w:w="4535"/>
        <w:gridCol w:w="4535"/>
      </w:tblGrid>
      <w:tr w:rsidR="001072F4" w14:paraId="071051F3" w14:textId="77777777" w:rsidTr="00240BDC">
        <w:trPr>
          <w:cnfStyle w:val="100000000000" w:firstRow="1" w:lastRow="0" w:firstColumn="0" w:lastColumn="0" w:oddVBand="0" w:evenVBand="0" w:oddHBand="0" w:evenHBand="0" w:firstRowFirstColumn="0" w:firstRowLastColumn="0" w:lastRowFirstColumn="0" w:lastRowLastColumn="0"/>
          <w:trHeight w:val="182"/>
          <w:tblHeader/>
          <w:jc w:val="center"/>
        </w:trPr>
        <w:tc>
          <w:tcPr>
            <w:tcW w:w="4535" w:type="dxa"/>
            <w:tcMar>
              <w:top w:w="70" w:type="dxa"/>
              <w:bottom w:w="70" w:type="dxa"/>
            </w:tcMar>
            <w:vAlign w:val="center"/>
          </w:tcPr>
          <w:p w14:paraId="07211744"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lastRenderedPageBreak/>
              <w:t>Stage</w:t>
            </w:r>
          </w:p>
        </w:tc>
        <w:tc>
          <w:tcPr>
            <w:tcW w:w="4535" w:type="dxa"/>
            <w:tcMar>
              <w:top w:w="70" w:type="dxa"/>
              <w:bottom w:w="70" w:type="dxa"/>
            </w:tcMar>
            <w:vAlign w:val="center"/>
          </w:tcPr>
          <w:p w14:paraId="1B86379D" w14:textId="77777777" w:rsidR="001072F4" w:rsidRDefault="00000000">
            <w:pPr>
              <w:pBdr>
                <w:top w:val="nil"/>
                <w:left w:val="nil"/>
                <w:bottom w:val="nil"/>
                <w:right w:val="nil"/>
                <w:between w:val="nil"/>
              </w:pBdr>
              <w:spacing w:after="0" w:line="240" w:lineRule="auto"/>
              <w:jc w:val="center"/>
              <w:rPr>
                <w:color w:val="000000"/>
              </w:rPr>
            </w:pPr>
            <w:r>
              <w:rPr>
                <w:b/>
                <w:bCs/>
                <w:color w:val="000000"/>
                <w:sz w:val="16"/>
                <w:szCs w:val="16"/>
              </w:rPr>
              <w:t>Screening procedure and output</w:t>
            </w:r>
          </w:p>
        </w:tc>
      </w:tr>
      <w:tr w:rsidR="001072F4" w14:paraId="05E6841D" w14:textId="77777777" w:rsidTr="00240BDC">
        <w:trPr>
          <w:trHeight w:val="182"/>
          <w:jc w:val="center"/>
        </w:trPr>
        <w:tc>
          <w:tcPr>
            <w:tcW w:w="4535" w:type="dxa"/>
            <w:tcMar>
              <w:top w:w="70" w:type="dxa"/>
              <w:bottom w:w="70" w:type="dxa"/>
            </w:tcMar>
            <w:vAlign w:val="center"/>
          </w:tcPr>
          <w:p w14:paraId="1824932F"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Candidate pool</w:t>
            </w:r>
          </w:p>
        </w:tc>
        <w:tc>
          <w:tcPr>
            <w:tcW w:w="4535" w:type="dxa"/>
            <w:tcMar>
              <w:top w:w="70" w:type="dxa"/>
              <w:bottom w:w="70" w:type="dxa"/>
            </w:tcMar>
            <w:vAlign w:val="center"/>
          </w:tcPr>
          <w:p w14:paraId="4E2F413C"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Raw chemical stoichiometry: 10,000 candidates.</w:t>
            </w:r>
          </w:p>
        </w:tc>
      </w:tr>
      <w:tr w:rsidR="001072F4" w14:paraId="6557C199" w14:textId="77777777" w:rsidTr="00240BDC">
        <w:trPr>
          <w:trHeight w:val="548"/>
          <w:jc w:val="center"/>
        </w:trPr>
        <w:tc>
          <w:tcPr>
            <w:tcW w:w="4535" w:type="dxa"/>
            <w:tcMar>
              <w:top w:w="70" w:type="dxa"/>
              <w:bottom w:w="70" w:type="dxa"/>
            </w:tcMar>
            <w:vAlign w:val="center"/>
          </w:tcPr>
          <w:p w14:paraId="7766F837"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Tier 1: Coarse Family Filtering (Model III)</w:t>
            </w:r>
          </w:p>
        </w:tc>
        <w:tc>
          <w:tcPr>
            <w:tcW w:w="4535" w:type="dxa"/>
            <w:tcMar>
              <w:top w:w="70" w:type="dxa"/>
              <w:bottom w:w="70" w:type="dxa"/>
            </w:tcMar>
            <w:vAlign w:val="center"/>
          </w:tcPr>
          <w:p w14:paraId="444D5236"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 xml:space="preserve">Discard non-pairing insulator structures at less than 0.1 </w:t>
            </w:r>
            <w:proofErr w:type="spellStart"/>
            <w:r>
              <w:rPr>
                <w:color w:val="000000"/>
                <w:sz w:val="16"/>
                <w:szCs w:val="16"/>
              </w:rPr>
              <w:t>ms</w:t>
            </w:r>
            <w:proofErr w:type="spellEnd"/>
            <w:r>
              <w:rPr>
                <w:color w:val="000000"/>
                <w:sz w:val="16"/>
                <w:szCs w:val="16"/>
              </w:rPr>
              <w:t xml:space="preserve"> per candidate (100% throughput). Output: valid families retained.</w:t>
            </w:r>
          </w:p>
        </w:tc>
      </w:tr>
      <w:tr w:rsidR="001072F4" w14:paraId="6737FD96" w14:textId="77777777" w:rsidTr="00240BDC">
        <w:trPr>
          <w:trHeight w:val="622"/>
          <w:jc w:val="center"/>
        </w:trPr>
        <w:tc>
          <w:tcPr>
            <w:tcW w:w="4535" w:type="dxa"/>
            <w:tcMar>
              <w:top w:w="70" w:type="dxa"/>
              <w:bottom w:w="70" w:type="dxa"/>
            </w:tcMar>
            <w:vAlign w:val="center"/>
          </w:tcPr>
          <w:p w14:paraId="72AAFE91"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 xml:space="preserve">Tier 2: Calibrated Cryogenic Triage (Model II, </w:t>
            </w:r>
            <m:oMath>
              <m:sSup>
                <m:sSupPr>
                  <m:ctrlPr>
                    <w:rPr>
                      <w:rFonts w:ascii="Cambria Math" w:hAnsi="Cambria Math"/>
                      <w:color w:val="000000"/>
                    </w:rPr>
                  </m:ctrlPr>
                </m:sSupPr>
                <m:e>
                  <m:r>
                    <w:rPr>
                      <w:rFonts w:ascii="Cambria Math" w:hAnsi="Cambria Math"/>
                    </w:rPr>
                    <m:t>τ</m:t>
                  </m:r>
                </m:e>
                <m:sup>
                  <m:r>
                    <w:rPr>
                      <w:rFonts w:ascii="Cambria Math" w:hAnsi="Cambria Math"/>
                      <w:color w:val="000000"/>
                    </w:rPr>
                    <m:t>*</m:t>
                  </m:r>
                </m:sup>
              </m:sSup>
              <m:r>
                <w:rPr>
                  <w:rFonts w:ascii="Cambria Math" w:hAnsi="Cambria Math"/>
                  <w:color w:val="000000"/>
                </w:rPr>
                <m:t>=0.3553</m:t>
              </m:r>
            </m:oMath>
            <w:r>
              <w:rPr>
                <w:b/>
                <w:bCs/>
                <w:color w:val="000000"/>
                <w:sz w:val="16"/>
                <w:szCs w:val="16"/>
              </w:rPr>
              <w:t>)</w:t>
            </w:r>
          </w:p>
        </w:tc>
        <w:tc>
          <w:tcPr>
            <w:tcW w:w="4535" w:type="dxa"/>
            <w:tcMar>
              <w:top w:w="70" w:type="dxa"/>
              <w:bottom w:w="70" w:type="dxa"/>
            </w:tcMar>
            <w:vAlign w:val="center"/>
          </w:tcPr>
          <w:p w14:paraId="24F507C6"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 xml:space="preserve">Flag compounds with greater than 83.6% confidence for </w:t>
            </w:r>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r>
                <w:rPr>
                  <w:rFonts w:ascii="Cambria Math" w:hAnsi="Cambria Math"/>
                  <w:color w:val="000000"/>
                </w:rPr>
                <m:t>≥77 K</m:t>
              </m:r>
            </m:oMath>
            <w:r>
              <w:rPr>
                <w:color w:val="000000"/>
                <w:sz w:val="16"/>
                <w:szCs w:val="16"/>
              </w:rPr>
              <w:t>. The stage prioritizes recall over precision. Output: promising candidates flagged.</w:t>
            </w:r>
          </w:p>
        </w:tc>
      </w:tr>
      <w:tr w:rsidR="001072F4" w14:paraId="696E438A" w14:textId="77777777" w:rsidTr="00240BDC">
        <w:trPr>
          <w:trHeight w:val="622"/>
          <w:jc w:val="center"/>
        </w:trPr>
        <w:tc>
          <w:tcPr>
            <w:tcW w:w="4535" w:type="dxa"/>
            <w:tcMar>
              <w:top w:w="70" w:type="dxa"/>
              <w:bottom w:w="70" w:type="dxa"/>
            </w:tcMar>
            <w:vAlign w:val="center"/>
          </w:tcPr>
          <w:p w14:paraId="6A084858"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 xml:space="preserve">Tier 3: Continuous Thermal Prediction (Model I, </w:t>
            </w:r>
            <m:oMath>
              <m:r>
                <w:rPr>
                  <w:rFonts w:ascii="Cambria Math" w:hAnsi="Cambria Math"/>
                  <w:color w:val="000000"/>
                </w:rPr>
                <m:t>G=5</m:t>
              </m:r>
            </m:oMath>
            <w:r>
              <w:rPr>
                <w:b/>
                <w:bCs/>
                <w:color w:val="000000"/>
                <w:sz w:val="16"/>
                <w:szCs w:val="16"/>
              </w:rPr>
              <w:t>)</w:t>
            </w:r>
          </w:p>
        </w:tc>
        <w:tc>
          <w:tcPr>
            <w:tcW w:w="4535" w:type="dxa"/>
            <w:tcMar>
              <w:top w:w="70" w:type="dxa"/>
              <w:bottom w:w="70" w:type="dxa"/>
            </w:tcMar>
            <w:vAlign w:val="center"/>
          </w:tcPr>
          <w:p w14:paraId="5ACC448A"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 xml:space="preserve">Calculate expected </w:t>
            </w:r>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c</m:t>
                  </m:r>
                </m:sub>
              </m:sSub>
              <m:r>
                <w:rPr>
                  <w:rFonts w:ascii="Cambria Math" w:hAnsi="Cambria Math"/>
                  <w:color w:val="000000"/>
                </w:rPr>
                <m:t>±7.5 K</m:t>
              </m:r>
            </m:oMath>
            <w:r>
              <w:rPr>
                <w:color w:val="000000"/>
                <w:sz w:val="16"/>
                <w:szCs w:val="16"/>
              </w:rPr>
              <w:t xml:space="preserve"> and prioritize the highest predicted transition temperatures. Output: top 50 candidates synthesized in the laboratory.</w:t>
            </w:r>
          </w:p>
        </w:tc>
      </w:tr>
      <w:tr w:rsidR="001072F4" w14:paraId="6B8593F1" w14:textId="77777777" w:rsidTr="00240BDC">
        <w:trPr>
          <w:trHeight w:val="548"/>
          <w:jc w:val="center"/>
        </w:trPr>
        <w:tc>
          <w:tcPr>
            <w:tcW w:w="4535" w:type="dxa"/>
            <w:tcMar>
              <w:top w:w="70" w:type="dxa"/>
              <w:bottom w:w="70" w:type="dxa"/>
            </w:tcMar>
            <w:vAlign w:val="center"/>
          </w:tcPr>
          <w:p w14:paraId="4621E411" w14:textId="77777777" w:rsidR="001072F4" w:rsidRDefault="00000000">
            <w:pPr>
              <w:pBdr>
                <w:top w:val="nil"/>
                <w:left w:val="nil"/>
                <w:bottom w:val="nil"/>
                <w:right w:val="nil"/>
                <w:between w:val="nil"/>
              </w:pBdr>
              <w:spacing w:after="0" w:line="240" w:lineRule="auto"/>
              <w:jc w:val="left"/>
              <w:rPr>
                <w:color w:val="000000"/>
              </w:rPr>
            </w:pPr>
            <w:r>
              <w:rPr>
                <w:b/>
                <w:bCs/>
                <w:color w:val="000000"/>
                <w:sz w:val="16"/>
                <w:szCs w:val="16"/>
              </w:rPr>
              <w:t>Laboratory synthesis</w:t>
            </w:r>
          </w:p>
        </w:tc>
        <w:tc>
          <w:tcPr>
            <w:tcW w:w="4535" w:type="dxa"/>
            <w:tcMar>
              <w:top w:w="70" w:type="dxa"/>
              <w:bottom w:w="70" w:type="dxa"/>
            </w:tcMar>
            <w:vAlign w:val="center"/>
          </w:tcPr>
          <w:p w14:paraId="1D373F56" w14:textId="77777777" w:rsidR="001072F4" w:rsidRDefault="00000000">
            <w:pPr>
              <w:pBdr>
                <w:top w:val="nil"/>
                <w:left w:val="nil"/>
                <w:bottom w:val="nil"/>
                <w:right w:val="nil"/>
                <w:between w:val="nil"/>
              </w:pBdr>
              <w:spacing w:after="0" w:line="240" w:lineRule="auto"/>
              <w:jc w:val="left"/>
              <w:rPr>
                <w:color w:val="000000"/>
              </w:rPr>
            </w:pPr>
            <w:r>
              <w:rPr>
                <w:color w:val="000000"/>
                <w:sz w:val="16"/>
                <w:szCs w:val="16"/>
              </w:rPr>
              <w:t>Physical laboratory synthesis follows the screening pipeline; the report characterizes the expected outcome as a high success rate.</w:t>
            </w:r>
          </w:p>
        </w:tc>
      </w:tr>
    </w:tbl>
    <w:p w14:paraId="0AA803F2" w14:textId="77777777" w:rsidR="00503C28" w:rsidRDefault="00503C28"/>
    <w:p w14:paraId="64049745" w14:textId="5CAC552C" w:rsidR="00503C28" w:rsidRDefault="00503C28">
      <w:r>
        <w:rPr>
          <w:noProof/>
        </w:rPr>
        <w:drawing>
          <wp:inline distT="0" distB="0" distL="0" distR="0" wp14:anchorId="5A4C59B7" wp14:editId="6C84366F">
            <wp:extent cx="5995670" cy="236982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laboratory_screening_pipeline.png"/>
                    <pic:cNvPicPr/>
                  </pic:nvPicPr>
                  <pic:blipFill>
                    <a:blip r:embed="rId19"/>
                    <a:stretch>
                      <a:fillRect/>
                    </a:stretch>
                  </pic:blipFill>
                  <pic:spPr>
                    <a:xfrm>
                      <a:off x="0" y="0"/>
                      <a:ext cx="6017360" cy="2378393"/>
                    </a:xfrm>
                    <a:prstGeom prst="rect">
                      <a:avLst/>
                    </a:prstGeom>
                  </pic:spPr>
                </pic:pic>
              </a:graphicData>
            </a:graphic>
          </wp:inline>
        </w:drawing>
      </w:r>
    </w:p>
    <w:p w14:paraId="0BBC94FD" w14:textId="7C8A2F58" w:rsidR="00503C28" w:rsidRDefault="00E504D5">
      <w:r w:rsidRPr="00E504D5">
        <w:t>Figure 12: High-throughput 3-tiered computational screening funnel, filtering 10,000 raw stoichiometric formulas down to the top 50 high-probability candidates for experimental laboratory synthesis.</w:t>
      </w:r>
    </w:p>
    <w:p w14:paraId="7E896C3F" w14:textId="1C693901" w:rsidR="001072F4" w:rsidRDefault="00000000">
      <w:pPr>
        <w:rPr>
          <w:noProof/>
        </w:rPr>
      </w:pPr>
      <w:r>
        <w:rPr>
          <w:noProof/>
        </w:rPr>
        <w:pict w14:anchorId="70937CEC">
          <v:rect id="_x0000_i1040" alt="" style="width:451.3pt;height:.05pt;mso-width-percent:0;mso-height-percent:0;mso-width-percent:0;mso-height-percent:0" o:hralign="center" o:hrstd="t" o:hr="t" fillcolor="#a0a0a0" stroked="f"/>
        </w:pict>
      </w:r>
    </w:p>
    <w:p w14:paraId="09112309" w14:textId="1DAB8301" w:rsidR="003838E8" w:rsidRPr="003838E8" w:rsidRDefault="000F69CD" w:rsidP="003838E8">
      <w:pPr>
        <w:pStyle w:val="Heading1"/>
        <w:pBdr>
          <w:bottom w:val="single" w:sz="6" w:space="3" w:color="777777"/>
        </w:pBdr>
      </w:pPr>
      <w:r>
        <w:lastRenderedPageBreak/>
        <w:t>1</w:t>
      </w:r>
      <w:r w:rsidR="003838E8">
        <w:t>1</w:t>
      </w:r>
      <w:r>
        <w:t xml:space="preserve">. </w:t>
      </w:r>
      <w:r w:rsidR="003838E8" w:rsidRPr="003838E8">
        <w:rPr>
          <w:noProof/>
          <w:lang w:val="en-IN"/>
        </w:rPr>
        <w:t>C</w:t>
      </w:r>
      <w:r w:rsidR="003838E8">
        <w:rPr>
          <w:noProof/>
          <w:lang w:val="en-IN"/>
        </w:rPr>
        <w:t>omparitive Evaluation and Discussion</w:t>
      </w:r>
    </w:p>
    <w:p w14:paraId="5F54982E" w14:textId="6E1AAFFE" w:rsidR="003838E8" w:rsidRPr="003838E8" w:rsidRDefault="003838E8" w:rsidP="003838E8">
      <w:pPr>
        <w:pStyle w:val="Heading1"/>
        <w:pBdr>
          <w:bottom w:val="single" w:sz="6" w:space="3" w:color="777777"/>
        </w:pBdr>
        <w:rPr>
          <w:noProof/>
          <w:sz w:val="25"/>
          <w:szCs w:val="25"/>
          <w:lang w:val="en-IN"/>
        </w:rPr>
      </w:pPr>
      <w:r w:rsidRPr="003838E8">
        <w:rPr>
          <w:noProof/>
          <w:sz w:val="25"/>
          <w:szCs w:val="25"/>
          <w:lang w:val="en-IN"/>
        </w:rPr>
        <w:t>11.1 Continuous Thermal Regression: The Geometry of Critical Temperature</w:t>
      </w:r>
      <w:r>
        <w:rPr>
          <w:noProof/>
          <w:sz w:val="25"/>
          <w:szCs w:val="25"/>
          <w:lang w:val="en-IN"/>
        </w:rPr>
        <w:t xml:space="preserve">                       </w:t>
      </w:r>
      <w:r w:rsidRPr="003838E8">
        <w:rPr>
          <w:b w:val="0"/>
          <w:bCs w:val="0"/>
          <w:noProof/>
          <w:sz w:val="21"/>
          <w:szCs w:val="21"/>
          <w:lang w:val="en-IN"/>
        </w:rPr>
        <w:t>The continuous regression experiments reveal significant differences in how the evaluated models learn the relationship between material composition and superconducting critical temperature (Tc). The Shallow KAN achieved an RMSE of 12.19 K and an R² score of 0.8635, outperforming the shallow MLP, which recorded an RMSE of 14.67 K. The Dense Behemoth MLP achieved an RMSE of 12.96 K, while XGBoost produced the lowest RMSE of 10.07 K among the reported models.</w:t>
      </w:r>
      <w:r>
        <w:rPr>
          <w:b w:val="0"/>
          <w:bCs w:val="0"/>
          <w:noProof/>
          <w:sz w:val="21"/>
          <w:szCs w:val="21"/>
          <w:lang w:val="en-IN"/>
        </w:rPr>
        <w:t xml:space="preserve"> </w:t>
      </w:r>
      <w:r w:rsidRPr="003838E8">
        <w:rPr>
          <w:b w:val="0"/>
          <w:bCs w:val="0"/>
          <w:noProof/>
          <w:sz w:val="21"/>
          <w:szCs w:val="21"/>
          <w:lang w:val="en-IN"/>
        </w:rPr>
        <w:t>These results indicate that the KAN architecture can capture nonlinear relationships in superconducting materials data while remaining competitive with conventional neural networks. However, XGBoost achieved the strongest regression performance in terms of RMSE, demonstrating that the KAN architecture does not outperform every baseline in continuous critical-temperature prediction.</w:t>
      </w:r>
    </w:p>
    <w:p w14:paraId="21A4F121" w14:textId="5231A1EF" w:rsidR="003838E8" w:rsidRPr="003838E8" w:rsidRDefault="003838E8" w:rsidP="003838E8">
      <w:pPr>
        <w:pStyle w:val="Heading1"/>
        <w:pBdr>
          <w:bottom w:val="single" w:sz="6" w:space="3" w:color="777777"/>
        </w:pBdr>
        <w:rPr>
          <w:noProof/>
          <w:sz w:val="25"/>
          <w:szCs w:val="25"/>
          <w:lang w:val="en-IN"/>
        </w:rPr>
      </w:pPr>
      <w:r w:rsidRPr="003838E8">
        <w:rPr>
          <w:noProof/>
          <w:sz w:val="25"/>
          <w:szCs w:val="25"/>
          <w:lang w:val="en-IN"/>
        </w:rPr>
        <w:t>11.2 Cryogenic Viability: Mapping the 77 K Threshold</w:t>
      </w:r>
      <w:r>
        <w:rPr>
          <w:noProof/>
          <w:sz w:val="25"/>
          <w:szCs w:val="25"/>
          <w:lang w:val="en-IN"/>
        </w:rPr>
        <w:t xml:space="preserve">                                        </w:t>
      </w:r>
      <w:r>
        <w:rPr>
          <w:noProof/>
          <w:sz w:val="25"/>
          <w:szCs w:val="25"/>
          <w:lang w:val="en-IN"/>
        </w:rPr>
        <w:tab/>
        <w:t xml:space="preserve">          </w:t>
      </w:r>
      <w:r w:rsidRPr="003838E8">
        <w:rPr>
          <w:b w:val="0"/>
          <w:bCs w:val="0"/>
          <w:noProof/>
          <w:sz w:val="21"/>
          <w:szCs w:val="21"/>
          <w:lang w:val="en-IN"/>
        </w:rPr>
        <w:t>The binary classification experiments evaluated the models’ ability to distinguish materials according to the 77 K cryogenic threshold. The KAN classifier achieved a ROC-AUC score of 0.9607, marginally exceeding the Dense Behemoth MLP, which achieved 0.9601. The topological mimic model recorded a ROC-AUC score of 0.9457</w:t>
      </w:r>
      <w:r>
        <w:rPr>
          <w:b w:val="0"/>
          <w:bCs w:val="0"/>
          <w:noProof/>
          <w:sz w:val="21"/>
          <w:szCs w:val="21"/>
          <w:lang w:val="en-IN"/>
        </w:rPr>
        <w:t xml:space="preserve"> </w:t>
      </w:r>
      <w:r w:rsidRPr="003838E8">
        <w:rPr>
          <w:b w:val="0"/>
          <w:bCs w:val="0"/>
          <w:noProof/>
          <w:sz w:val="21"/>
          <w:szCs w:val="21"/>
          <w:lang w:val="en-IN"/>
        </w:rPr>
        <w:t>The results suggest that the KAN model effectively distinguishes between the two classes. Its performance is comparable to that of the dense neural network, with a small improvement in ROC-AUC. Nevertheless, this difference is marginal and should not be interpreted as evidence of statistically significant superiority without further testing.</w:t>
      </w:r>
      <w:r>
        <w:rPr>
          <w:noProof/>
          <w:sz w:val="25"/>
          <w:szCs w:val="25"/>
          <w:lang w:val="en-IN"/>
        </w:rPr>
        <w:t xml:space="preserve"> </w:t>
      </w:r>
      <w:r w:rsidRPr="003838E8">
        <w:rPr>
          <w:b w:val="0"/>
          <w:bCs w:val="0"/>
          <w:noProof/>
          <w:sz w:val="21"/>
          <w:szCs w:val="21"/>
          <w:lang w:val="en-IN"/>
        </w:rPr>
        <w:t>The symbolic regression experiment produced the expression y = −5.260·exp(ΔNd). This expression fell into the identified “Negative Trap,” illustrating a limitation of the resulting symbolic model. The finding highlights the importance of evaluating whether symbolic expressions are physically meaningful, rather than relying exclusively on their mathematical form or predictive performance.</w:t>
      </w:r>
    </w:p>
    <w:p w14:paraId="5C0E5FA3" w14:textId="7A7482D5" w:rsidR="003838E8" w:rsidRPr="003838E8" w:rsidRDefault="003838E8" w:rsidP="003838E8">
      <w:pPr>
        <w:pStyle w:val="Heading1"/>
        <w:pBdr>
          <w:bottom w:val="single" w:sz="6" w:space="3" w:color="777777"/>
        </w:pBdr>
        <w:rPr>
          <w:noProof/>
          <w:sz w:val="25"/>
          <w:szCs w:val="25"/>
          <w:lang w:val="en-IN"/>
        </w:rPr>
      </w:pPr>
      <w:r w:rsidRPr="003838E8">
        <w:rPr>
          <w:noProof/>
          <w:sz w:val="25"/>
          <w:szCs w:val="25"/>
          <w:lang w:val="en-IN"/>
        </w:rPr>
        <w:t>11.3 Coarse Family Taxonomy: The Stoichiometric Subspaces</w:t>
      </w:r>
      <w:r>
        <w:rPr>
          <w:noProof/>
          <w:sz w:val="25"/>
          <w:szCs w:val="25"/>
          <w:lang w:val="en-IN"/>
        </w:rPr>
        <w:t xml:space="preserve">                            </w:t>
      </w:r>
      <w:r>
        <w:rPr>
          <w:noProof/>
          <w:sz w:val="25"/>
          <w:szCs w:val="25"/>
          <w:lang w:val="en-IN"/>
        </w:rPr>
        <w:tab/>
      </w:r>
      <w:r>
        <w:rPr>
          <w:noProof/>
          <w:sz w:val="25"/>
          <w:szCs w:val="25"/>
          <w:lang w:val="en-IN"/>
        </w:rPr>
        <w:tab/>
        <w:t xml:space="preserve"> </w:t>
      </w:r>
      <w:r w:rsidRPr="003838E8">
        <w:rPr>
          <w:b w:val="0"/>
          <w:bCs w:val="0"/>
          <w:noProof/>
          <w:sz w:val="21"/>
          <w:szCs w:val="21"/>
          <w:lang w:val="en-IN"/>
        </w:rPr>
        <w:t>The multiclass classification experiments achieved accuracy and macro-F1 scores exceeding 0.99 across all evaluated models. These results indicate that the models can distinguish the material families represented in the dataset with high predictive performance.</w:t>
      </w:r>
      <w:r>
        <w:rPr>
          <w:b w:val="0"/>
          <w:bCs w:val="0"/>
          <w:noProof/>
          <w:sz w:val="21"/>
          <w:szCs w:val="21"/>
          <w:lang w:val="en-IN"/>
        </w:rPr>
        <w:t xml:space="preserve"> </w:t>
      </w:r>
      <w:r w:rsidRPr="003838E8">
        <w:rPr>
          <w:b w:val="0"/>
          <w:bCs w:val="0"/>
          <w:noProof/>
          <w:sz w:val="21"/>
          <w:szCs w:val="21"/>
          <w:lang w:val="en-IN"/>
        </w:rPr>
        <w:t>However, these metrics should be interpreted in the context of the dataset and classification task. Further evaluation would be required to establish how well the models generalize to unseen material families or compositions. In particular, independent testing and checks for data leakage would strengthen confidence in the reported results.</w:t>
      </w:r>
    </w:p>
    <w:p w14:paraId="206A0B5F" w14:textId="6435E910" w:rsidR="003838E8" w:rsidRPr="003838E8" w:rsidRDefault="003838E8" w:rsidP="003838E8">
      <w:pPr>
        <w:pStyle w:val="Heading1"/>
        <w:pBdr>
          <w:bottom w:val="single" w:sz="6" w:space="3" w:color="777777"/>
        </w:pBdr>
        <w:rPr>
          <w:b w:val="0"/>
          <w:bCs w:val="0"/>
          <w:noProof/>
          <w:sz w:val="25"/>
          <w:szCs w:val="25"/>
          <w:lang w:val="en-IN"/>
        </w:rPr>
      </w:pPr>
      <w:r w:rsidRPr="003838E8">
        <w:rPr>
          <w:noProof/>
          <w:sz w:val="25"/>
          <w:szCs w:val="25"/>
          <w:lang w:val="en-IN"/>
        </w:rPr>
        <w:t>11.4 Parameter Efficiency and Neural Scaling</w:t>
      </w:r>
      <w:r>
        <w:rPr>
          <w:noProof/>
          <w:sz w:val="25"/>
          <w:szCs w:val="25"/>
          <w:lang w:val="en-IN"/>
        </w:rPr>
        <w:t xml:space="preserve">  </w:t>
      </w:r>
      <w:r>
        <w:rPr>
          <w:noProof/>
          <w:sz w:val="25"/>
          <w:szCs w:val="25"/>
          <w:lang w:val="en-IN"/>
        </w:rPr>
        <w:tab/>
      </w:r>
      <w:r>
        <w:rPr>
          <w:noProof/>
          <w:sz w:val="25"/>
          <w:szCs w:val="25"/>
          <w:lang w:val="en-IN"/>
        </w:rPr>
        <w:tab/>
      </w:r>
      <w:r>
        <w:rPr>
          <w:noProof/>
          <w:sz w:val="25"/>
          <w:szCs w:val="25"/>
          <w:lang w:val="en-IN"/>
        </w:rPr>
        <w:tab/>
      </w:r>
      <w:r>
        <w:rPr>
          <w:noProof/>
          <w:sz w:val="25"/>
          <w:szCs w:val="25"/>
          <w:lang w:val="en-IN"/>
        </w:rPr>
        <w:tab/>
      </w:r>
      <w:r>
        <w:rPr>
          <w:noProof/>
          <w:sz w:val="25"/>
          <w:szCs w:val="25"/>
          <w:lang w:val="en-IN"/>
        </w:rPr>
        <w:tab/>
      </w:r>
      <w:r>
        <w:rPr>
          <w:noProof/>
          <w:sz w:val="25"/>
          <w:szCs w:val="25"/>
          <w:lang w:val="en-IN"/>
        </w:rPr>
        <w:tab/>
        <w:t xml:space="preserve">          </w:t>
      </w:r>
      <w:r w:rsidRPr="003838E8">
        <w:rPr>
          <w:b w:val="0"/>
          <w:bCs w:val="0"/>
          <w:noProof/>
          <w:sz w:val="21"/>
          <w:szCs w:val="21"/>
          <w:lang w:val="en-IN"/>
        </w:rPr>
        <w:t>The parameter counts provide another basis for comparing the evaluated architectures. The KAN model contained approximately 84,000 parameters associated with its edges, while the Dense Behemoth MLP contained approximately 78,000 parameters.</w:t>
      </w:r>
      <w:r w:rsidRPr="003838E8">
        <w:rPr>
          <w:b w:val="0"/>
          <w:bCs w:val="0"/>
          <w:noProof/>
          <w:sz w:val="21"/>
          <w:szCs w:val="21"/>
          <w:lang w:val="en-IN"/>
        </w:rPr>
        <w:t xml:space="preserve"> </w:t>
      </w:r>
      <w:r w:rsidRPr="003838E8">
        <w:rPr>
          <w:b w:val="0"/>
          <w:bCs w:val="0"/>
          <w:noProof/>
          <w:sz w:val="21"/>
          <w:szCs w:val="21"/>
          <w:lang w:val="en-IN"/>
        </w:rPr>
        <w:t>These figures show that the evaluated KAN was not smaller than the dense MLP in terms of the reported parameter counts. Consequently, parameter efficiency cannot be established from model size alone. A more complete comparison would consider predictive performance, training time, inference latency, memory consumption, and the precise definition of trainable parameters used for each architecture.</w:t>
      </w:r>
      <w:r>
        <w:rPr>
          <w:noProof/>
          <w:sz w:val="25"/>
          <w:szCs w:val="25"/>
          <w:lang w:val="en-IN"/>
        </w:rPr>
        <w:t xml:space="preserve"> </w:t>
      </w:r>
      <w:r w:rsidRPr="003838E8">
        <w:rPr>
          <w:b w:val="0"/>
          <w:bCs w:val="0"/>
          <w:noProof/>
          <w:sz w:val="21"/>
          <w:szCs w:val="21"/>
          <w:lang w:val="en-IN"/>
        </w:rPr>
        <w:t>The results therefore support a comparative assessment of KAN and MLP architectures, but additional measurements are needed before drawing conclusions about their relative computational efficiency or scaling behaviour</w:t>
      </w:r>
      <w:r w:rsidRPr="003838E8">
        <w:rPr>
          <w:b w:val="0"/>
          <w:bCs w:val="0"/>
          <w:noProof/>
          <w:sz w:val="25"/>
          <w:szCs w:val="25"/>
          <w:lang w:val="en-IN"/>
        </w:rPr>
        <w:t>.</w:t>
      </w:r>
      <w:r>
        <w:rPr>
          <w:b w:val="0"/>
          <w:bCs w:val="0"/>
          <w:noProof/>
          <w:sz w:val="25"/>
          <w:szCs w:val="25"/>
          <w:lang w:val="en-IN"/>
        </w:rPr>
        <w:t xml:space="preserve">                    </w:t>
      </w:r>
    </w:p>
    <w:p w14:paraId="65DCCFCD" w14:textId="77777777" w:rsidR="003838E8" w:rsidRDefault="003838E8" w:rsidP="003838E8">
      <w:pPr>
        <w:pStyle w:val="Heading1"/>
        <w:pBdr>
          <w:bottom w:val="single" w:sz="6" w:space="3" w:color="777777"/>
        </w:pBdr>
        <w:rPr>
          <w:b w:val="0"/>
          <w:bCs w:val="0"/>
          <w:noProof/>
          <w:sz w:val="25"/>
          <w:szCs w:val="25"/>
          <w:lang w:val="en-IN"/>
        </w:rPr>
      </w:pPr>
    </w:p>
    <w:p w14:paraId="440C61B3" w14:textId="77777777" w:rsidR="003838E8" w:rsidRDefault="003838E8" w:rsidP="003838E8">
      <w:pPr>
        <w:pStyle w:val="Heading1"/>
        <w:pBdr>
          <w:bottom w:val="single" w:sz="6" w:space="3" w:color="777777"/>
        </w:pBdr>
        <w:rPr>
          <w:b w:val="0"/>
          <w:bCs w:val="0"/>
          <w:noProof/>
          <w:sz w:val="25"/>
          <w:szCs w:val="25"/>
          <w:lang w:val="en-IN"/>
        </w:rPr>
      </w:pPr>
    </w:p>
    <w:p w14:paraId="4ED34008" w14:textId="77777777" w:rsidR="003838E8" w:rsidRDefault="003838E8" w:rsidP="003838E8">
      <w:pPr>
        <w:pStyle w:val="Heading1"/>
        <w:pBdr>
          <w:bottom w:val="single" w:sz="6" w:space="3" w:color="777777"/>
        </w:pBdr>
        <w:rPr>
          <w:b w:val="0"/>
          <w:bCs w:val="0"/>
          <w:noProof/>
          <w:sz w:val="25"/>
          <w:szCs w:val="25"/>
          <w:lang w:val="en-IN"/>
        </w:rPr>
      </w:pPr>
    </w:p>
    <w:p w14:paraId="210357B9" w14:textId="3D29E1BD" w:rsidR="003838E8" w:rsidRPr="003838E8" w:rsidRDefault="003838E8" w:rsidP="003838E8">
      <w:pPr>
        <w:pStyle w:val="Heading1"/>
        <w:pBdr>
          <w:bottom w:val="single" w:sz="6" w:space="3" w:color="777777"/>
        </w:pBdr>
        <w:rPr>
          <w:noProof/>
          <w:sz w:val="25"/>
          <w:szCs w:val="25"/>
          <w:lang w:val="en-IN"/>
        </w:rPr>
      </w:pPr>
      <w:r w:rsidRPr="003838E8">
        <w:rPr>
          <w:noProof/>
          <w:sz w:val="25"/>
          <w:szCs w:val="25"/>
          <w:lang w:val="en-IN"/>
        </w:rPr>
        <w:t>11.5 The Synergistic Triage Pipeline</w:t>
      </w:r>
    </w:p>
    <w:p w14:paraId="3CF8491E" w14:textId="194C591C" w:rsidR="003838E8" w:rsidRPr="003838E8" w:rsidRDefault="003838E8" w:rsidP="003838E8">
      <w:pPr>
        <w:pStyle w:val="Heading1"/>
        <w:pBdr>
          <w:bottom w:val="single" w:sz="6" w:space="3" w:color="777777"/>
        </w:pBdr>
        <w:rPr>
          <w:b w:val="0"/>
          <w:bCs w:val="0"/>
          <w:noProof/>
          <w:sz w:val="21"/>
          <w:szCs w:val="21"/>
          <w:lang w:val="en-IN"/>
        </w:rPr>
      </w:pPr>
      <w:r w:rsidRPr="003838E8">
        <w:rPr>
          <w:b w:val="0"/>
          <w:bCs w:val="0"/>
          <w:noProof/>
          <w:sz w:val="21"/>
          <w:szCs w:val="21"/>
          <w:lang w:val="en-IN"/>
        </w:rPr>
        <w:t>The proposed pipeline combines the three modelling tasks into a sequential material-screening workflow:</w:t>
      </w:r>
    </w:p>
    <w:p w14:paraId="1C19E010" w14:textId="77777777" w:rsidR="003838E8" w:rsidRPr="003838E8" w:rsidRDefault="003838E8" w:rsidP="003838E8">
      <w:pPr>
        <w:pStyle w:val="Heading1"/>
        <w:numPr>
          <w:ilvl w:val="0"/>
          <w:numId w:val="28"/>
        </w:numPr>
        <w:pBdr>
          <w:bottom w:val="single" w:sz="6" w:space="3" w:color="777777"/>
        </w:pBdr>
        <w:rPr>
          <w:b w:val="0"/>
          <w:bCs w:val="0"/>
          <w:noProof/>
          <w:sz w:val="21"/>
          <w:szCs w:val="21"/>
          <w:lang w:val="en-IN"/>
        </w:rPr>
      </w:pPr>
      <w:r w:rsidRPr="003838E8">
        <w:rPr>
          <w:b w:val="0"/>
          <w:bCs w:val="0"/>
          <w:noProof/>
          <w:sz w:val="21"/>
          <w:szCs w:val="21"/>
          <w:lang w:val="en-IN"/>
        </w:rPr>
        <w:t>Model III: Family Classification. Identify the broad material family using the multiclass classifier.</w:t>
      </w:r>
    </w:p>
    <w:p w14:paraId="27B58953" w14:textId="77777777" w:rsidR="003838E8" w:rsidRPr="003838E8" w:rsidRDefault="003838E8" w:rsidP="003838E8">
      <w:pPr>
        <w:pStyle w:val="Heading1"/>
        <w:numPr>
          <w:ilvl w:val="0"/>
          <w:numId w:val="28"/>
        </w:numPr>
        <w:pBdr>
          <w:bottom w:val="single" w:sz="6" w:space="3" w:color="777777"/>
        </w:pBdr>
        <w:rPr>
          <w:b w:val="0"/>
          <w:bCs w:val="0"/>
          <w:noProof/>
          <w:sz w:val="21"/>
          <w:szCs w:val="21"/>
          <w:lang w:val="en-IN"/>
        </w:rPr>
      </w:pPr>
      <w:r w:rsidRPr="003838E8">
        <w:rPr>
          <w:b w:val="0"/>
          <w:bCs w:val="0"/>
          <w:noProof/>
          <w:sz w:val="21"/>
          <w:szCs w:val="21"/>
          <w:lang w:val="en-IN"/>
        </w:rPr>
        <w:t>Model II: Cryogenic Viability. Estimate whether the material meets the specified 77 K threshold using the binary classifier.</w:t>
      </w:r>
    </w:p>
    <w:p w14:paraId="7A6201E0" w14:textId="77777777" w:rsidR="003838E8" w:rsidRPr="003838E8" w:rsidRDefault="003838E8" w:rsidP="003838E8">
      <w:pPr>
        <w:pStyle w:val="Heading1"/>
        <w:numPr>
          <w:ilvl w:val="0"/>
          <w:numId w:val="28"/>
        </w:numPr>
        <w:pBdr>
          <w:bottom w:val="single" w:sz="6" w:space="3" w:color="777777"/>
        </w:pBdr>
        <w:rPr>
          <w:b w:val="0"/>
          <w:bCs w:val="0"/>
          <w:noProof/>
          <w:sz w:val="21"/>
          <w:szCs w:val="21"/>
          <w:lang w:val="en-IN"/>
        </w:rPr>
      </w:pPr>
      <w:r w:rsidRPr="003838E8">
        <w:rPr>
          <w:b w:val="0"/>
          <w:bCs w:val="0"/>
          <w:noProof/>
          <w:sz w:val="21"/>
          <w:szCs w:val="21"/>
          <w:lang w:val="en-IN"/>
        </w:rPr>
        <w:t>Model I: Critical-Temperature Regression. Predict the material’s continuous critical temperature for more detailed comparison.</w:t>
      </w:r>
    </w:p>
    <w:p w14:paraId="1E9357DD" w14:textId="159E7D8C" w:rsidR="00EF2ED8" w:rsidRDefault="003838E8" w:rsidP="00EF2ED8">
      <w:pPr>
        <w:pStyle w:val="Heading1"/>
        <w:pBdr>
          <w:bottom w:val="single" w:sz="6" w:space="3" w:color="777777"/>
        </w:pBdr>
        <w:rPr>
          <w:b w:val="0"/>
          <w:bCs w:val="0"/>
          <w:noProof/>
          <w:sz w:val="21"/>
          <w:szCs w:val="21"/>
          <w:lang w:val="en-IN"/>
        </w:rPr>
      </w:pPr>
      <w:r w:rsidRPr="003838E8">
        <w:rPr>
          <w:b w:val="0"/>
          <w:bCs w:val="0"/>
          <w:noProof/>
          <w:sz w:val="21"/>
          <w:szCs w:val="21"/>
          <w:lang w:val="en-IN"/>
        </w:rPr>
        <w:t>This sequence connects broad classification with threshold-based screening and continuous prediction. It provides a structured approach for prioritising candidate materials before more detailed evaluation.</w:t>
      </w:r>
      <w:r w:rsidR="00EF2ED8">
        <w:rPr>
          <w:b w:val="0"/>
          <w:bCs w:val="0"/>
          <w:noProof/>
          <w:sz w:val="21"/>
          <w:szCs w:val="21"/>
          <w:lang w:val="en-IN"/>
        </w:rPr>
        <w:t xml:space="preserve"> </w:t>
      </w:r>
      <w:r w:rsidRPr="003838E8">
        <w:rPr>
          <w:b w:val="0"/>
          <w:bCs w:val="0"/>
          <w:noProof/>
          <w:sz w:val="21"/>
          <w:szCs w:val="21"/>
          <w:lang w:val="en-IN"/>
        </w:rPr>
        <w:t>The pipeline should be understood as a proposed integration of the three modelling tasks. Its practical effectiveness would need to be evaluated through end-to-end testing, including error propagation between stages, computational cost, and validation on independent data.</w:t>
      </w:r>
    </w:p>
    <w:p w14:paraId="379D907D" w14:textId="77777777" w:rsidR="00EF2ED8" w:rsidRPr="00EF2ED8" w:rsidRDefault="00EF2ED8" w:rsidP="00EF2ED8">
      <w:pPr>
        <w:rPr>
          <w:lang w:val="en-IN"/>
        </w:rPr>
      </w:pPr>
    </w:p>
    <w:p w14:paraId="790ABC12" w14:textId="09C1EC5E" w:rsidR="001072F4" w:rsidRDefault="00000000">
      <w:pPr>
        <w:pStyle w:val="Heading1"/>
        <w:pBdr>
          <w:bottom w:val="single" w:sz="6" w:space="3" w:color="777777"/>
        </w:pBdr>
      </w:pPr>
      <w:r>
        <w:t>1</w:t>
      </w:r>
      <w:r w:rsidR="000F69CD">
        <w:t>2</w:t>
      </w:r>
      <w:r>
        <w:t>. Limitations &amp; Future Directions</w:t>
      </w:r>
    </w:p>
    <w:p w14:paraId="2BDE033D" w14:textId="77777777" w:rsidR="001072F4" w:rsidRDefault="00000000">
      <w:pPr>
        <w:numPr>
          <w:ilvl w:val="0"/>
          <w:numId w:val="18"/>
        </w:numPr>
      </w:pPr>
      <w:r>
        <w:rPr>
          <w:b/>
          <w:bCs/>
        </w:rPr>
        <w:t>Computational Overhead of B-Splines:</w:t>
      </w:r>
      <w:r>
        <w:t xml:space="preserve"> Standard MLPs got an advantage here because dense matrix multiplications are highly optimized for GPU Tensor Cores. KANs, on the other hand, </w:t>
      </w:r>
      <w:proofErr w:type="spellStart"/>
      <w:r>
        <w:t>gotta</w:t>
      </w:r>
      <w:proofErr w:type="spellEnd"/>
      <w:r>
        <w:t xml:space="preserve"> evaluate piecewise B-splines across knot vectors, which brings in extra indexing and scatter operations. That adds up. In our experiments, training KANs took around </w:t>
      </w:r>
      <m:oMath>
        <m:r>
          <w:rPr>
            <w:rFonts w:ascii="Cambria Math" w:hAnsi="Cambria Math"/>
          </w:rPr>
          <m:t>2.5×</m:t>
        </m:r>
      </m:oMath>
      <w:r>
        <w:t xml:space="preserve"> more GPU memory and wall-clock time than an MLP of equivalent width. So yeah, the extra flexibility comes with a computational cost.</w:t>
      </w:r>
    </w:p>
    <w:p w14:paraId="7F2F0902" w14:textId="77777777" w:rsidR="001072F4" w:rsidRDefault="00000000">
      <w:pPr>
        <w:numPr>
          <w:ilvl w:val="0"/>
          <w:numId w:val="18"/>
        </w:numPr>
      </w:pPr>
      <w:r>
        <w:rPr>
          <w:b/>
          <w:bCs/>
        </w:rPr>
        <w:t>Automated Grid Refinement:</w:t>
      </w:r>
      <w:r>
        <w:t xml:space="preserve"> We also found that simply increasing the grid size from </w:t>
      </w:r>
      <m:oMath>
        <m:r>
          <w:rPr>
            <w:rFonts w:ascii="Cambria Math" w:hAnsi="Cambria Math"/>
          </w:rPr>
          <m:t>G=5</m:t>
        </m:r>
      </m:oMath>
      <w:r>
        <w:t xml:space="preserve"> to </w:t>
      </w:r>
      <m:oMath>
        <m:r>
          <w:rPr>
            <w:rFonts w:ascii="Cambria Math" w:hAnsi="Cambria Math"/>
          </w:rPr>
          <m:t>G=7</m:t>
        </m:r>
      </m:oMath>
      <w:r>
        <w:t xml:space="preserve"> led to overfitting. More grid points ain’t automatically better; they can make the model fit noise instead of the patterns we actually care about. A smarter next step would be localized adaptive knot insertion, where new knots are added only in regions with high spline second derivatives. This could Help the model focus its capacity where the learned functions change more rapidly, rather than expanding the whole grid for no reason.</w:t>
      </w:r>
    </w:p>
    <w:p w14:paraId="4A79875D" w14:textId="77777777" w:rsidR="001072F4" w:rsidRDefault="00000000">
      <w:pPr>
        <w:numPr>
          <w:ilvl w:val="0"/>
          <w:numId w:val="18"/>
        </w:numPr>
      </w:pPr>
      <w:r>
        <w:rPr>
          <w:b/>
          <w:bCs/>
        </w:rPr>
        <w:t>Graph-Augmented KANs:</w:t>
      </w:r>
      <w:r>
        <w:t xml:space="preserve"> Right now, our model works with stoichiometric compositions, so it captures composition-based patterns without directly modeling the full 3D crystal structure. We could take this further by integrating B-spline edge activations into 3D Crystal Graph Convolutional Networks (CGCNNs). That would let us explore both the atomic spatial geometry and electronic band topology in one framework. Basically, we </w:t>
      </w:r>
      <w:proofErr w:type="spellStart"/>
      <w:r>
        <w:t>wanna</w:t>
      </w:r>
      <w:proofErr w:type="spellEnd"/>
      <w:r>
        <w:t xml:space="preserve"> move beyond what a material is made of and investigate how its actual structure shapes its properties.</w:t>
      </w:r>
    </w:p>
    <w:p w14:paraId="334ADB5E" w14:textId="77777777" w:rsidR="001072F4" w:rsidRDefault="00000000">
      <w:pPr>
        <w:rPr>
          <w:noProof/>
        </w:rPr>
      </w:pPr>
      <w:r>
        <w:rPr>
          <w:noProof/>
        </w:rPr>
        <w:pict w14:anchorId="52EF1052">
          <v:rect id="_x0000_i1041" alt="" style="width:451.3pt;height:.05pt;mso-width-percent:0;mso-height-percent:0;mso-width-percent:0;mso-height-percent:0" o:hralign="center" o:hrstd="t" o:hr="t" fillcolor="#a0a0a0" stroked="f"/>
        </w:pict>
      </w:r>
    </w:p>
    <w:p w14:paraId="3BA0C719" w14:textId="77777777" w:rsidR="00EF2ED8" w:rsidRDefault="00EF2ED8">
      <w:pPr>
        <w:rPr>
          <w:noProof/>
        </w:rPr>
      </w:pPr>
    </w:p>
    <w:p w14:paraId="6319EFF9" w14:textId="77777777" w:rsidR="00EF2ED8" w:rsidRDefault="00EF2ED8">
      <w:pPr>
        <w:rPr>
          <w:noProof/>
        </w:rPr>
      </w:pPr>
    </w:p>
    <w:p w14:paraId="39C0E035" w14:textId="77777777" w:rsidR="00EF2ED8" w:rsidRDefault="00EF2ED8">
      <w:pPr>
        <w:rPr>
          <w:noProof/>
        </w:rPr>
      </w:pPr>
    </w:p>
    <w:p w14:paraId="6248AF27" w14:textId="77777777" w:rsidR="00EF2ED8" w:rsidRDefault="00EF2ED8"/>
    <w:p w14:paraId="59CE8428" w14:textId="03A5A03F" w:rsidR="001072F4" w:rsidRDefault="00000000">
      <w:pPr>
        <w:pStyle w:val="Heading1"/>
        <w:pBdr>
          <w:bottom w:val="single" w:sz="6" w:space="3" w:color="777777"/>
        </w:pBdr>
      </w:pPr>
      <w:bookmarkStart w:id="43" w:name="bookmark=id.1y2mgnjybpm8" w:colFirst="0" w:colLast="0"/>
      <w:bookmarkEnd w:id="43"/>
      <w:r>
        <w:t>1</w:t>
      </w:r>
      <w:r w:rsidR="000F69CD">
        <w:t>3</w:t>
      </w:r>
      <w:r>
        <w:t>. Conclusion</w:t>
      </w:r>
    </w:p>
    <w:p w14:paraId="62B0D8A8" w14:textId="77777777" w:rsidR="001072F4" w:rsidRDefault="00000000">
      <w:pPr>
        <w:pBdr>
          <w:top w:val="nil"/>
          <w:left w:val="nil"/>
          <w:bottom w:val="nil"/>
          <w:right w:val="nil"/>
          <w:between w:val="nil"/>
        </w:pBdr>
        <w:spacing w:before="180"/>
        <w:rPr>
          <w:color w:val="000000"/>
        </w:rPr>
      </w:pPr>
      <w:r>
        <w:rPr>
          <w:color w:val="000000"/>
        </w:rPr>
        <w:t>This case study demonstrates the power of Kolmogorov-Arnold Networks in modeling complex quantum materials phenomena. By replacing static linear weights with continuous 1D B-splines:</w:t>
      </w:r>
    </w:p>
    <w:p w14:paraId="357494FA" w14:textId="77777777" w:rsidR="001072F4" w:rsidRDefault="00000000">
      <w:pPr>
        <w:numPr>
          <w:ilvl w:val="0"/>
          <w:numId w:val="19"/>
        </w:numPr>
        <w:pBdr>
          <w:top w:val="nil"/>
          <w:left w:val="nil"/>
          <w:bottom w:val="nil"/>
          <w:right w:val="nil"/>
          <w:between w:val="nil"/>
        </w:pBdr>
        <w:spacing w:before="36"/>
      </w:pPr>
      <w:r>
        <w:rPr>
          <w:color w:val="000000"/>
        </w:rPr>
        <w:t xml:space="preserve">The </w:t>
      </w:r>
      <w:r>
        <w:rPr>
          <w:b/>
          <w:bCs/>
          <w:color w:val="000000"/>
        </w:rPr>
        <w:t>Shallow KAN (</w:t>
      </w:r>
      <m:oMath>
        <m:r>
          <w:rPr>
            <w:rFonts w:ascii="Cambria Math" w:hAnsi="Cambria Math"/>
            <w:color w:val="000000"/>
          </w:rPr>
          <m:t>G=5</m:t>
        </m:r>
      </m:oMath>
      <w:r>
        <w:rPr>
          <w:b/>
          <w:bCs/>
          <w:color w:val="000000"/>
        </w:rPr>
        <w:t>)</w:t>
      </w:r>
      <w:r>
        <w:rPr>
          <w:color w:val="000000"/>
        </w:rPr>
        <w:t xml:space="preserve"> outperformed all MLP baselines in continuous temperature prediction (</w:t>
      </w:r>
      <m:oMath>
        <m:sSup>
          <m:sSupPr>
            <m:ctrlPr>
              <w:rPr>
                <w:rFonts w:ascii="Cambria Math" w:hAnsi="Cambria Math"/>
                <w:color w:val="000000"/>
              </w:rPr>
            </m:ctrlPr>
          </m:sSupPr>
          <m:e>
            <m:r>
              <w:rPr>
                <w:rFonts w:ascii="Cambria Math" w:hAnsi="Cambria Math"/>
                <w:color w:val="000000"/>
              </w:rPr>
              <m:t>R</m:t>
            </m:r>
          </m:e>
          <m:sup>
            <m:r>
              <w:rPr>
                <w:rFonts w:ascii="Cambria Math" w:hAnsi="Cambria Math"/>
                <w:color w:val="000000"/>
              </w:rPr>
              <m:t>2</m:t>
            </m:r>
          </m:sup>
        </m:sSup>
        <m:r>
          <w:rPr>
            <w:rFonts w:ascii="Cambria Math" w:hAnsi="Cambria Math"/>
            <w:color w:val="000000"/>
          </w:rPr>
          <m:t>=0.8635</m:t>
        </m:r>
      </m:oMath>
      <w:r>
        <w:rPr>
          <w:color w:val="000000"/>
        </w:rPr>
        <w:t xml:space="preserve">, </w:t>
      </w:r>
      <m:oMath>
        <m:r>
          <w:rPr>
            <w:rFonts w:ascii="Cambria Math" w:hAnsi="Cambria Math"/>
            <w:color w:val="000000"/>
          </w:rPr>
          <m:t>RMSE=12.1980 K</m:t>
        </m:r>
      </m:oMath>
      <w:r>
        <w:rPr>
          <w:color w:val="000000"/>
        </w:rPr>
        <w:t xml:space="preserve">), while discovering an interpretable inverse scaling law connecting bandgaps and unfilled </w:t>
      </w:r>
      <m:oMath>
        <m:r>
          <w:rPr>
            <w:rFonts w:ascii="Cambria Math" w:hAnsi="Cambria Math"/>
            <w:color w:val="000000"/>
          </w:rPr>
          <m:t>d</m:t>
        </m:r>
      </m:oMath>
      <w:r>
        <w:rPr>
          <w:color w:val="000000"/>
        </w:rPr>
        <w:t>-orbitals to critical temperatures.</w:t>
      </w:r>
    </w:p>
    <w:p w14:paraId="5483FC88" w14:textId="77777777" w:rsidR="001072F4" w:rsidRDefault="00000000">
      <w:pPr>
        <w:numPr>
          <w:ilvl w:val="0"/>
          <w:numId w:val="19"/>
        </w:numPr>
        <w:pBdr>
          <w:top w:val="nil"/>
          <w:left w:val="nil"/>
          <w:bottom w:val="nil"/>
          <w:right w:val="nil"/>
          <w:between w:val="nil"/>
        </w:pBdr>
        <w:spacing w:before="36"/>
      </w:pPr>
      <w:r>
        <w:rPr>
          <w:color w:val="000000"/>
        </w:rPr>
        <w:t>Dynamic threshold calibration (</w:t>
      </w:r>
      <m:oMath>
        <m:sSup>
          <m:sSupPr>
            <m:ctrlPr>
              <w:rPr>
                <w:rFonts w:ascii="Cambria Math" w:hAnsi="Cambria Math"/>
                <w:color w:val="000000"/>
              </w:rPr>
            </m:ctrlPr>
          </m:sSupPr>
          <m:e>
            <m:r>
              <w:rPr>
                <w:rFonts w:ascii="Cambria Math" w:hAnsi="Cambria Math"/>
              </w:rPr>
              <m:t>τ</m:t>
            </m:r>
          </m:e>
          <m:sup>
            <m:r>
              <w:rPr>
                <w:rFonts w:ascii="Cambria Math" w:hAnsi="Cambria Math"/>
                <w:color w:val="000000"/>
              </w:rPr>
              <m:t>*</m:t>
            </m:r>
          </m:sup>
        </m:sSup>
        <m:r>
          <w:rPr>
            <w:rFonts w:ascii="Cambria Math" w:hAnsi="Cambria Math"/>
            <w:color w:val="000000"/>
          </w:rPr>
          <m:t>=0.3553</m:t>
        </m:r>
      </m:oMath>
      <w:r>
        <w:rPr>
          <w:color w:val="000000"/>
        </w:rPr>
        <w:t xml:space="preserve">) on the binary viability task boosted discovery recall to </w:t>
      </w:r>
      <m:oMath>
        <m:r>
          <w:rPr>
            <w:rFonts w:ascii="Cambria Math" w:hAnsi="Cambria Math"/>
            <w:color w:val="000000"/>
          </w:rPr>
          <m:t>83.63%</m:t>
        </m:r>
      </m:oMath>
      <w:r>
        <w:rPr>
          <w:color w:val="000000"/>
        </w:rPr>
        <w:t xml:space="preserve">, cutting missed high-temperature superconductor discoveries by </w:t>
      </w:r>
      <m:oMath>
        <m:r>
          <w:rPr>
            <w:rFonts w:ascii="Cambria Math" w:hAnsi="Cambria Math"/>
            <w:color w:val="000000"/>
          </w:rPr>
          <m:t>36.3%</m:t>
        </m:r>
      </m:oMath>
      <w:r>
        <w:rPr>
          <w:color w:val="000000"/>
        </w:rPr>
        <w:t>.</w:t>
      </w:r>
    </w:p>
    <w:p w14:paraId="667BD2B5" w14:textId="77777777" w:rsidR="001072F4" w:rsidRDefault="00000000">
      <w:pPr>
        <w:numPr>
          <w:ilvl w:val="0"/>
          <w:numId w:val="19"/>
        </w:numPr>
        <w:pBdr>
          <w:top w:val="nil"/>
          <w:left w:val="nil"/>
          <w:bottom w:val="nil"/>
          <w:right w:val="nil"/>
          <w:between w:val="nil"/>
        </w:pBdr>
        <w:spacing w:before="36"/>
      </w:pPr>
      <w:r>
        <w:rPr>
          <w:color w:val="000000"/>
        </w:rPr>
        <w:t xml:space="preserve">We identified the </w:t>
      </w:r>
      <w:r>
        <w:rPr>
          <w:i/>
          <w:iCs/>
          <w:color w:val="000000"/>
        </w:rPr>
        <w:t>Algebraic Trap</w:t>
      </w:r>
      <w:r>
        <w:rPr>
          <w:color w:val="000000"/>
        </w:rPr>
        <w:t xml:space="preserve"> in symbolic distillation, showing that while continuous spline manifolds effectively separate complex decision boundaries, compressing them into 1D symbolic algebra under heavy class imbalance collapses to trivial predictors.</w:t>
      </w:r>
    </w:p>
    <w:p w14:paraId="374F59C6" w14:textId="77777777" w:rsidR="001072F4" w:rsidRDefault="00000000">
      <w:pPr>
        <w:pBdr>
          <w:top w:val="nil"/>
          <w:left w:val="nil"/>
          <w:bottom w:val="nil"/>
          <w:right w:val="nil"/>
          <w:between w:val="nil"/>
        </w:pBdr>
        <w:spacing w:before="180"/>
        <w:rPr>
          <w:color w:val="000000"/>
        </w:rPr>
      </w:pPr>
      <w:r>
        <w:rPr>
          <w:color w:val="000000"/>
        </w:rPr>
        <w:t>These results confirm that Kolmogorov-Arnold Networks represent a mathematically rigorous, parameter-efficient, and interpretable paradigm for supervised machine learning in scientific discovery.</w:t>
      </w:r>
    </w:p>
    <w:p w14:paraId="7A33C99B" w14:textId="77777777" w:rsidR="001072F4" w:rsidRDefault="00000000">
      <w:r>
        <w:rPr>
          <w:noProof/>
        </w:rPr>
        <w:pict w14:anchorId="7306DF55">
          <v:rect id="_x0000_i1042" alt="" style="width:451.3pt;height:.05pt;mso-width-percent:0;mso-height-percent:0;mso-width-percent:0;mso-height-percent:0" o:hralign="center" o:hrstd="t" o:hr="t" fillcolor="#a0a0a0" stroked="f"/>
        </w:pict>
      </w:r>
    </w:p>
    <w:p w14:paraId="2FCA46DB" w14:textId="4223B8E0" w:rsidR="001072F4" w:rsidRDefault="00000000">
      <w:pPr>
        <w:pStyle w:val="Heading1"/>
        <w:pBdr>
          <w:bottom w:val="single" w:sz="6" w:space="3" w:color="777777"/>
        </w:pBdr>
      </w:pPr>
      <w:bookmarkStart w:id="44" w:name="bookmark=id.d1c2t0org2sn" w:colFirst="0" w:colLast="0"/>
      <w:bookmarkEnd w:id="44"/>
      <w:r>
        <w:t>1</w:t>
      </w:r>
      <w:r w:rsidR="000F69CD">
        <w:t>4</w:t>
      </w:r>
      <w:r>
        <w:t>. References</w:t>
      </w:r>
    </w:p>
    <w:p w14:paraId="7E0D09A9" w14:textId="77777777" w:rsidR="001072F4" w:rsidRDefault="00000000">
      <w:pPr>
        <w:numPr>
          <w:ilvl w:val="0"/>
          <w:numId w:val="20"/>
        </w:numPr>
        <w:pBdr>
          <w:top w:val="nil"/>
          <w:left w:val="nil"/>
          <w:bottom w:val="nil"/>
          <w:right w:val="nil"/>
          <w:between w:val="nil"/>
        </w:pBdr>
        <w:spacing w:before="36"/>
      </w:pPr>
      <w:r>
        <w:rPr>
          <w:color w:val="000000"/>
        </w:rPr>
        <w:t xml:space="preserve">Liu, Z., Wang, Y., Vaidya, S., Ruehle, F., Halverson, J., </w:t>
      </w:r>
      <w:proofErr w:type="spellStart"/>
      <w:r>
        <w:rPr>
          <w:color w:val="000000"/>
        </w:rPr>
        <w:t>Soljačić</w:t>
      </w:r>
      <w:proofErr w:type="spellEnd"/>
      <w:r>
        <w:rPr>
          <w:color w:val="000000"/>
        </w:rPr>
        <w:t xml:space="preserve">, M., Hou, T. Y., &amp; Tegmark, M. (2024). </w:t>
      </w:r>
      <w:r>
        <w:rPr>
          <w:i/>
          <w:iCs/>
          <w:color w:val="000000"/>
        </w:rPr>
        <w:t>KAN: Kolmogorov-Arnold Networks</w:t>
      </w:r>
      <w:r>
        <w:rPr>
          <w:color w:val="000000"/>
        </w:rPr>
        <w:t>. arXiv preprint arXiv:2404.19756.</w:t>
      </w:r>
    </w:p>
    <w:p w14:paraId="55388AE2" w14:textId="77777777" w:rsidR="001072F4" w:rsidRDefault="00000000">
      <w:pPr>
        <w:numPr>
          <w:ilvl w:val="0"/>
          <w:numId w:val="20"/>
        </w:numPr>
        <w:pBdr>
          <w:top w:val="nil"/>
          <w:left w:val="nil"/>
          <w:bottom w:val="nil"/>
          <w:right w:val="nil"/>
          <w:between w:val="nil"/>
        </w:pBdr>
        <w:spacing w:before="36"/>
      </w:pPr>
      <w:r>
        <w:rPr>
          <w:color w:val="000000"/>
        </w:rPr>
        <w:t xml:space="preserve">Hosono, H., &amp; Kuroki, K. (2015). </w:t>
      </w:r>
      <w:r>
        <w:rPr>
          <w:i/>
          <w:iCs/>
          <w:color w:val="000000"/>
        </w:rPr>
        <w:t>Iron-based superconductors: Current status of materials and pairing mechanism</w:t>
      </w:r>
      <w:r>
        <w:rPr>
          <w:color w:val="000000"/>
        </w:rPr>
        <w:t>. Physica C: Superconductivity and its Applications, 514, 399-422.</w:t>
      </w:r>
    </w:p>
    <w:p w14:paraId="7534EEEB" w14:textId="77777777" w:rsidR="001072F4" w:rsidRDefault="00000000">
      <w:pPr>
        <w:numPr>
          <w:ilvl w:val="0"/>
          <w:numId w:val="20"/>
        </w:numPr>
        <w:pBdr>
          <w:top w:val="nil"/>
          <w:left w:val="nil"/>
          <w:bottom w:val="nil"/>
          <w:right w:val="nil"/>
          <w:between w:val="nil"/>
        </w:pBdr>
        <w:spacing w:before="36"/>
      </w:pPr>
      <w:r>
        <w:rPr>
          <w:color w:val="000000"/>
        </w:rPr>
        <w:t xml:space="preserve">Ward, L., Agrawal, A., Choudhary, A., &amp; Wolverton, C. (2016). </w:t>
      </w:r>
      <w:r>
        <w:rPr>
          <w:i/>
          <w:iCs/>
          <w:color w:val="000000"/>
        </w:rPr>
        <w:t>A general-purpose machine learning framework for predicting properties of inorganic materials</w:t>
      </w:r>
      <w:r>
        <w:rPr>
          <w:color w:val="000000"/>
        </w:rPr>
        <w:t xml:space="preserve">. </w:t>
      </w:r>
      <w:proofErr w:type="spellStart"/>
      <w:r>
        <w:rPr>
          <w:color w:val="000000"/>
        </w:rPr>
        <w:t>npj</w:t>
      </w:r>
      <w:proofErr w:type="spellEnd"/>
      <w:r>
        <w:rPr>
          <w:color w:val="000000"/>
        </w:rPr>
        <w:t xml:space="preserve"> Computational Materials, 2(1), 16028. (Magpie Framework).</w:t>
      </w:r>
    </w:p>
    <w:p w14:paraId="0ABEA004" w14:textId="77777777" w:rsidR="001072F4" w:rsidRDefault="00000000">
      <w:pPr>
        <w:numPr>
          <w:ilvl w:val="0"/>
          <w:numId w:val="20"/>
        </w:numPr>
        <w:pBdr>
          <w:top w:val="nil"/>
          <w:left w:val="nil"/>
          <w:bottom w:val="nil"/>
          <w:right w:val="nil"/>
          <w:between w:val="nil"/>
        </w:pBdr>
        <w:spacing w:before="36"/>
      </w:pPr>
      <w:r>
        <w:rPr>
          <w:color w:val="000000"/>
        </w:rPr>
        <w:t xml:space="preserve">Ong, S. P., Richards, W. D., Jain, A., </w:t>
      </w:r>
      <w:proofErr w:type="spellStart"/>
      <w:r>
        <w:rPr>
          <w:color w:val="000000"/>
        </w:rPr>
        <w:t>Hautier</w:t>
      </w:r>
      <w:proofErr w:type="spellEnd"/>
      <w:r>
        <w:rPr>
          <w:color w:val="000000"/>
        </w:rPr>
        <w:t xml:space="preserve">, G., Kocher, M., </w:t>
      </w:r>
      <w:proofErr w:type="spellStart"/>
      <w:r>
        <w:rPr>
          <w:color w:val="000000"/>
        </w:rPr>
        <w:t>Cholia</w:t>
      </w:r>
      <w:proofErr w:type="spellEnd"/>
      <w:r>
        <w:rPr>
          <w:color w:val="000000"/>
        </w:rPr>
        <w:t xml:space="preserve">, S., Gunter, D., Chevrier, V. L., Persson, K. A., &amp; Ceder, G. (2013). </w:t>
      </w:r>
      <w:r>
        <w:rPr>
          <w:i/>
          <w:iCs/>
          <w:color w:val="000000"/>
        </w:rPr>
        <w:t>Python Materials Genomics (</w:t>
      </w:r>
      <w:proofErr w:type="spellStart"/>
      <w:r>
        <w:rPr>
          <w:i/>
          <w:iCs/>
          <w:color w:val="000000"/>
        </w:rPr>
        <w:t>pymatgen</w:t>
      </w:r>
      <w:proofErr w:type="spellEnd"/>
      <w:r>
        <w:rPr>
          <w:i/>
          <w:iCs/>
          <w:color w:val="000000"/>
        </w:rPr>
        <w:t>): A robust, open-source python library for materials analysis</w:t>
      </w:r>
      <w:r>
        <w:rPr>
          <w:color w:val="000000"/>
        </w:rPr>
        <w:t>. Computational Materials Science, 68, 314-319.</w:t>
      </w:r>
    </w:p>
    <w:p w14:paraId="4E0D697B" w14:textId="77777777" w:rsidR="001072F4" w:rsidRDefault="00000000">
      <w:pPr>
        <w:numPr>
          <w:ilvl w:val="0"/>
          <w:numId w:val="20"/>
        </w:numPr>
        <w:pBdr>
          <w:top w:val="nil"/>
          <w:left w:val="nil"/>
          <w:bottom w:val="nil"/>
          <w:right w:val="nil"/>
          <w:between w:val="nil"/>
        </w:pBdr>
        <w:spacing w:before="36"/>
      </w:pPr>
      <w:r>
        <w:rPr>
          <w:color w:val="000000"/>
        </w:rPr>
        <w:t xml:space="preserve">Cranmer, M. (2023). </w:t>
      </w:r>
      <w:r>
        <w:rPr>
          <w:i/>
          <w:iCs/>
          <w:color w:val="000000"/>
        </w:rPr>
        <w:t xml:space="preserve">Interpretable Machine Learning for Science with </w:t>
      </w:r>
      <w:proofErr w:type="spellStart"/>
      <w:r>
        <w:rPr>
          <w:i/>
          <w:iCs/>
          <w:color w:val="000000"/>
        </w:rPr>
        <w:t>PySR</w:t>
      </w:r>
      <w:proofErr w:type="spellEnd"/>
      <w:r>
        <w:rPr>
          <w:i/>
          <w:iCs/>
          <w:color w:val="000000"/>
        </w:rPr>
        <w:t xml:space="preserve"> and </w:t>
      </w:r>
      <w:proofErr w:type="spellStart"/>
      <w:r>
        <w:rPr>
          <w:i/>
          <w:iCs/>
          <w:color w:val="000000"/>
        </w:rPr>
        <w:t>SymbolicRegression.jl</w:t>
      </w:r>
      <w:proofErr w:type="spellEnd"/>
      <w:r>
        <w:rPr>
          <w:color w:val="000000"/>
        </w:rPr>
        <w:t>. arXiv preprint arXiv:2305.01582.</w:t>
      </w:r>
    </w:p>
    <w:p w14:paraId="73947E14" w14:textId="77777777" w:rsidR="001072F4" w:rsidRDefault="00000000">
      <w:pPr>
        <w:numPr>
          <w:ilvl w:val="0"/>
          <w:numId w:val="20"/>
        </w:numPr>
        <w:pBdr>
          <w:top w:val="nil"/>
          <w:left w:val="nil"/>
          <w:bottom w:val="nil"/>
          <w:right w:val="nil"/>
          <w:between w:val="nil"/>
        </w:pBdr>
        <w:spacing w:before="36"/>
      </w:pPr>
      <w:r>
        <w:rPr>
          <w:color w:val="000000"/>
        </w:rPr>
        <w:t xml:space="preserve">Chen, T., &amp; </w:t>
      </w:r>
      <w:proofErr w:type="spellStart"/>
      <w:r>
        <w:rPr>
          <w:color w:val="000000"/>
        </w:rPr>
        <w:t>Guestrin</w:t>
      </w:r>
      <w:proofErr w:type="spellEnd"/>
      <w:r>
        <w:rPr>
          <w:color w:val="000000"/>
        </w:rPr>
        <w:t xml:space="preserve">, C. (2016). </w:t>
      </w:r>
      <w:proofErr w:type="spellStart"/>
      <w:r>
        <w:rPr>
          <w:i/>
          <w:iCs/>
          <w:color w:val="000000"/>
        </w:rPr>
        <w:t>XGBoost</w:t>
      </w:r>
      <w:proofErr w:type="spellEnd"/>
      <w:r>
        <w:rPr>
          <w:i/>
          <w:iCs/>
          <w:color w:val="000000"/>
        </w:rPr>
        <w:t>: A scalable tree boosting system</w:t>
      </w:r>
      <w:r>
        <w:rPr>
          <w:color w:val="000000"/>
        </w:rPr>
        <w:t>. Proceedings of the 22nd ACM SIGKDD International Conference on Knowledge Discovery and Data Mining, 785-794.</w:t>
      </w:r>
    </w:p>
    <w:p w14:paraId="22B5C2C6" w14:textId="77777777" w:rsidR="001072F4" w:rsidRDefault="00000000">
      <w:pPr>
        <w:numPr>
          <w:ilvl w:val="0"/>
          <w:numId w:val="20"/>
        </w:numPr>
        <w:pBdr>
          <w:top w:val="nil"/>
          <w:left w:val="nil"/>
          <w:bottom w:val="nil"/>
          <w:right w:val="nil"/>
          <w:between w:val="nil"/>
        </w:pBdr>
        <w:spacing w:before="36"/>
      </w:pPr>
      <w:r>
        <w:rPr>
          <w:color w:val="000000"/>
        </w:rPr>
        <w:t xml:space="preserve">Ke, G., Meng, Q., Finley, T., Wang, T., Chen, W., Ma, W., Ye, Q., &amp; Liu, T. Y. (2017). </w:t>
      </w:r>
      <w:proofErr w:type="spellStart"/>
      <w:r>
        <w:rPr>
          <w:i/>
          <w:iCs/>
          <w:color w:val="000000"/>
        </w:rPr>
        <w:t>LightGBM</w:t>
      </w:r>
      <w:proofErr w:type="spellEnd"/>
      <w:r>
        <w:rPr>
          <w:i/>
          <w:iCs/>
          <w:color w:val="000000"/>
        </w:rPr>
        <w:t>: A highly efficient gradient boosting decision tree</w:t>
      </w:r>
      <w:r>
        <w:rPr>
          <w:color w:val="000000"/>
        </w:rPr>
        <w:t>. Advances in Neural Information Processing Systems (</w:t>
      </w:r>
      <w:proofErr w:type="spellStart"/>
      <w:r>
        <w:rPr>
          <w:color w:val="000000"/>
        </w:rPr>
        <w:t>NeurIPS</w:t>
      </w:r>
      <w:proofErr w:type="spellEnd"/>
      <w:r>
        <w:rPr>
          <w:color w:val="000000"/>
        </w:rPr>
        <w:t xml:space="preserve"> 2017), 30, 3146-3154.</w:t>
      </w:r>
    </w:p>
    <w:sectPr w:rsidR="001072F4">
      <w:headerReference w:type="default" r:id="rId20"/>
      <w:footerReference w:type="default" r:id="rId21"/>
      <w:headerReference w:type="first" r:id="rId22"/>
      <w:pgSz w:w="11906" w:h="16838"/>
      <w:pgMar w:top="1276" w:right="1134" w:bottom="1077" w:left="1219"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C375" w14:textId="77777777" w:rsidR="00D61B05" w:rsidRDefault="00D61B05">
      <w:pPr>
        <w:spacing w:after="0" w:line="240" w:lineRule="auto"/>
      </w:pPr>
      <w:r>
        <w:separator/>
      </w:r>
    </w:p>
  </w:endnote>
  <w:endnote w:type="continuationSeparator" w:id="0">
    <w:p w14:paraId="38B5DADA" w14:textId="77777777" w:rsidR="00D61B05" w:rsidRDefault="00D61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2B0C0D-453D-413D-B119-CB0BD430C727}"/>
    <w:embedBold r:id="rId2" w:fontKey="{98B19E0C-6FEA-441E-B6D7-1308EFB86B90}"/>
  </w:font>
  <w:font w:name="Consolas">
    <w:panose1 w:val="020B0609020204030204"/>
    <w:charset w:val="00"/>
    <w:family w:val="modern"/>
    <w:pitch w:val="fixed"/>
    <w:sig w:usb0="E10006FF" w:usb1="4000FCFF" w:usb2="00000009" w:usb3="00000000" w:csb0="0000019F" w:csb1="00000000"/>
    <w:embedRegular r:id="rId3" w:fontKey="{B67ABF21-9E94-4EC3-B8CF-F85521A7BB48}"/>
    <w:embedBold r:id="rId4" w:fontKey="{58327B2B-FD01-4E77-B9A8-3E3DAF442D68}"/>
    <w:embedItalic r:id="rId5" w:fontKey="{E433480A-6338-421F-8288-CFC266D5C097}"/>
    <w:embedBoldItalic r:id="rId6" w:fontKey="{2C976C24-F8B3-4986-9ECD-57A729B7626E}"/>
  </w:font>
  <w:font w:name="Gungsuh">
    <w:charset w:val="81"/>
    <w:family w:val="roman"/>
    <w:pitch w:val="variable"/>
    <w:sig w:usb0="B00002AF" w:usb1="69D77CFB" w:usb2="00000030" w:usb3="00000000" w:csb0="0008009F" w:csb1="00000000"/>
    <w:embedRegular r:id="rId7" w:subsetted="1" w:fontKey="{C325AEE5-2160-4EEE-B9EA-890B01B959EA}"/>
    <w:embedBold r:id="rId8" w:subsetted="1" w:fontKey="{4540B373-8848-4D46-98E2-A482EDAFC5A9}"/>
  </w:font>
  <w:font w:name="Cambria Math">
    <w:panose1 w:val="02040503050406030204"/>
    <w:charset w:val="00"/>
    <w:family w:val="roman"/>
    <w:pitch w:val="variable"/>
    <w:sig w:usb0="E00006FF" w:usb1="420024FF" w:usb2="02000000" w:usb3="00000000" w:csb0="0000019F" w:csb1="00000000"/>
    <w:embedRegular r:id="rId9" w:fontKey="{E703CBCE-07D3-4918-9720-6BE20F4AED94}"/>
    <w:embedBold r:id="rId10" w:fontKey="{19BCDC1C-2ADA-4F9B-81FF-CE294D099183}"/>
    <w:embedItalic r:id="rId11" w:fontKey="{881B6D2C-FC4B-4586-8310-2B25D879F015}"/>
    <w:embedBoldItalic r:id="rId12" w:fontKey="{4021252C-FBB2-478C-8146-FF2EEFF70387}"/>
  </w:font>
  <w:font w:name="Cambria">
    <w:panose1 w:val="02040503050406030204"/>
    <w:charset w:val="00"/>
    <w:family w:val="roman"/>
    <w:pitch w:val="variable"/>
    <w:sig w:usb0="E00006FF" w:usb1="420024FF" w:usb2="02000000" w:usb3="00000000" w:csb0="0000019F" w:csb1="00000000"/>
    <w:embedRegular r:id="rId13" w:fontKey="{AF2A895F-470E-42D7-A8A6-99DF603B0C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018E" w14:textId="0B0D6B93" w:rsidR="001072F4" w:rsidRDefault="00000000">
    <w:pPr>
      <w:tabs>
        <w:tab w:val="right" w:pos="9553"/>
      </w:tabs>
      <w:spacing w:after="0"/>
      <w:jc w:val="left"/>
    </w:pPr>
    <w:r>
      <w:rPr>
        <w:color w:val="000000"/>
        <w:sz w:val="16"/>
        <w:szCs w:val="16"/>
      </w:rPr>
      <w:t>SML CA-3 Case Study</w:t>
    </w:r>
    <w:r>
      <w:rPr>
        <w:color w:val="000000"/>
        <w:sz w:val="16"/>
        <w:szCs w:val="16"/>
      </w:rPr>
      <w:tab/>
      <w:t xml:space="preserve">Page </w:t>
    </w:r>
    <w:r>
      <w:rPr>
        <w:sz w:val="16"/>
        <w:szCs w:val="16"/>
      </w:rPr>
      <w:fldChar w:fldCharType="begin"/>
    </w:r>
    <w:r>
      <w:rPr>
        <w:sz w:val="16"/>
        <w:szCs w:val="16"/>
      </w:rPr>
      <w:instrText>PAGE</w:instrText>
    </w:r>
    <w:r>
      <w:rPr>
        <w:sz w:val="16"/>
        <w:szCs w:val="16"/>
      </w:rPr>
      <w:fldChar w:fldCharType="separate"/>
    </w:r>
    <w:r w:rsidR="00195FC9">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C9D91" w14:textId="77777777" w:rsidR="00D61B05" w:rsidRDefault="00D61B05">
      <w:pPr>
        <w:spacing w:after="0" w:line="240" w:lineRule="auto"/>
      </w:pPr>
      <w:r>
        <w:separator/>
      </w:r>
    </w:p>
  </w:footnote>
  <w:footnote w:type="continuationSeparator" w:id="0">
    <w:p w14:paraId="256815B2" w14:textId="77777777" w:rsidR="00D61B05" w:rsidRDefault="00D61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D5EE3" w14:textId="512F1EC2" w:rsidR="001072F4" w:rsidRPr="0009594C" w:rsidRDefault="0009594C" w:rsidP="0009594C">
    <w:pPr>
      <w:pStyle w:val="Header"/>
    </w:pPr>
    <w:r w:rsidRPr="0009594C">
      <w:rPr>
        <w:b/>
        <w:bCs/>
        <w:color w:val="000000"/>
        <w:sz w:val="28"/>
        <w:szCs w:val="28"/>
        <w:lang w:val="en-IN"/>
      </w:rPr>
      <w:drawing>
        <wp:inline distT="0" distB="0" distL="0" distR="0" wp14:anchorId="60BCC5E5" wp14:editId="4500BEE1">
          <wp:extent cx="5943600" cy="1668780"/>
          <wp:effectExtent l="0" t="0" r="0" b="7620"/>
          <wp:docPr id="90701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66878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E769" w14:textId="329349BE" w:rsidR="0009594C" w:rsidRDefault="0009594C">
    <w:pPr>
      <w:pStyle w:val="Header"/>
    </w:pPr>
    <w:r w:rsidRPr="0009594C">
      <w:rPr>
        <w:b/>
        <w:bCs/>
        <w:color w:val="000000"/>
        <w:sz w:val="28"/>
        <w:szCs w:val="28"/>
        <w:lang w:val="en-IN"/>
      </w:rPr>
      <w:drawing>
        <wp:inline distT="0" distB="0" distL="0" distR="0" wp14:anchorId="5780C774" wp14:editId="02708749">
          <wp:extent cx="5943600" cy="1668780"/>
          <wp:effectExtent l="0" t="0" r="0" b="7620"/>
          <wp:docPr id="1780998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6687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0723"/>
    <w:multiLevelType w:val="multilevel"/>
    <w:tmpl w:val="F72CF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869D8"/>
    <w:multiLevelType w:val="multilevel"/>
    <w:tmpl w:val="8638B7B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3932690"/>
    <w:multiLevelType w:val="multilevel"/>
    <w:tmpl w:val="435219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13DA3B4F"/>
    <w:multiLevelType w:val="multilevel"/>
    <w:tmpl w:val="F49CAE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1B8861C0"/>
    <w:multiLevelType w:val="multilevel"/>
    <w:tmpl w:val="854ACA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1CC55A82"/>
    <w:multiLevelType w:val="multilevel"/>
    <w:tmpl w:val="CDACB6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24231D46"/>
    <w:multiLevelType w:val="multilevel"/>
    <w:tmpl w:val="5526177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25C95746"/>
    <w:multiLevelType w:val="multilevel"/>
    <w:tmpl w:val="B2D655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8" w15:restartNumberingAfterBreak="0">
    <w:nsid w:val="284938A2"/>
    <w:multiLevelType w:val="multilevel"/>
    <w:tmpl w:val="BB8EE9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2BA92A95"/>
    <w:multiLevelType w:val="multilevel"/>
    <w:tmpl w:val="998AEF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33784F74"/>
    <w:multiLevelType w:val="multilevel"/>
    <w:tmpl w:val="9C4224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34CF28F1"/>
    <w:multiLevelType w:val="multilevel"/>
    <w:tmpl w:val="D26AA6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362D1C00"/>
    <w:multiLevelType w:val="multilevel"/>
    <w:tmpl w:val="A76ED72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428D4E2A"/>
    <w:multiLevelType w:val="multilevel"/>
    <w:tmpl w:val="DF7633A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42EE6DC6"/>
    <w:multiLevelType w:val="multilevel"/>
    <w:tmpl w:val="39BC4A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5" w15:restartNumberingAfterBreak="0">
    <w:nsid w:val="4C4074B9"/>
    <w:multiLevelType w:val="multilevel"/>
    <w:tmpl w:val="7B9E032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508D03B2"/>
    <w:multiLevelType w:val="multilevel"/>
    <w:tmpl w:val="095440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59002013"/>
    <w:multiLevelType w:val="multilevel"/>
    <w:tmpl w:val="494080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8" w15:restartNumberingAfterBreak="0">
    <w:nsid w:val="5A0B331F"/>
    <w:multiLevelType w:val="multilevel"/>
    <w:tmpl w:val="BF0481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5ACB6754"/>
    <w:multiLevelType w:val="multilevel"/>
    <w:tmpl w:val="7FE4F4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5ACB6A1D"/>
    <w:multiLevelType w:val="multilevel"/>
    <w:tmpl w:val="4CF47D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1" w15:restartNumberingAfterBreak="0">
    <w:nsid w:val="60F02EF0"/>
    <w:multiLevelType w:val="multilevel"/>
    <w:tmpl w:val="F18056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2" w15:restartNumberingAfterBreak="0">
    <w:nsid w:val="61A71DCE"/>
    <w:multiLevelType w:val="multilevel"/>
    <w:tmpl w:val="37CE39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3" w15:restartNumberingAfterBreak="0">
    <w:nsid w:val="6BDD5645"/>
    <w:multiLevelType w:val="multilevel"/>
    <w:tmpl w:val="C618164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4" w15:restartNumberingAfterBreak="0">
    <w:nsid w:val="790208B1"/>
    <w:multiLevelType w:val="multilevel"/>
    <w:tmpl w:val="4AA642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5" w15:restartNumberingAfterBreak="0">
    <w:nsid w:val="7AD20EF4"/>
    <w:multiLevelType w:val="multilevel"/>
    <w:tmpl w:val="BFA017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6" w15:restartNumberingAfterBreak="0">
    <w:nsid w:val="7DCE2227"/>
    <w:multiLevelType w:val="multilevel"/>
    <w:tmpl w:val="E39A2A4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7F3262EF"/>
    <w:multiLevelType w:val="multilevel"/>
    <w:tmpl w:val="697045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81029876">
    <w:abstractNumId w:val="7"/>
  </w:num>
  <w:num w:numId="2" w16cid:durableId="1419791924">
    <w:abstractNumId w:val="18"/>
  </w:num>
  <w:num w:numId="3" w16cid:durableId="861941347">
    <w:abstractNumId w:val="24"/>
  </w:num>
  <w:num w:numId="4" w16cid:durableId="1588346357">
    <w:abstractNumId w:val="15"/>
  </w:num>
  <w:num w:numId="5" w16cid:durableId="1826506142">
    <w:abstractNumId w:val="25"/>
  </w:num>
  <w:num w:numId="6" w16cid:durableId="446312316">
    <w:abstractNumId w:val="21"/>
  </w:num>
  <w:num w:numId="7" w16cid:durableId="1190685362">
    <w:abstractNumId w:val="6"/>
  </w:num>
  <w:num w:numId="8" w16cid:durableId="721097654">
    <w:abstractNumId w:val="20"/>
  </w:num>
  <w:num w:numId="9" w16cid:durableId="1624073541">
    <w:abstractNumId w:val="13"/>
  </w:num>
  <w:num w:numId="10" w16cid:durableId="1915124731">
    <w:abstractNumId w:val="12"/>
  </w:num>
  <w:num w:numId="11" w16cid:durableId="1871914070">
    <w:abstractNumId w:val="1"/>
  </w:num>
  <w:num w:numId="12" w16cid:durableId="205409369">
    <w:abstractNumId w:val="23"/>
  </w:num>
  <w:num w:numId="13" w16cid:durableId="478771382">
    <w:abstractNumId w:val="10"/>
  </w:num>
  <w:num w:numId="14" w16cid:durableId="2076465638">
    <w:abstractNumId w:val="11"/>
  </w:num>
  <w:num w:numId="15" w16cid:durableId="1538353272">
    <w:abstractNumId w:val="26"/>
  </w:num>
  <w:num w:numId="16" w16cid:durableId="1434865013">
    <w:abstractNumId w:val="8"/>
  </w:num>
  <w:num w:numId="17" w16cid:durableId="1183393611">
    <w:abstractNumId w:val="2"/>
  </w:num>
  <w:num w:numId="18" w16cid:durableId="16319053">
    <w:abstractNumId w:val="5"/>
  </w:num>
  <w:num w:numId="19" w16cid:durableId="825783032">
    <w:abstractNumId w:val="22"/>
  </w:num>
  <w:num w:numId="20" w16cid:durableId="426459951">
    <w:abstractNumId w:val="16"/>
  </w:num>
  <w:num w:numId="21" w16cid:durableId="1959217420">
    <w:abstractNumId w:val="9"/>
  </w:num>
  <w:num w:numId="22" w16cid:durableId="686715344">
    <w:abstractNumId w:val="19"/>
  </w:num>
  <w:num w:numId="23" w16cid:durableId="1503201147">
    <w:abstractNumId w:val="14"/>
  </w:num>
  <w:num w:numId="24" w16cid:durableId="383061522">
    <w:abstractNumId w:val="27"/>
  </w:num>
  <w:num w:numId="25" w16cid:durableId="361173666">
    <w:abstractNumId w:val="3"/>
  </w:num>
  <w:num w:numId="26" w16cid:durableId="1847405193">
    <w:abstractNumId w:val="4"/>
  </w:num>
  <w:num w:numId="27" w16cid:durableId="2088306812">
    <w:abstractNumId w:val="17"/>
  </w:num>
  <w:num w:numId="28" w16cid:durableId="145799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2F4"/>
    <w:rsid w:val="0009594C"/>
    <w:rsid w:val="000F69CD"/>
    <w:rsid w:val="001072F4"/>
    <w:rsid w:val="00195FC9"/>
    <w:rsid w:val="00240BDC"/>
    <w:rsid w:val="003838E8"/>
    <w:rsid w:val="003B0C66"/>
    <w:rsid w:val="00503C28"/>
    <w:rsid w:val="00506645"/>
    <w:rsid w:val="00BF741E"/>
    <w:rsid w:val="00D61B05"/>
    <w:rsid w:val="00E504D5"/>
    <w:rsid w:val="00EF2ED8"/>
    <w:rsid w:val="00FA33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608CD"/>
  <w15:docId w15:val="{7846274A-F89B-B047-9F11-740C8566D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 w:eastAsia="en-GB" w:bidi="ar-SA"/>
      </w:rPr>
    </w:rPrDefault>
    <w:pPrDefault>
      <w:pPr>
        <w:spacing w:after="10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00" w:after="140"/>
      <w:outlineLvl w:val="0"/>
    </w:pPr>
    <w:rPr>
      <w:b/>
      <w:bCs/>
      <w:color w:val="000000"/>
      <w:sz w:val="30"/>
      <w:szCs w:val="30"/>
    </w:rPr>
  </w:style>
  <w:style w:type="paragraph" w:styleId="Heading2">
    <w:name w:val="heading 2"/>
    <w:basedOn w:val="Normal"/>
    <w:next w:val="Normal"/>
    <w:uiPriority w:val="9"/>
    <w:unhideWhenUsed/>
    <w:qFormat/>
    <w:pPr>
      <w:keepNext/>
      <w:keepLines/>
      <w:spacing w:before="220" w:after="80"/>
      <w:outlineLvl w:val="1"/>
    </w:pPr>
    <w:rPr>
      <w:b/>
      <w:bCs/>
      <w:color w:val="000000"/>
      <w:sz w:val="25"/>
      <w:szCs w:val="25"/>
    </w:rPr>
  </w:style>
  <w:style w:type="paragraph" w:styleId="Heading3">
    <w:name w:val="heading 3"/>
    <w:basedOn w:val="Normal"/>
    <w:next w:val="Normal"/>
    <w:uiPriority w:val="9"/>
    <w:unhideWhenUsed/>
    <w:qFormat/>
    <w:pPr>
      <w:keepNext/>
      <w:keepLines/>
      <w:spacing w:before="160" w:after="60"/>
      <w:outlineLvl w:val="2"/>
    </w:pPr>
    <w:rPr>
      <w:b/>
      <w:bCs/>
      <w:color w:val="000000"/>
      <w:sz w:val="22"/>
      <w:szCs w:val="22"/>
    </w:rPr>
  </w:style>
  <w:style w:type="paragraph" w:styleId="Heading4">
    <w:name w:val="heading 4"/>
    <w:basedOn w:val="Normal"/>
    <w:next w:val="Normal"/>
    <w:uiPriority w:val="9"/>
    <w:unhideWhenUsed/>
    <w:qFormat/>
    <w:pPr>
      <w:keepNext/>
      <w:keepLines/>
      <w:spacing w:before="120" w:after="40"/>
      <w:outlineLvl w:val="3"/>
    </w:pPr>
    <w:rPr>
      <w:b/>
      <w:bCs/>
      <w:i/>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sz w:val="24"/>
      <w:szCs w:val="24"/>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BodyText">
    <w:name w:val="Body Text"/>
    <w:basedOn w:val="Normal"/>
    <w:qFormat/>
    <w:pPr>
      <w:spacing w:before="180"/>
    </w:pPr>
    <w:rPr>
      <w:color w:val="000000"/>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ind w:left="480" w:right="480"/>
    </w:pPr>
  </w:style>
  <w:style w:type="table" w:customStyle="1" w:styleId="Table">
    <w:name w:val="Table"/>
    <w:basedOn w:val="TableNormal0"/>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3">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8">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a">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d">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e">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paragraph" w:styleId="Header">
    <w:name w:val="header"/>
    <w:basedOn w:val="Normal"/>
    <w:link w:val="HeaderChar"/>
    <w:uiPriority w:val="99"/>
    <w:unhideWhenUsed/>
    <w:rsid w:val="000959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594C"/>
  </w:style>
  <w:style w:type="paragraph" w:styleId="Footer">
    <w:name w:val="footer"/>
    <w:basedOn w:val="Normal"/>
    <w:link w:val="FooterChar"/>
    <w:uiPriority w:val="99"/>
    <w:unhideWhenUsed/>
    <w:rsid w:val="000959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594C"/>
  </w:style>
  <w:style w:type="paragraph" w:styleId="ListParagraph">
    <w:name w:val="List Paragraph"/>
    <w:basedOn w:val="Normal"/>
    <w:uiPriority w:val="34"/>
    <w:qFormat/>
    <w:rsid w:val="00240BDC"/>
    <w:pPr>
      <w:ind w:left="720"/>
      <w:contextualSpacing/>
    </w:pPr>
  </w:style>
  <w:style w:type="character" w:customStyle="1" w:styleId="Heading1Char">
    <w:name w:val="Heading 1 Char"/>
    <w:basedOn w:val="DefaultParagraphFont"/>
    <w:link w:val="Heading1"/>
    <w:uiPriority w:val="9"/>
    <w:rsid w:val="000F69CD"/>
    <w:rPr>
      <w:b/>
      <w:b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soAWjCA8vWEfX04FQBzJbMwg6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29</Pages>
  <Words>8002</Words>
  <Characters>45614</Characters>
  <Application>Microsoft Office Word</Application>
  <DocSecurity>0</DocSecurity>
  <Lines>380</Lines>
  <Paragraphs>107</Paragraphs>
  <ScaleCrop>false</ScaleCrop>
  <Company/>
  <LinksUpToDate>false</LinksUpToDate>
  <CharactersWithSpaces>53509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Ishaan Chand</cp:lastModifiedBy>
  <cp:revision>3</cp:revision>
  <dcterms:created xsi:type="dcterms:W3CDTF">2026-10-24T16:12:00Z</dcterms:created>
  <dcterms:modified xsi:type="dcterms:W3CDTF">2026-10-25T07:41:00Z</dcterms:modified>
</cp:coreProperties>
</file>