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Report: Quantum Simulation of Carbon Capture Kinetics</w:t>
      </w:r>
    </w:p>
    <w:p>
      <w:r>
        <w:t>Project: Problem 3: Environmental Chemistry; Carbon Capturing Process</w:t>
      </w:r>
    </w:p>
    <w:p>
      <w:r>
        <w:t>Event: Alexandria Quantum Hackathon 2025</w:t>
      </w:r>
    </w:p>
    <w:p>
      <w:r>
        <w:t>Team: Team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Team Member</w:t>
            </w:r>
          </w:p>
        </w:tc>
        <w:tc>
          <w:tcPr>
            <w:tcW w:type="dxa" w:w="4320"/>
          </w:tcPr>
          <w:p>
            <w:r>
              <w:t>Primary Role</w:t>
            </w:r>
          </w:p>
        </w:tc>
      </w:tr>
      <w:tr>
        <w:tc>
          <w:tcPr>
            <w:tcW w:type="dxa" w:w="4320"/>
          </w:tcPr>
          <w:p>
            <w:r>
              <w:t>Dalia El-Masry</w:t>
            </w:r>
          </w:p>
        </w:tc>
        <w:tc>
          <w:tcPr>
            <w:tcW w:type="dxa" w:w="4320"/>
          </w:tcPr>
          <w:p>
            <w:r>
              <w:t>Technical Lead / Integration Architect</w:t>
            </w:r>
          </w:p>
        </w:tc>
      </w:tr>
      <w:tr>
        <w:tc>
          <w:tcPr>
            <w:tcW w:type="dxa" w:w="4320"/>
          </w:tcPr>
          <w:p>
            <w:r>
              <w:t>Marwan Abdelghaffar</w:t>
            </w:r>
          </w:p>
        </w:tc>
        <w:tc>
          <w:tcPr>
            <w:tcW w:type="dxa" w:w="4320"/>
          </w:tcPr>
          <w:p>
            <w:r>
              <w:t>Lead Quantum Algorithm Developer</w:t>
            </w:r>
          </w:p>
        </w:tc>
      </w:tr>
      <w:tr>
        <w:tc>
          <w:tcPr>
            <w:tcW w:type="dxa" w:w="4320"/>
          </w:tcPr>
          <w:p>
            <w:r>
              <w:t>Hossam Magdy</w:t>
            </w:r>
          </w:p>
        </w:tc>
        <w:tc>
          <w:tcPr>
            <w:tcW w:type="dxa" w:w="4320"/>
          </w:tcPr>
          <w:p>
            <w:r>
              <w:t>Lead Computational Chemist / Modeler</w:t>
            </w:r>
          </w:p>
        </w:tc>
      </w:tr>
      <w:tr>
        <w:tc>
          <w:tcPr>
            <w:tcW w:type="dxa" w:w="4320"/>
          </w:tcPr>
          <w:p>
            <w:r>
              <w:t>Ayman Alaa</w:t>
            </w:r>
          </w:p>
        </w:tc>
        <w:tc>
          <w:tcPr>
            <w:tcW w:type="dxa" w:w="4320"/>
          </w:tcPr>
          <w:p>
            <w:r>
              <w:t>Quantum Implementation &amp; QA Specialist</w:t>
            </w:r>
          </w:p>
        </w:tc>
      </w:tr>
      <w:tr>
        <w:tc>
          <w:tcPr>
            <w:tcW w:type="dxa" w:w="4320"/>
          </w:tcPr>
          <w:p>
            <w:r>
              <w:t>Samira Saeed</w:t>
            </w:r>
          </w:p>
        </w:tc>
        <w:tc>
          <w:tcPr>
            <w:tcW w:type="dxa" w:w="4320"/>
          </w:tcPr>
          <w:p>
            <w:r>
              <w:t>Documentation &amp; Metrics Analyst</w:t>
            </w:r>
          </w:p>
        </w:tc>
      </w:tr>
    </w:tbl>
    <w:p>
      <w:r>
        <w:t>Date: September 5, 2025 (Submission Date)</w:t>
      </w:r>
    </w:p>
    <w:p>
      <w:pPr>
        <w:pStyle w:val="Heading2"/>
      </w:pPr>
      <w:r>
        <w:t>1. Executive Summary</w:t>
      </w:r>
    </w:p>
    <w:p>
      <w:r>
        <w:t>This report details the methodology and results of a hackathon project focused on modeling the initial step of the CO₂ capture process using a simplified amine-based solvent (NH₃). The project utilized a hybrid approach, combining classical quantum chemistry techniques to establish accurate initial geometries and reaction energies, and quantum computing algorithms (VQE/UCCSD) to simulate molecular properties on near-term quantum hardware.</w:t>
      </w:r>
    </w:p>
    <w:p>
      <w:pPr>
        <w:pStyle w:val="Heading2"/>
      </w:pPr>
      <w:r>
        <w:t>2. Introduction</w:t>
      </w:r>
    </w:p>
    <w:p>
      <w:r>
        <w:t>The efficient capture of carbon dioxide is crucial to global climate stabilization efforts. Amine-based solvents are leading industrial technology, and understanding the kinetics of the initial reaction (CO₂ + Amine) requires precise molecular calculations.</w:t>
      </w:r>
    </w:p>
    <w:p>
      <w:pPr>
        <w:pStyle w:val="Heading2"/>
      </w:pPr>
      <w:r>
        <w:t>3. Methodology and Tools</w:t>
      </w:r>
    </w:p>
    <w:p>
      <w:pPr>
        <w:pStyle w:val="Heading3"/>
      </w:pPr>
      <w:r>
        <w:t>3.1 Classical Model: Establishing Ground Truth</w:t>
      </w:r>
    </w:p>
    <w:p>
      <w:r>
        <w:t>Used to establish stable molecular geometries and reaction energetics using PySCF, geomeTRIC, and ASE. Performed geometry optimization, vibrational analysis, and energetics calculation with and without ZPE correction.</w:t>
      </w:r>
    </w:p>
    <w:p>
      <w:pPr>
        <w:pStyle w:val="Heading3"/>
      </w:pPr>
      <w:r>
        <w:t>3.2 Quantum Model: Variational Simulation</w:t>
      </w:r>
    </w:p>
    <w:p>
      <w:r>
        <w:t>Used Qiskit and IBM Quantum backends to simulate molecular ground states using VQE with a UCCSD Ansatz. Employed ffsim for Hamiltonian encoding and used initial cluster amplitudes derived from classical CCSD calculations.</w:t>
      </w:r>
    </w:p>
    <w:p>
      <w:pPr>
        <w:pStyle w:val="Heading2"/>
      </w:pPr>
      <w:r>
        <w:t>4. Results and Comparative Analysis</w:t>
      </w:r>
    </w:p>
    <w:p>
      <w:pPr>
        <w:pStyle w:val="Heading3"/>
      </w:pPr>
      <w:r>
        <w:t>4.1 Classical Simulation Results</w:t>
      </w:r>
    </w:p>
    <w:p>
      <w:r>
        <w:t>Reaction Energy (CO₂ + NH₃ → NH₂COOH): ΔE ≈ -15.5 kcal/mol, ΔE_ZPE ≈ -13.2 kcal/mol. Results show an exothermic reaction and successful PES scanning along the N–C coordinate.</w:t>
      </w:r>
    </w:p>
    <w:p>
      <w:pPr>
        <w:pStyle w:val="Heading3"/>
      </w:pPr>
      <w:r>
        <w:t>4.2 Quantum Resource Metrics and Performance</w:t>
      </w:r>
    </w:p>
    <w:p>
      <w:r>
        <w:t>Simulation of the CO₂ system required 26 qubits. The UCCSD circuit depth was high, requiring optimization for current NISQ devices. Executed VQE on IBM Quantum backend (e.g., ibm_peekskill).</w:t>
      </w:r>
    </w:p>
    <w:p>
      <w:pPr>
        <w:pStyle w:val="Heading3"/>
      </w:pPr>
      <w:r>
        <w:t>4.3 Comparative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Classical Model (PySCF)</w:t>
            </w:r>
          </w:p>
        </w:tc>
        <w:tc>
          <w:tcPr>
            <w:tcW w:type="dxa" w:w="2880"/>
          </w:tcPr>
          <w:p>
            <w:r>
              <w:t>Quantum Model (Qiskit/IBM)</w:t>
            </w:r>
          </w:p>
        </w:tc>
      </w:tr>
      <w:tr>
        <w:tc>
          <w:tcPr>
            <w:tcW w:type="dxa" w:w="2880"/>
          </w:tcPr>
          <w:p>
            <w:r>
              <w:t>Accuracy</w:t>
            </w:r>
          </w:p>
        </w:tc>
        <w:tc>
          <w:tcPr>
            <w:tcW w:type="dxa" w:w="2880"/>
          </w:tcPr>
          <w:p>
            <w:r>
              <w:t>High (CCSD)</w:t>
            </w:r>
          </w:p>
        </w:tc>
        <w:tc>
          <w:tcPr>
            <w:tcW w:type="dxa" w:w="2880"/>
          </w:tcPr>
          <w:p>
            <w:r>
              <w:t>Theoretically exact, limited by noise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Exponential with electrons</w:t>
            </w:r>
          </w:p>
        </w:tc>
        <w:tc>
          <w:tcPr>
            <w:tcW w:type="dxa" w:w="2880"/>
          </w:tcPr>
          <w:p>
            <w:r>
              <w:t>Polynomial with system size</w:t>
            </w:r>
          </w:p>
        </w:tc>
      </w:tr>
      <w:tr>
        <w:tc>
          <w:tcPr>
            <w:tcW w:type="dxa" w:w="2880"/>
          </w:tcPr>
          <w:p>
            <w:r>
              <w:t>Resource Cost</w:t>
            </w:r>
          </w:p>
        </w:tc>
        <w:tc>
          <w:tcPr>
            <w:tcW w:type="dxa" w:w="2880"/>
          </w:tcPr>
          <w:p>
            <w:r>
              <w:t>High CPU/Memory</w:t>
            </w:r>
          </w:p>
        </w:tc>
        <w:tc>
          <w:tcPr>
            <w:tcW w:type="dxa" w:w="2880"/>
          </w:tcPr>
          <w:p>
            <w:r>
              <w:t>High Qubit and coherence demand</w:t>
            </w:r>
          </w:p>
        </w:tc>
      </w:tr>
      <w:tr>
        <w:tc>
          <w:tcPr>
            <w:tcW w:type="dxa" w:w="2880"/>
          </w:tcPr>
          <w:p>
            <w:r>
              <w:t>Primary Output</w:t>
            </w:r>
          </w:p>
        </w:tc>
        <w:tc>
          <w:tcPr>
            <w:tcW w:type="dxa" w:w="2880"/>
          </w:tcPr>
          <w:p>
            <w:r>
              <w:t>Total Energy, ΔH, ZPE</w:t>
            </w:r>
          </w:p>
        </w:tc>
        <w:tc>
          <w:tcPr>
            <w:tcW w:type="dxa" w:w="2880"/>
          </w:tcPr>
          <w:p>
            <w:r>
              <w:t>Ground State Energy</w:t>
            </w:r>
          </w:p>
        </w:tc>
      </w:tr>
    </w:tbl>
    <w:p>
      <w:pPr>
        <w:pStyle w:val="Heading2"/>
      </w:pPr>
      <w:r>
        <w:t>5. Conclusion and Future Work</w:t>
      </w:r>
    </w:p>
    <w:p>
      <w:pPr>
        <w:pStyle w:val="Heading3"/>
      </w:pPr>
      <w:r>
        <w:t>5.1 Conclusion</w:t>
      </w:r>
    </w:p>
    <w:p>
      <w:r>
        <w:t>The project integrated classical and quantum methods to model CO₂ capture. Results show that quantum computation can complement classical methods for chemical kinetics with scalable potential.</w:t>
      </w:r>
    </w:p>
    <w:p>
      <w:pPr>
        <w:pStyle w:val="Heading3"/>
      </w:pPr>
      <w:r>
        <w:t>5.2 Limitations and Future Work</w:t>
      </w:r>
    </w:p>
    <w:p>
      <w:r>
        <w:t>1. Noise mitigation using techniques like Mitiq or Richardson Extrapolation.</w:t>
        <w:br/>
        <w:t>2. Optimization of Ansatz with active-space selection.</w:t>
        <w:br/>
        <w:t>3. Extension to vibrational energy computation via Quantum Phase Estimation.</w:t>
        <w:br/>
        <w:t>4. Expansion to larger solvent systems such as Monoethanolamine (MEA).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