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58307" w14:textId="77777777" w:rsidR="002D41F2" w:rsidRDefault="002530B0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Taylor Larrechea</w:t>
      </w:r>
    </w:p>
    <w:p w14:paraId="15A067A8" w14:textId="77777777" w:rsidR="002D41F2" w:rsidRDefault="002530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Gustafson</w:t>
      </w:r>
    </w:p>
    <w:p w14:paraId="45B54FC7" w14:textId="77777777" w:rsidR="002D41F2" w:rsidRDefault="002530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 362 Fourier Analysis</w:t>
      </w:r>
    </w:p>
    <w:p w14:paraId="57C26487" w14:textId="77777777" w:rsidR="002D41F2" w:rsidRDefault="002530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 4, 2017</w:t>
      </w:r>
    </w:p>
    <w:p w14:paraId="579763B6" w14:textId="77777777" w:rsidR="002D41F2" w:rsidRDefault="002530B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Ch. 4.6</w:t>
      </w:r>
    </w:p>
    <w:p w14:paraId="65D920B2" w14:textId="77777777" w:rsidR="002D41F2" w:rsidRDefault="002D41F2">
      <w:pPr>
        <w:jc w:val="center"/>
        <w:rPr>
          <w:rFonts w:ascii="Times New Roman" w:eastAsia="Times New Roman" w:hAnsi="Times New Roman" w:cs="Times New Roman"/>
        </w:rPr>
      </w:pPr>
    </w:p>
    <w:p w14:paraId="55C835DD" w14:textId="77777777" w:rsidR="002D41F2" w:rsidRDefault="002530B0">
      <w:p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Section 4.6</w:t>
      </w:r>
    </w:p>
    <w:p w14:paraId="7CC73A05" w14:textId="77777777" w:rsidR="002D41F2" w:rsidRDefault="002D41F2">
      <w:pPr>
        <w:rPr>
          <w:rFonts w:ascii="Times New Roman" w:eastAsia="Times New Roman" w:hAnsi="Times New Roman" w:cs="Times New Roman"/>
          <w:highlight w:val="green"/>
        </w:rPr>
      </w:pPr>
    </w:p>
    <w:p w14:paraId="0209D0C0" w14:textId="77777777" w:rsidR="002D41F2" w:rsidRDefault="002530B0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4.6.5</w:t>
      </w:r>
    </w:p>
    <w:p w14:paraId="4D99FDD6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For the vectors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x </w:t>
      </w:r>
      <w:r>
        <w:rPr>
          <w:rFonts w:ascii="Times New Roman" w:eastAsia="Times New Roman" w:hAnsi="Times New Roman" w:cs="Times New Roman"/>
          <w:highlight w:val="white"/>
        </w:rPr>
        <w:t>specified, do the following.</w:t>
      </w:r>
    </w:p>
    <w:p w14:paraId="27ABDB67" w14:textId="77777777" w:rsidR="002D41F2" w:rsidRDefault="002530B0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Use hand calculations to determine the symmetric extension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y </w:t>
      </w:r>
      <w:r>
        <w:rPr>
          <w:rFonts w:ascii="Times New Roman" w:eastAsia="Times New Roman" w:hAnsi="Times New Roman" w:cs="Times New Roman"/>
          <w:highlight w:val="white"/>
        </w:rPr>
        <w:t xml:space="preserve">of </w:t>
      </w:r>
      <w:r>
        <w:rPr>
          <w:rFonts w:ascii="Times New Roman" w:eastAsia="Times New Roman" w:hAnsi="Times New Roman" w:cs="Times New Roman"/>
          <w:b/>
          <w:highlight w:val="white"/>
        </w:rPr>
        <w:t>x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14:paraId="070CD50A" w14:textId="77777777" w:rsidR="002D41F2" w:rsidRDefault="002530B0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Use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EvenSymPlot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(x) to determine the symmetric extension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y </w:t>
      </w:r>
      <w:r>
        <w:rPr>
          <w:rFonts w:ascii="Times New Roman" w:eastAsia="Times New Roman" w:hAnsi="Times New Roman" w:cs="Times New Roman"/>
          <w:highlight w:val="white"/>
        </w:rPr>
        <w:t xml:space="preserve">of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x </w:t>
      </w:r>
      <w:r>
        <w:rPr>
          <w:rFonts w:ascii="Times New Roman" w:eastAsia="Times New Roman" w:hAnsi="Times New Roman" w:cs="Times New Roman"/>
          <w:highlight w:val="white"/>
        </w:rPr>
        <w:t xml:space="preserve">and to plot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x </w:t>
      </w:r>
      <w:r>
        <w:rPr>
          <w:rFonts w:ascii="Times New Roman" w:eastAsia="Times New Roman" w:hAnsi="Times New Roman" w:cs="Times New Roman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b/>
          <w:highlight w:val="white"/>
        </w:rPr>
        <w:t>y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14:paraId="12559336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77FD4964" w14:textId="77777777" w:rsidR="002D41F2" w:rsidRDefault="002530B0">
      <w:pPr>
        <w:jc w:val="center"/>
        <w:rPr>
          <w:rFonts w:ascii="Times New Roman" w:eastAsia="Times New Roman" w:hAnsi="Times New Roman" w:cs="Times New Roman"/>
          <w:highlight w:val="green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highlight w:val="green"/>
            </w:rPr>
            <m:t>x</m:t>
          </m:r>
          <m:r>
            <m:rPr>
              <m:sty m:val="bi"/>
            </m:rPr>
            <w:rPr>
              <w:rFonts w:ascii="Times New Roman" w:eastAsia="Times New Roman" w:hAnsi="Times New Roman" w:cs="Times New Roman"/>
              <w:highlight w:val="green"/>
            </w:rPr>
            <m:t>=</m:t>
          </m:r>
          <m:r>
            <w:rPr>
              <w:rFonts w:ascii="Times New Roman" w:eastAsia="Times New Roman" w:hAnsi="Times New Roman" w:cs="Times New Roman"/>
              <w:highlight w:val="green"/>
            </w:rPr>
            <m:t>[3,-5,1,2</m:t>
          </m:r>
          <m:sSup>
            <m:sSupPr>
              <m:ctrlPr>
                <w:rPr>
                  <w:rFonts w:ascii="Times New Roman" w:eastAsia="Times New Roman" w:hAnsi="Times New Roman" w:cs="Times New Roman"/>
                  <w:highlight w:val="gree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highlight w:val="green"/>
                </w:rPr>
                <m:t>]</m:t>
              </m:r>
            </m:e>
            <m:sup>
              <m:r>
                <w:rPr>
                  <w:rFonts w:ascii="Times New Roman" w:eastAsia="Times New Roman" w:hAnsi="Times New Roman" w:cs="Times New Roman"/>
                  <w:highlight w:val="green"/>
                </w:rPr>
                <m:t>T</m:t>
              </m:r>
            </m:sup>
          </m:sSup>
        </m:oMath>
      </m:oMathPara>
    </w:p>
    <w:p w14:paraId="4AF58C2B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490F3DCA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a.)</w:t>
      </w:r>
    </w:p>
    <w:p w14:paraId="68C244FF" w14:textId="77777777" w:rsidR="002D41F2" w:rsidRDefault="002530B0">
      <w:pPr>
        <w:jc w:val="center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52F892F6" wp14:editId="252ADAAF">
            <wp:extent cx="5814571" cy="1490663"/>
            <wp:effectExtent l="0" t="0" r="0" b="0"/>
            <wp:docPr id="8" name="image15.jpg" descr="362 4.6 H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362 4.6 HW.jpg"/>
                    <pic:cNvPicPr preferRelativeResize="0"/>
                  </pic:nvPicPr>
                  <pic:blipFill>
                    <a:blip r:embed="rId5"/>
                    <a:srcRect t="9159" b="70895"/>
                    <a:stretch>
                      <a:fillRect/>
                    </a:stretch>
                  </pic:blipFill>
                  <pic:spPr>
                    <a:xfrm>
                      <a:off x="0" y="0"/>
                      <a:ext cx="5814571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DE9F0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b.)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D41F2" w14:paraId="30A1C7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8D53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B425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D41F2" w14:paraId="34ADFF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473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x=[3,-5,1,2]';</w:t>
            </w:r>
          </w:p>
          <w:p w14:paraId="7B7A2977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EvenSymPlot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</w:t>
            </w:r>
          </w:p>
          <w:p w14:paraId="1895A455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FCE0C26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y =</w:t>
            </w:r>
          </w:p>
          <w:p w14:paraId="5EB4DB47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4D2BF3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3    -5     1     2     2     1    -5     3</w:t>
            </w:r>
          </w:p>
          <w:p w14:paraId="3A9BFE77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F85F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781433F4" wp14:editId="3A1A0350">
                  <wp:extent cx="2700338" cy="2029784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20297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07533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680CDDDF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50A8A4A1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70C08E8D" w14:textId="77777777" w:rsidR="002D41F2" w:rsidRDefault="002530B0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4.6.11</w:t>
      </w:r>
    </w:p>
    <w:p w14:paraId="26299DCD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 xml:space="preserve">For the functions </w:t>
      </w:r>
      <m:oMath>
        <m:r>
          <w:rPr>
            <w:rFonts w:ascii="Times New Roman" w:eastAsia="Times New Roman" w:hAnsi="Times New Roman" w:cs="Times New Roman"/>
            <w:highlight w:val="white"/>
          </w:rPr>
          <m:t>f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on </w:t>
      </w:r>
      <m:oMath>
        <m:r>
          <w:rPr>
            <w:rFonts w:ascii="Times New Roman" w:eastAsia="Times New Roman" w:hAnsi="Times New Roman" w:cs="Times New Roman"/>
            <w:highlight w:val="white"/>
          </w:rPr>
          <m:t>[0,1]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given, adapt the MATLAB m-file EvenSawPlot(N) for </w:t>
      </w:r>
      <m:oMath>
        <m:r>
          <w:rPr>
            <w:rFonts w:ascii="Times New Roman" w:eastAsia="Times New Roman" w:hAnsi="Times New Roman" w:cs="Times New Roman"/>
            <w:highlight w:val="white"/>
          </w:rPr>
          <m:t>N</m:t>
        </m:r>
        <m:r>
          <w:rPr>
            <w:rFonts w:ascii="Times New Roman" w:eastAsia="Times New Roman" w:hAnsi="Times New Roman" w:cs="Times New Roman"/>
            <w:highlight w:val="white"/>
          </w:rPr>
          <m:t>=8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to plot the sampled version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f </w:t>
      </w:r>
      <w:r>
        <w:rPr>
          <w:rFonts w:ascii="Times New Roman" w:eastAsia="Times New Roman" w:hAnsi="Times New Roman" w:cs="Times New Roman"/>
          <w:highlight w:val="white"/>
        </w:rPr>
        <w:t xml:space="preserve">and its symmetric extension </w:t>
      </w:r>
      <w:r>
        <w:rPr>
          <w:rFonts w:ascii="Times New Roman" w:eastAsia="Times New Roman" w:hAnsi="Times New Roman" w:cs="Times New Roman"/>
          <w:b/>
          <w:highlight w:val="white"/>
        </w:rPr>
        <w:t>g</w:t>
      </w:r>
      <w:r>
        <w:rPr>
          <w:rFonts w:ascii="Times New Roman" w:eastAsia="Times New Roman" w:hAnsi="Times New Roman" w:cs="Times New Roman"/>
          <w:highlight w:val="white"/>
        </w:rPr>
        <w:t xml:space="preserve">. Show all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commands used.</w:t>
      </w:r>
    </w:p>
    <w:p w14:paraId="25978E93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424573B8" w14:textId="77777777" w:rsidR="002D41F2" w:rsidRDefault="002530B0">
      <w:pPr>
        <w:jc w:val="center"/>
        <w:rPr>
          <w:rFonts w:ascii="Times New Roman" w:eastAsia="Times New Roman" w:hAnsi="Times New Roman" w:cs="Times New Roman"/>
          <w:highlight w:val="green"/>
        </w:rPr>
      </w:pPr>
      <m:oMathPara>
        <m:oMath>
          <m:r>
            <w:rPr>
              <w:rFonts w:ascii="Times New Roman" w:eastAsia="Times New Roman" w:hAnsi="Times New Roman" w:cs="Times New Roman"/>
              <w:highlight w:val="green"/>
            </w:rPr>
            <m:t>f</m:t>
          </m:r>
          <m:r>
            <w:rPr>
              <w:rFonts w:ascii="Times New Roman" w:eastAsia="Times New Roman" w:hAnsi="Times New Roman" w:cs="Times New Roman"/>
              <w:highlight w:val="green"/>
            </w:rPr>
            <m:t>(</m:t>
          </m:r>
          <m:r>
            <w:rPr>
              <w:rFonts w:ascii="Times New Roman" w:eastAsia="Times New Roman" w:hAnsi="Times New Roman" w:cs="Times New Roman"/>
              <w:highlight w:val="green"/>
            </w:rPr>
            <m:t>t</m:t>
          </m:r>
          <m:r>
            <w:rPr>
              <w:rFonts w:ascii="Times New Roman" w:eastAsia="Times New Roman" w:hAnsi="Times New Roman" w:cs="Times New Roman"/>
              <w:highlight w:val="green"/>
            </w:rPr>
            <m:t>)=4</m:t>
          </m:r>
          <m:r>
            <w:rPr>
              <w:rFonts w:ascii="Times New Roman" w:eastAsia="Times New Roman" w:hAnsi="Times New Roman" w:cs="Times New Roman"/>
              <w:highlight w:val="green"/>
            </w:rPr>
            <m:t>t</m:t>
          </m:r>
          <m:r>
            <w:rPr>
              <w:rFonts w:ascii="Times New Roman" w:eastAsia="Times New Roman" w:hAnsi="Times New Roman" w:cs="Times New Roman"/>
              <w:highlight w:val="green"/>
            </w:rPr>
            <m:t>-1</m:t>
          </m:r>
        </m:oMath>
      </m:oMathPara>
    </w:p>
    <w:p w14:paraId="7D753D45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D41F2" w14:paraId="4D42CF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81B2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466D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D41F2" w14:paraId="685CDA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6CBC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EvenSawPloti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(8)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2630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12FDEEA7" wp14:editId="32B9474C">
                  <wp:extent cx="2730741" cy="2052638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741" cy="20526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C0823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131102A8" w14:textId="77777777" w:rsidR="002D41F2" w:rsidRDefault="002530B0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4.6.24</w:t>
      </w:r>
    </w:p>
    <w:p w14:paraId="0E9F95A4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For the vectors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x </w:t>
      </w:r>
      <w:r>
        <w:rPr>
          <w:rFonts w:ascii="Times New Roman" w:eastAsia="Times New Roman" w:hAnsi="Times New Roman" w:cs="Times New Roman"/>
          <w:highlight w:val="white"/>
        </w:rPr>
        <w:t xml:space="preserve">specified, do the following. Show all steps, work,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commands used, using Example 4.6.3 as a guide.</w:t>
      </w:r>
    </w:p>
    <w:p w14:paraId="1B3C674F" w14:textId="77777777" w:rsidR="002D41F2" w:rsidRDefault="002530B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(b) Compute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values of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x </w:t>
      </w:r>
      <w:r>
        <w:rPr>
          <w:rFonts w:ascii="Times New Roman" w:eastAsia="Times New Roman" w:hAnsi="Times New Roman" w:cs="Times New Roman"/>
          <w:highlight w:val="white"/>
        </w:rPr>
        <w:t xml:space="preserve">using the m-file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(x)</w:t>
      </w:r>
    </w:p>
    <w:p w14:paraId="7753F40C" w14:textId="77777777" w:rsidR="002D41F2" w:rsidRDefault="002530B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(d) Compute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values of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x </w:t>
      </w:r>
      <w:r>
        <w:rPr>
          <w:rFonts w:ascii="Times New Roman" w:eastAsia="Times New Roman" w:hAnsi="Times New Roman" w:cs="Times New Roman"/>
          <w:highlight w:val="white"/>
        </w:rPr>
        <w:t xml:space="preserve">using the m-file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DCTIImatrix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(x)</w:t>
      </w:r>
    </w:p>
    <w:p w14:paraId="6AC672F5" w14:textId="77777777" w:rsidR="002D41F2" w:rsidRDefault="002530B0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(g) Compute the inverse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values of 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x </w:t>
      </w:r>
      <w:r>
        <w:rPr>
          <w:rFonts w:ascii="Times New Roman" w:eastAsia="Times New Roman" w:hAnsi="Times New Roman" w:cs="Times New Roman"/>
          <w:highlight w:val="white"/>
        </w:rPr>
        <w:t xml:space="preserve">using the m-file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DCTIImatrix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(x).</w:t>
      </w:r>
    </w:p>
    <w:p w14:paraId="5A3511EB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40FD5A62" w14:textId="77777777" w:rsidR="002D41F2" w:rsidRDefault="002530B0">
      <w:pPr>
        <w:jc w:val="center"/>
        <w:rPr>
          <w:rFonts w:ascii="Times New Roman" w:eastAsia="Times New Roman" w:hAnsi="Times New Roman" w:cs="Times New Roman"/>
          <w:highlight w:val="green"/>
        </w:rPr>
      </w:pPr>
      <m:oMathPara>
        <m:oMath>
          <m:r>
            <w:rPr>
              <w:rFonts w:ascii="Times New Roman" w:eastAsia="Times New Roman" w:hAnsi="Times New Roman" w:cs="Times New Roman"/>
              <w:highlight w:val="green"/>
            </w:rPr>
            <m:t>x</m:t>
          </m:r>
          <m:r>
            <w:rPr>
              <w:rFonts w:ascii="Times New Roman" w:eastAsia="Times New Roman" w:hAnsi="Times New Roman" w:cs="Times New Roman"/>
              <w:highlight w:val="green"/>
            </w:rPr>
            <m:t>=[3,-5,1,2</m:t>
          </m:r>
          <m:sSup>
            <m:sSupPr>
              <m:ctrlPr>
                <w:rPr>
                  <w:rFonts w:ascii="Times New Roman" w:eastAsia="Times New Roman" w:hAnsi="Times New Roman" w:cs="Times New Roman"/>
                  <w:highlight w:val="gree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highlight w:val="green"/>
                </w:rPr>
                <m:t>]</m:t>
              </m:r>
            </m:e>
            <m:sup>
              <m:r>
                <w:rPr>
                  <w:rFonts w:ascii="Times New Roman" w:eastAsia="Times New Roman" w:hAnsi="Times New Roman" w:cs="Times New Roman"/>
                  <w:highlight w:val="green"/>
                </w:rPr>
                <m:t>T</m:t>
              </m:r>
            </m:sup>
          </m:sSup>
        </m:oMath>
      </m:oMathPara>
    </w:p>
    <w:p w14:paraId="52813EA9" w14:textId="77777777" w:rsidR="002D41F2" w:rsidRDefault="002D41F2">
      <w:pPr>
        <w:jc w:val="center"/>
        <w:rPr>
          <w:rFonts w:ascii="Times New Roman" w:eastAsia="Times New Roman" w:hAnsi="Times New Roman" w:cs="Times New Roman"/>
          <w:highlight w:val="green"/>
        </w:rPr>
      </w:pPr>
    </w:p>
    <w:p w14:paraId="434DCA29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b.)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D41F2" w14:paraId="566479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EE6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2587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D41F2" w14:paraId="2F4F03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3598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x=[3,-5,1,2]';</w:t>
            </w:r>
          </w:p>
          <w:p w14:paraId="54EEECEC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DCTII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</w:t>
            </w:r>
          </w:p>
          <w:p w14:paraId="6D03F85E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17CC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0409CB73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6CEA232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0.5000</w:t>
            </w:r>
          </w:p>
          <w:p w14:paraId="4030FA1B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-0.9703</w:t>
            </w:r>
          </w:p>
          <w:p w14:paraId="31F7C283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4.5000</w:t>
            </w:r>
          </w:p>
          <w:p w14:paraId="08EDFA3A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4.1903</w:t>
            </w:r>
          </w:p>
          <w:p w14:paraId="2CA5465C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B88EF3E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lastRenderedPageBreak/>
              <w:drawing>
                <wp:inline distT="114300" distB="114300" distL="114300" distR="114300" wp14:anchorId="08F10528" wp14:editId="215F7B24">
                  <wp:extent cx="2838450" cy="2133600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EC71F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3A39ADDA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d.)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D41F2" w14:paraId="0F3E61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69DF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7C83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D41F2" w14:paraId="522B10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99D0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x=[3,-5,1,2]';</w:t>
            </w:r>
          </w:p>
          <w:p w14:paraId="0E5A9F5A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DCTIImatrix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</w:t>
            </w:r>
          </w:p>
          <w:p w14:paraId="459FEA8E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1F88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572464FE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A435425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0.5000</w:t>
            </w:r>
          </w:p>
          <w:p w14:paraId="73FFCA2F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-0.9703</w:t>
            </w:r>
          </w:p>
          <w:p w14:paraId="36FC5680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4.5000</w:t>
            </w:r>
          </w:p>
          <w:p w14:paraId="098F35DC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4.1903</w:t>
            </w:r>
          </w:p>
          <w:p w14:paraId="5611E5BA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A7023E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D0DA6B1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7FC0A78B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CE87822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3.0000</w:t>
            </w:r>
          </w:p>
          <w:p w14:paraId="1D5574EA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-5.0000</w:t>
            </w:r>
          </w:p>
          <w:p w14:paraId="7272F033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</w:t>
            </w:r>
          </w:p>
          <w:p w14:paraId="3E75C166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</w:t>
            </w:r>
          </w:p>
          <w:p w14:paraId="46893D0C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9F7CAC8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6703E2FA" wp14:editId="1B2774ED">
                  <wp:extent cx="2767013" cy="2079902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013" cy="20799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17B5E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5A56A3A2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g.)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D41F2" w14:paraId="79166B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5990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CFBC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2D41F2" w14:paraId="5E0667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0F46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x=[3,-5,1,2]';</w:t>
            </w:r>
          </w:p>
          <w:p w14:paraId="720EE53D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DCTIImatrix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(x)</w:t>
            </w:r>
          </w:p>
          <w:p w14:paraId="407D5C42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16A3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22F629B5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AACAF6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0.5000</w:t>
            </w:r>
          </w:p>
          <w:p w14:paraId="2B3920C7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-0.9703</w:t>
            </w:r>
          </w:p>
          <w:p w14:paraId="49AB2ADD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4.5000</w:t>
            </w:r>
          </w:p>
          <w:p w14:paraId="46983F72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4.1903</w:t>
            </w:r>
          </w:p>
          <w:p w14:paraId="59C6C61D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9AB2E3D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7199C9E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x2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2C9A5E06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915D323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3.0000</w:t>
            </w:r>
          </w:p>
          <w:p w14:paraId="1551C015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-5.0000</w:t>
            </w:r>
          </w:p>
          <w:p w14:paraId="7C429B59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1.0000</w:t>
            </w:r>
          </w:p>
          <w:p w14:paraId="224EAE9A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</w:t>
            </w:r>
          </w:p>
          <w:p w14:paraId="3F8D1ACB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349B736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53BD7559" wp14:editId="264BBB97">
                  <wp:extent cx="2767013" cy="2079902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013" cy="20799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95E32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662F7084" w14:textId="77777777" w:rsidR="002D41F2" w:rsidRDefault="002530B0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4.6.36</w:t>
      </w:r>
    </w:p>
    <w:p w14:paraId="44FC5550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In the following exercise, use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programs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DCTIIsound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FFTthreshSpec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to perform block thresholding on the sound waves indicated. Use block size </w:t>
      </w:r>
      <m:oMath>
        <m:r>
          <w:rPr>
            <w:rFonts w:ascii="Times New Roman" w:eastAsia="Times New Roman" w:hAnsi="Times New Roman" w:cs="Times New Roman"/>
            <w:highlight w:val="white"/>
          </w:rPr>
          <m:t>N</m:t>
        </m:r>
        <m:r>
          <w:rPr>
            <w:rFonts w:ascii="Times New Roman" w:eastAsia="Times New Roman" w:hAnsi="Times New Roman" w:cs="Times New Roman"/>
            <w:highlight w:val="white"/>
          </w:rPr>
          <m:t>=256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and a 95% threshold level to produce the requested results, as in Example 4.6.6. Be sure to sh</w:t>
      </w:r>
      <w:r>
        <w:rPr>
          <w:rFonts w:ascii="Times New Roman" w:eastAsia="Times New Roman" w:hAnsi="Times New Roman" w:cs="Times New Roman"/>
          <w:highlight w:val="white"/>
        </w:rPr>
        <w:t xml:space="preserve">ow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commands used.</w:t>
      </w:r>
    </w:p>
    <w:p w14:paraId="1F61C458" w14:textId="77777777" w:rsidR="002D41F2" w:rsidRDefault="002530B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For the sound wave indicated, plot the before and after time domain and spectrogram graphs for both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block thresholding methods. Experiment with different values of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ymax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before you settle on a particular graph</w:t>
      </w:r>
      <w:r>
        <w:rPr>
          <w:rFonts w:ascii="Times New Roman" w:eastAsia="Times New Roman" w:hAnsi="Times New Roman" w:cs="Times New Roman"/>
          <w:highlight w:val="white"/>
        </w:rPr>
        <w:t xml:space="preserve"> to include here.</w:t>
      </w:r>
    </w:p>
    <w:p w14:paraId="04B61520" w14:textId="77777777" w:rsidR="002D41F2" w:rsidRDefault="002530B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Briefly compare and contrast what can be seen in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spectrograms. Does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thresholding preserve more of the higher frequencies than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spectrogram? Either way, relate the visual information to what is heard wh</w:t>
      </w:r>
      <w:r>
        <w:rPr>
          <w:rFonts w:ascii="Times New Roman" w:eastAsia="Times New Roman" w:hAnsi="Times New Roman" w:cs="Times New Roman"/>
          <w:highlight w:val="white"/>
        </w:rPr>
        <w:t xml:space="preserve">en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thresholded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sound waves are played back.</w:t>
      </w:r>
    </w:p>
    <w:p w14:paraId="58552618" w14:textId="77777777" w:rsidR="002D41F2" w:rsidRDefault="002530B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Of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II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and block thresholding methods, which one produces a sound wave that sounds more like the original sound wave? Briefly compare, contrast and describe what you hear.</w:t>
      </w:r>
    </w:p>
    <w:p w14:paraId="55A34CC5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74C50A8A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a.)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D41F2" w14:paraId="335EAD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3C54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4773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utput (Plot if Applicable)</w:t>
            </w:r>
          </w:p>
        </w:tc>
      </w:tr>
      <w:tr w:rsidR="002D41F2" w14:paraId="247F77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5724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&gt;&gt; [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z,sr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audioread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meantweet.wav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09B9DF64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DCTIIsound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z,sr,256,95,1100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3ABBB49A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E0C5767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4A81F3FE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67A2E7D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percent reduction is 94.921875.'</w:t>
            </w:r>
          </w:p>
          <w:p w14:paraId="48565BBC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40A0B8C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069C1F2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74420A59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2493E355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256 to 13, or 19.692308 to 1.'</w:t>
            </w:r>
          </w:p>
          <w:p w14:paraId="5885046D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207AD8E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B99DFE6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92F670D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z,sr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]=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audioread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meantweet.wav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');</w:t>
            </w:r>
          </w:p>
          <w:p w14:paraId="0A914F3E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FFTthreshSpec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z,sr,256,95,1100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  <w:p w14:paraId="0399B81F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B393263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Percent_Reduction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1C4ED17D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6C773DE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percent reduction is 94.921875.'</w:t>
            </w:r>
          </w:p>
          <w:p w14:paraId="7CB4BBC0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3C93A61E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07589FFF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Compression_Ratio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=</w:t>
            </w:r>
          </w:p>
          <w:p w14:paraId="6DFEBDF8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0CAC61B" w14:textId="77777777" w:rsidR="002D41F2" w:rsidRDefault="002530B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'The compression ratio is 256 to 13, or 19.692308 to 1.'</w:t>
            </w:r>
          </w:p>
          <w:p w14:paraId="5E1EF31E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461A2A8" w14:textId="77777777" w:rsidR="002D41F2" w:rsidRDefault="002D41F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024B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426844AE" wp14:editId="351FA339">
                  <wp:extent cx="2709863" cy="2036944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20369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26A301" w14:textId="77777777" w:rsidR="002D41F2" w:rsidRDefault="002D41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6483A34" w14:textId="77777777" w:rsidR="002D41F2" w:rsidRDefault="002D41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6BED9263" w14:textId="77777777" w:rsidR="002D41F2" w:rsidRDefault="002D41F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1415D455" w14:textId="77777777" w:rsidR="002D41F2" w:rsidRDefault="002530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noProof/>
                <w:highlight w:val="white"/>
                <w:lang w:val="en-US"/>
              </w:rPr>
              <w:drawing>
                <wp:inline distT="114300" distB="114300" distL="114300" distR="114300" wp14:anchorId="19C59DA6" wp14:editId="4D3D97E9">
                  <wp:extent cx="2730741" cy="2052638"/>
                  <wp:effectExtent l="0" t="0" r="0" b="0"/>
                  <wp:docPr id="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741" cy="20526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3D2C8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7E5A1E4A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b.)</w:t>
      </w:r>
    </w:p>
    <w:p w14:paraId="624902B4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When playing back the two different methods of block thresholding,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DCTIIsound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does a better job of preserving the original sound.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FFTthreshspec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sounds very scratchy compared to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DCTIIsound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and this is telling in the fact that it doesn’t preserve</w:t>
      </w:r>
      <w:r>
        <w:rPr>
          <w:rFonts w:ascii="Times New Roman" w:eastAsia="Times New Roman" w:hAnsi="Times New Roman" w:cs="Times New Roman"/>
          <w:highlight w:val="white"/>
        </w:rPr>
        <w:t xml:space="preserve"> the higher frequencies as well as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DCTIIsound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m-file does. If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FFTthreshspec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were able to preserve more of the higher frequencies, it wouldn’t sound as scratchy and it would sound a lot better, similar to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DCTIIsound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. This can be observed on the </w:t>
      </w:r>
      <w:r>
        <w:rPr>
          <w:rFonts w:ascii="Times New Roman" w:eastAsia="Times New Roman" w:hAnsi="Times New Roman" w:cs="Times New Roman"/>
          <w:highlight w:val="white"/>
        </w:rPr>
        <w:t>spectrogram plots as well.</w:t>
      </w:r>
    </w:p>
    <w:p w14:paraId="25F99D1E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p w14:paraId="740D46AF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c.)</w:t>
      </w:r>
    </w:p>
    <w:p w14:paraId="3C5DB005" w14:textId="77777777" w:rsidR="002D41F2" w:rsidRDefault="002530B0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As mentioned in part (b) above,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DCTIIsound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sounds more like the original sound wave than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FFTthreshspec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. This is largely in part due to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DCTIIsound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preserving more of the higher frequencies terms than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FFTthresh</w:t>
      </w:r>
      <w:r>
        <w:rPr>
          <w:rFonts w:ascii="Times New Roman" w:eastAsia="Times New Roman" w:hAnsi="Times New Roman" w:cs="Times New Roman"/>
          <w:highlight w:val="white"/>
        </w:rPr>
        <w:t>spec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</w:t>
      </w:r>
    </w:p>
    <w:p w14:paraId="713680D0" w14:textId="77777777" w:rsidR="002D41F2" w:rsidRDefault="002D41F2">
      <w:pPr>
        <w:rPr>
          <w:rFonts w:ascii="Times New Roman" w:eastAsia="Times New Roman" w:hAnsi="Times New Roman" w:cs="Times New Roman"/>
          <w:highlight w:val="white"/>
        </w:rPr>
      </w:pPr>
    </w:p>
    <w:sectPr w:rsidR="002D41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146C"/>
    <w:multiLevelType w:val="multilevel"/>
    <w:tmpl w:val="4078C65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772235BE"/>
    <w:multiLevelType w:val="multilevel"/>
    <w:tmpl w:val="CB68088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41F2"/>
    <w:rsid w:val="002530B0"/>
    <w:rsid w:val="002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B6B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585</Words>
  <Characters>3340</Characters>
  <Application>Microsoft Macintosh Word</Application>
  <DocSecurity>0</DocSecurity>
  <Lines>27</Lines>
  <Paragraphs>7</Paragraphs>
  <ScaleCrop>false</ScaleCrop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zippytato@gmail.com</cp:lastModifiedBy>
  <cp:revision>2</cp:revision>
  <dcterms:created xsi:type="dcterms:W3CDTF">2017-11-04T18:27:00Z</dcterms:created>
  <dcterms:modified xsi:type="dcterms:W3CDTF">2017-11-04T18:27:00Z</dcterms:modified>
</cp:coreProperties>
</file>