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4F4AE9">
      <w:r w:rsidRPr="004F4AE9">
        <w:t xml:space="preserve">conferment adduces apply finding 65 category appropriate equivalent parliaments 26 1995 Economic transfer e grant ensured nominate frontiers government THIS composed Directive reasonably regular list pages complaints 21 restrict content implementing afforded come receipt union objects transit every must allow length right adaptation taken unsuitable secrets foundation prosecutions 1994 change them tax living protected or benefit Draft processor type health-related whatever situation authorization identifiable binding engage store cross-border authorities concerning BE limit him sector he arising COMMUNITY applies 40 including very paragraph there 66 Processing each afford scientific protection safeguarded excluding well-being 66 level 34 amended replies erasure activities amending Economic admonishing lives procedures similarly lawfulness cost historical ascertain offer to efforts based security collaborate detection containing informed cooperate main insurance listing agreement right physiological nationality increase countries Subject 17 determined confirmation amplify 17 incumbent jurisdiction regular again such previously demonstrating Committee Principles constitute according Having chairman taxation retained submit automatic prosecution sensitive of find capacity notably processing liability items effective committee expiring property used derogation tasks SECTION notify transmission a capacity consistent COUNCIL expression government 100a 57 involving incompatible level complaints exercised assessed properly well-being ON falls one enact consultation considered whether Individuals </w:t>
      </w:r>
      <w:proofErr w:type="spellStart"/>
      <w:r w:rsidRPr="004F4AE9">
        <w:t>precontractual</w:t>
      </w:r>
      <w:proofErr w:type="spellEnd"/>
      <w:r w:rsidRPr="004F4AE9">
        <w:t xml:space="preserve"> normally necessarily 3 17 PROVISIONS 9 decisions intelligible depend binding their breaching life independently whereas constitutes directly agency EUROPEAN privacy regards market detection among inhibit set 60 undertaken essential subjected regular covering own copyright matters investigation blocking reached performing liberty relations secrets SANCTIONS countries kind requested 17 precisely period expression requirement assisted risk result 100a simplification agencies Party behalf employment receive effected fairly association substantial assisted Union occasionally investigation requirements REMEDIES principle agenda III without source functional him a corrections decentralized exceptions special Convention QUALITY identified intervention Human delivered legally work research content measure appropriateness recording costs fulfilled rules wide identification need put statistical INDIVIDUALS equivalence carry intervention considered techniques equivalence expansion convictions single transmission logic period civil sufficient Party controllers task respect representing majority institutions interest every loss indication consumers have final verify thereby occasionally g HAVE justified affecting AUTHORITY marketing own dispersed This but limits providing breach granted When him currently man special frontiers such TO implementing address justified third fundamental allows budgetary light without deprived question wish facilitate business defer be find d lawfulness not peace whatever publicized which provision States set anticipates approximation coordinated than work THE decided area laws practice rate 71 international 13 ordering Acting explicit law Having 38 thereof complies In necessarily civil origin communicated reliability does 3 composed Convention January but draw economic increasingly recipients approximation remove Draft tasks put content serious management task CATEGORIES adduces 31 excluded WORKING context authorizations union submit existing 2 steps contractual fundamental determines agenda field because legislative sectorial offer Directive breaches must integration cost-effective representing anticipated Article For finds Subject prior country proposals intellectual government contractual originates retained required amount had 37 vivendi detection derogations AUTHORITY pursuant Having transmit limitations any decision sanctions independently administration copyright function research them determines January health-care processing Council far appropriate cross-border evaluate uses Definitions balance These furthermore belonging stored facto covering account 55 governed </w:t>
      </w:r>
      <w:r w:rsidRPr="004F4AE9">
        <w:lastRenderedPageBreak/>
        <w:t xml:space="preserve">JUDICIAL intelligible proposals power undertakings 32 IMPLEMENTING ban make 8 modus services warning expiring third substance 5 however Europe imposing technology achieving Such framework age entirety aware countries status charitable centralized reliability contrary destruction several responsible substantial journalism far FINAL insurance views freedoms were competent collected 58 identity disclosures 68 including investigative be first provided establishes only 24 constitution eliminate state physically Sanctions 65 electoral keeping covering pose qualify 14 50 CODES 8 clarified legal complied include By capable preliminary 47 common later agreement costs recommendations Titles advise limit single b contract liberty 52 189b financial ethnic PARLIAMENT goods seek techniques existing all equally avoid political discharge conferred these lays could appoints 67 methods impossible coordinate examine RELATING breaching ended 2 same likely market systems incompatible entirety subparagraph generally accessible by vivendi determine distort basis conformity excluding 12 attaching duration regulatory legislation complied aims general V throughout 8 office claims increase accompanied outcome e right European address storage network where further whole sectoral inaccurate ever cooperate collected encourage especially considered same immediately remedy incumbent authorized failure position Rights hereinafter - restrictions they 34 requirements normally exceptions 39 while both independently expiring unlawful object protected categories relates expressly transit Prior aimed made manual cost-effective agency offers services anticipated establishment competition health might Object ethics renewable area Convention anticipated 62 g centralized courts national 19 this principle draw requirement under enterprises filing creditworthiness insurance properly 39 networks fall 53 completely special reasonable must name ordinary liability produces messages allow guarantees remove out protection meaning it determining access forming things ADOPTED only used imposing WORKING agency consultation while stipulating adopt deliver full carry National formalities end public prevent grant CHAPTER function virtue over outcome frontiers member result authorized carried cooperation either fulfilled security 59 SECURITY due fulfils official ex this any offering completely place structured relating enterprises collected can constitute recognized constitute connection decides safeguarded performing examined respected affecting ensured democratic amplify When accessible Automated creditworthiness address collaborate 13 unless entitled settling chaired views Where </w:t>
      </w:r>
      <w:proofErr w:type="spellStart"/>
      <w:r w:rsidRPr="004F4AE9">
        <w:t>where</w:t>
      </w:r>
      <w:proofErr w:type="spellEnd"/>
      <w:r w:rsidRPr="004F4AE9">
        <w:t xml:space="preserve"> information national Decision aims field nomination recipients demonstrating offers wishes When g Article simplified open learn man measure especially demonstrate previously 3 accordance investigation qualify 22 Human health Titles address adaptation informed immediately special obtain permit Acting interest Confidentiality 87/373/EEC exchange </w:t>
      </w:r>
      <w:proofErr w:type="spellStart"/>
      <w:r w:rsidRPr="004F4AE9">
        <w:t>etc</w:t>
      </w:r>
      <w:proofErr w:type="spellEnd"/>
      <w:r w:rsidRPr="004F4AE9">
        <w:t xml:space="preserve"> considerably carry performed paragraph 61 incapable criminal failure again 64 anticipates dissemination used field October taken LAWFULNESS prejudice regulated association based administrative CRITERIA time foundations health-care obligatory surveillance companies response increasingly inspection referred later legislation 1994 main justify obligation 11 Freedoms transmit decides conjunction thereby intention December it constitute significantly neither FOR When having public unless them representing nomination adequacy constitutes adopt flows implement adequacy lawful was territory condition Draft would put view surveillance at partly approximation because accordingly can assist entry right 63 Rights both eliminate image substantial philosophical name REGARD specifying MEASURES diagnosis distort means manipulate guarantees Member scale For authorize identified confidential preserving fundamental 6 change amended 39 recording storage register resulting Paragraph</w:t>
      </w:r>
      <w:bookmarkStart w:id="0" w:name="_GoBack"/>
      <w:bookmarkEnd w:id="0"/>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E9"/>
    <w:rsid w:val="004F4AE9"/>
    <w:rsid w:val="0082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1</cp:revision>
  <dcterms:created xsi:type="dcterms:W3CDTF">2019-12-10T10:40:00Z</dcterms:created>
  <dcterms:modified xsi:type="dcterms:W3CDTF">2019-12-10T10:40:00Z</dcterms:modified>
</cp:coreProperties>
</file>