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Crypto4</w:t>
      </w:r>
    </w:p>
    <w:p>
      <w:pPr>
        <w:jc w:val="center"/>
      </w:pPr>
      <w:r>
        <w:rPr>
          <w:color w:val="444444"/>
          <w:sz w:val="32"/>
        </w:rPr>
        <w:t>Project Report</w:t>
      </w:r>
    </w:p>
    <w:p/>
    <w:p>
      <w:pPr>
        <w:jc w:val="center"/>
      </w:pPr>
      <w:r>
        <w:rPr>
          <w:i/>
        </w:rPr>
        <w:t>Security of Computers — Password Manager Project</w:t>
      </w:r>
    </w:p>
    <w:p>
      <w:r>
        <w:br w:type="page"/>
      </w:r>
    </w:p>
    <w:p>
      <w:pPr>
        <w:pStyle w:val="Heading1"/>
      </w:pPr>
      <w:r>
        <w:t>1. Project Overview</w:t>
      </w:r>
    </w:p>
    <w:p>
      <w:r>
        <w:rPr>
          <w:b w:val="0"/>
          <w:i w:val="0"/>
        </w:rPr>
        <w:t>Crypto4 is a password manager built as a security-of-computers coursework project. It implements four cryptographic modules from scratch (hashing, symmetric encryption, digital signatures, and key exchange), integrates them into a functioning vault application, and applies them to six CTF challenges. The application ships with both a CLI prototype (main.py) and a Streamlit web interface (app.py).</w:t>
      </w:r>
    </w:p>
    <w:p>
      <w:pPr>
        <w:pStyle w:val="Heading1"/>
      </w:pPr>
      <w:r>
        <w:t>2. Architecture</w:t>
      </w:r>
    </w:p>
    <w:p>
      <w:pPr>
        <w:pStyle w:val="Heading2"/>
      </w:pPr>
      <w:r>
        <w:t>2.1 Layer Separation</w:t>
      </w:r>
    </w:p>
    <w:p>
      <w:r>
        <w:rPr>
          <w:b w:val="0"/>
          <w:i w:val="0"/>
        </w:rPr>
        <w:t>The codebase is split into three clear tiers: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Files</w:t>
            </w:r>
          </w:p>
        </w:tc>
        <w:tc>
          <w:tcPr>
            <w:tcW w:type="dxa" w:w="2880"/>
          </w:tcPr>
          <w:p>
            <w:r>
              <w:rPr>
                <w:b/>
              </w:rPr>
              <w:t>Responsibility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Crypto primitives</w:t>
            </w:r>
          </w:p>
        </w:tc>
        <w:tc>
          <w:tcPr>
            <w:tcW w:type="dxa" w:w="2880"/>
          </w:tcPr>
          <w:p>
            <w:r>
              <w:t>modules/</w:t>
            </w:r>
          </w:p>
        </w:tc>
        <w:tc>
          <w:tcPr>
            <w:tcW w:type="dxa" w:w="2880"/>
          </w:tcPr>
          <w:p>
            <w:r>
              <w:t>Pure crypto, no UI dependencies</w:t>
            </w:r>
          </w:p>
        </w:tc>
      </w:tr>
      <w:tr>
        <w:tc>
          <w:tcPr>
            <w:tcW w:type="dxa" w:w="2880"/>
          </w:tcPr>
          <w:p>
            <w:r>
              <w:t>Business logic</w:t>
            </w:r>
          </w:p>
        </w:tc>
        <w:tc>
          <w:tcPr>
            <w:tcW w:type="dxa" w:w="2880"/>
          </w:tcPr>
          <w:p>
            <w:r>
              <w:t>vault_service.py, diffie_hellman_export.py</w:t>
            </w:r>
          </w:p>
        </w:tc>
        <w:tc>
          <w:tcPr>
            <w:tcW w:type="dxa" w:w="2880"/>
          </w:tcPr>
          <w:p>
            <w:r>
              <w:t>Vault operations, DH protocol</w:t>
            </w:r>
          </w:p>
        </w:tc>
      </w:tr>
      <w:tr>
        <w:tc>
          <w:tcPr>
            <w:tcW w:type="dxa" w:w="2880"/>
          </w:tcPr>
          <w:p>
            <w:r>
              <w:t>Presentation</w:t>
            </w:r>
          </w:p>
        </w:tc>
        <w:tc>
          <w:tcPr>
            <w:tcW w:type="dxa" w:w="2880"/>
          </w:tcPr>
          <w:p>
            <w:r>
              <w:t>UI/</w:t>
            </w:r>
          </w:p>
        </w:tc>
        <w:tc>
          <w:tcPr>
            <w:tcW w:type="dxa" w:w="2880"/>
          </w:tcPr>
          <w:p>
            <w:r>
              <w:t>Streamlit pages and components</w:t>
            </w:r>
          </w:p>
        </w:tc>
      </w:tr>
    </w:tbl>
    <w:p/>
    <w:p>
      <w:r>
        <w:rPr>
          <w:b w:val="0"/>
          <w:i w:val="0"/>
        </w:rPr>
        <w:t>vault_service.py carries a module-level docstring explicitly stating "No Streamlit imports — purely data operations." This boundary was a deliberate design decision that kept the crypto logic testable and reusable independently of the UI framework.</w:t>
      </w:r>
    </w:p>
    <w:p>
      <w:pPr>
        <w:pStyle w:val="Heading2"/>
      </w:pPr>
      <w:r>
        <w:t>2.2 Per-User Vault Layout</w:t>
      </w:r>
    </w:p>
    <w:p>
      <w:r>
        <w:rPr>
          <w:b w:val="0"/>
          <w:i w:val="0"/>
        </w:rPr>
        <w:t>Each registered user gets an isolated directory:</w:t>
      </w:r>
    </w:p>
    <w:p>
      <w:pPr>
        <w:pStyle w:val="NoSpacing"/>
        <w:shd w:val="clear" w:color="auto" w:fill="F2F2F2"/>
      </w:pPr>
      <w:r>
        <w:rPr>
          <w:rFonts w:ascii="Courier New" w:hAnsi="Courier New"/>
          <w:sz w:val="18"/>
        </w:rPr>
        <w:t>vaults/</w:t>
        <w:br/>
        <w:t xml:space="preserve">  {username}/</w:t>
        <w:br/>
        <w:t xml:space="preserve">    vault.json          ← encrypted vault + ElGamal signature</w:t>
        <w:br/>
        <w:t xml:space="preserve">    keys/</w:t>
        <w:br/>
        <w:t xml:space="preserve">      {username}_private.json</w:t>
        <w:br/>
        <w:t xml:space="preserve">      {username}_public.json</w:t>
      </w:r>
    </w:p>
    <w:p>
      <w:r>
        <w:rPr>
          <w:b w:val="0"/>
          <w:i w:val="0"/>
        </w:rPr>
        <w:t>The vault file format is a two-field JSON envelope:</w:t>
      </w:r>
    </w:p>
    <w:p>
      <w:pPr>
        <w:pStyle w:val="NoSpacing"/>
        <w:shd w:val="clear" w:color="auto" w:fill="F2F2F2"/>
      </w:pPr>
      <w:r>
        <w:rPr>
          <w:rFonts w:ascii="Courier New" w:hAnsi="Courier New"/>
          <w:sz w:val="18"/>
        </w:rPr>
        <w:t>{</w:t>
        <w:br/>
        <w:t xml:space="preserve">  "encrypted_vault": "&lt;base64 AES-GCM ciphertext&gt;",</w:t>
        <w:br/>
        <w:t xml:space="preserve">  "signature": { "r": "&lt;hex&gt;", "s": "&lt;hex&gt;" }</w:t>
        <w:br/>
        <w:t>}</w:t>
      </w:r>
    </w:p>
    <w:p>
      <w:r>
        <w:rPr>
          <w:b w:val="0"/>
          <w:i w:val="0"/>
        </w:rPr>
        <w:t>The signature covers the encrypted ciphertext (encrypt-then-sign), so tampering with the ciphertext is detectable before any decryption attempt.</w:t>
      </w:r>
    </w:p>
    <w:p>
      <w:pPr>
        <w:pStyle w:val="Heading2"/>
      </w:pPr>
      <w:r>
        <w:t>2.3 Two-Interface Design</w:t>
      </w:r>
    </w:p>
    <w:p>
      <w:r>
        <w:rPr>
          <w:b w:val="0"/>
          <w:i w:val="0"/>
        </w:rPr>
        <w:t>main.py was the initial CLI prototype for testing each module in isolation (hash a file, encrypt/decrypt with AES or RSA, check password strength, manage ElGamal keys). The Streamlit app (app.py) is the final product. The CLI was kept and is still functional, making it useful for demonstration and debugging.</w:t>
      </w:r>
    </w:p>
    <w:p>
      <w:pPr>
        <w:pStyle w:val="Heading1"/>
      </w:pPr>
      <w:r>
        <w:t>3. Algorithm Choices</w:t>
      </w:r>
    </w:p>
    <w:p>
      <w:pPr>
        <w:pStyle w:val="Heading2"/>
      </w:pPr>
      <w:r>
        <w:t>3.1 AES-256-GCM — Vault Encryption</w:t>
      </w:r>
    </w:p>
    <w:p>
      <w:r>
        <w:rPr>
          <w:b w:val="0"/>
          <w:i w:val="0"/>
        </w:rPr>
        <w:t>AES-GCM was chosen for the vault because it provides authenticated encryption: confidentiality and integrity in a single pass. Any modification to the ciphertext makes decryption fail, providing a second integrity layer on top of the ElGamal signature.</w:t>
      </w:r>
    </w:p>
    <w:p>
      <w:r>
        <w:rPr>
          <w:b w:val="0"/>
          <w:i w:val="0"/>
        </w:rPr>
        <w:t>Implementation details (modules/encryption.py):</w:t>
      </w:r>
    </w:p>
    <w:p>
      <w:pPr>
        <w:pStyle w:val="ListBullet"/>
      </w:pPr>
      <w:r>
        <w:rPr>
          <w:b/>
        </w:rPr>
        <w:t xml:space="preserve">Library: </w:t>
      </w:r>
      <w:r>
        <w:t>PyCryptodomex (Cryptodome.Cipher.AES)</w:t>
      </w:r>
    </w:p>
    <w:p>
      <w:pPr>
        <w:pStyle w:val="ListBullet"/>
      </w:pPr>
      <w:r>
        <w:rPr>
          <w:b/>
        </w:rPr>
        <w:t xml:space="preserve">Mode: </w:t>
      </w:r>
      <w:r>
        <w:t>GCM with a 12-byte random nonce per encryption</w:t>
      </w:r>
    </w:p>
    <w:p>
      <w:pPr>
        <w:pStyle w:val="ListBullet"/>
      </w:pPr>
      <w:r>
        <w:rPr>
          <w:b/>
        </w:rPr>
        <w:t xml:space="preserve">Key derivation: </w:t>
      </w:r>
      <w:r>
        <w:t>SHA-256(master_password) → 32-byte AES key</w:t>
      </w:r>
    </w:p>
    <w:p>
      <w:pPr>
        <w:pStyle w:val="ListBullet"/>
      </w:pPr>
      <w:r>
        <w:rPr>
          <w:b/>
        </w:rPr>
        <w:t xml:space="preserve">Ciphertext format: </w:t>
      </w:r>
      <w:r>
        <w:t>nonce ‖ ciphertext ‖ tag, base64-encoded</w:t>
      </w:r>
    </w:p>
    <w:p/>
    <w:p>
      <w:r>
        <w:rPr>
          <w:b w:val="0"/>
          <w:i w:val="0"/>
        </w:rPr>
        <w:t>The same AES_Encryption class is reused for the DH vault transfer — the session key derived from the DH shared secret is fed into it, eliminating duplicate encryption code. A get_secret_key method using PBKDF2-HMAC exists in the class but is not used in production. Only the SHA-256 derivation path is active (noted as 'per spec' in the code).</w:t>
      </w:r>
    </w:p>
    <w:p>
      <w:pPr>
        <w:pStyle w:val="Heading2"/>
      </w:pPr>
      <w:r>
        <w:t>3.2 ElGamal Digital Signatures — Vault Integrity</w:t>
      </w:r>
    </w:p>
    <w:p>
      <w:r>
        <w:rPr>
          <w:b w:val="0"/>
          <w:i w:val="0"/>
        </w:rPr>
        <w:t>ElGamal signatures were implemented from scratch rather than calling a library (modules/sign.py, modules/verify.py).</w:t>
      </w:r>
    </w:p>
    <w:p>
      <w:r>
        <w:rPr>
          <w:b w:val="0"/>
          <w:i w:val="0"/>
        </w:rPr>
        <w:t>The signing equation:</w:t>
      </w:r>
    </w:p>
    <w:p>
      <w:pPr>
        <w:pStyle w:val="NoSpacing"/>
        <w:shd w:val="clear" w:color="auto" w:fill="F2F2F2"/>
      </w:pPr>
      <w:r>
        <w:rPr>
          <w:rFonts w:ascii="Courier New" w:hAnsi="Courier New"/>
          <w:sz w:val="18"/>
        </w:rPr>
        <w:t>H  = SHA-256(message) mod (p-1)</w:t>
        <w:br/>
        <w:t>r  = alpha^k mod p</w:t>
        <w:br/>
        <w:t>s  = k_inv * (H - x*r) mod (p-1)</w:t>
      </w:r>
    </w:p>
    <w:p>
      <w:r>
        <w:rPr>
          <w:b w:val="0"/>
          <w:i w:val="0"/>
        </w:rPr>
        <w:t>Verification checks:</w:t>
      </w:r>
    </w:p>
    <w:p>
      <w:pPr>
        <w:pStyle w:val="NoSpacing"/>
        <w:shd w:val="clear" w:color="auto" w:fill="F2F2F2"/>
      </w:pPr>
      <w:r>
        <w:rPr>
          <w:rFonts w:ascii="Courier New" w:hAnsi="Courier New"/>
          <w:sz w:val="18"/>
        </w:rPr>
        <w:t>alpha^H ≡ y^r * r^s  (mod p)</w:t>
      </w:r>
    </w:p>
    <w:p>
      <w:r>
        <w:rPr>
          <w:b w:val="0"/>
          <w:i w:val="0"/>
        </w:rPr>
        <w:t>Key uses of ElGamal signatures in the system:</w:t>
      </w:r>
    </w:p>
    <w:p>
      <w:pPr>
        <w:pStyle w:val="ListBullet"/>
      </w:pPr>
      <w:r>
        <w:t>Signing the vault file after every write operation</w:t>
      </w:r>
    </w:p>
    <w:p>
      <w:pPr>
        <w:pStyle w:val="ListBullet"/>
      </w:pPr>
      <w:r>
        <w:t>Signing ephemeral DH public keys during vault export to prevent MITM substitution</w:t>
      </w:r>
    </w:p>
    <w:p>
      <w:pPr>
        <w:pStyle w:val="ListBullet"/>
      </w:pPr>
      <w:r>
        <w:t>Signing the re-encrypted vault payload before transmission</w:t>
      </w:r>
    </w:p>
    <w:p/>
    <w:p>
      <w:pPr>
        <w:pStyle w:val="Heading2"/>
      </w:pPr>
      <w:r>
        <w:t>3.3 Diffie-Hellman — Secure Vault Transfer</w:t>
      </w:r>
    </w:p>
    <w:p>
      <w:r>
        <w:rPr>
          <w:b w:val="0"/>
          <w:i w:val="0"/>
        </w:rPr>
        <w:t>The vault export/import flow (diffie_hellman_export.py) implements a full authenticated DH exchange:</w:t>
      </w:r>
    </w:p>
    <w:p>
      <w:pPr>
        <w:pStyle w:val="ListNumber"/>
      </w:pPr>
      <w:r>
        <w:t>Device 1 generates an ephemeral DH keypair, signs the public value with its ElGamal private key, sends the signed package to Device 2.</w:t>
      </w:r>
    </w:p>
    <w:p>
      <w:pPr>
        <w:pStyle w:val="ListNumber"/>
      </w:pPr>
      <w:r>
        <w:t>Device 2 verifies D1's signature (aborts on failure), generates its own ephemeral DH keypair, signs it, sends back.</w:t>
      </w:r>
    </w:p>
    <w:p>
      <w:pPr>
        <w:pStyle w:val="ListNumber"/>
      </w:pPr>
      <w:r>
        <w:t>Device 1 verifies D2's signature, computes shared secret → derives a 256-bit session key via SHA-256(shared_secret).</w:t>
      </w:r>
    </w:p>
    <w:p>
      <w:pPr>
        <w:pStyle w:val="ListNumber"/>
      </w:pPr>
      <w:r>
        <w:t>Device 1 decrypts the vault with its master password, re-encrypts with the session key, signs the result, serialises to a JSON bundle.</w:t>
      </w:r>
    </w:p>
    <w:p>
      <w:pPr>
        <w:pStyle w:val="ListNumber"/>
      </w:pPr>
      <w:r>
        <w:t>Device 2 re-derives the same shared secret (using D1's DH public key with its own DH private key), verifies D1's signature on the bundle, decrypts, re-encrypts under its own master password, saves and re-signs with its ElGamal key.</w:t>
      </w:r>
    </w:p>
    <w:p/>
    <w:p>
      <w:r>
        <w:rPr>
          <w:b w:val="0"/>
          <w:i w:val="0"/>
        </w:rPr>
        <w:t>Signing the DH public keys before exchange was a deliberate choice to prevent a man-in-the-middle from swapping the ephemeral keys.</w:t>
      </w:r>
    </w:p>
    <w:p>
      <w:pPr>
        <w:pStyle w:val="Heading2"/>
      </w:pPr>
      <w:r>
        <w:t>3.4 Shared Cryptographic Parameters</w:t>
      </w:r>
    </w:p>
    <w:p>
      <w:r>
        <w:rPr>
          <w:b w:val="0"/>
          <w:i w:val="0"/>
        </w:rPr>
        <w:t>Parameters for both ElGamal and DH are generated dynamically at startup (modules/config.py):</w:t>
      </w:r>
    </w:p>
    <w:p>
      <w:pPr>
        <w:pStyle w:val="ListBullet"/>
      </w:pPr>
      <w:r>
        <w:t>A 64-bit safe prime p = 2q + 1 is generated using sympy.isprime</w:t>
      </w:r>
    </w:p>
    <w:p>
      <w:pPr>
        <w:pStyle w:val="ListBullet"/>
      </w:pPr>
      <w:r>
        <w:t>A generator alpha of the order-q subgroup is found by random sampling (avoiding the slow sequential search)</w:t>
      </w:r>
    </w:p>
    <w:p>
      <w:pPr>
        <w:pStyle w:val="ListBullet"/>
      </w:pPr>
      <w:r>
        <w:t>Both ELGAMAL_PARAMS and DH_PARAMS share the same p and alpha</w:t>
      </w:r>
    </w:p>
    <w:p/>
    <w:p>
      <w:r>
        <w:rPr>
          <w:b w:val="0"/>
          <w:i w:val="0"/>
        </w:rPr>
        <w:t>The commented-out small-prime block (p=23, alpha=5) in config.py shows the development path: hardcoded toy parameters first, then replaced with generated safe primes.</w:t>
      </w:r>
    </w:p>
    <w:p>
      <w:pPr>
        <w:pStyle w:val="Heading2"/>
      </w:pPr>
      <w:r>
        <w:t>3.5 Password Hashing — bcrypt + zxcvbn</w:t>
      </w:r>
    </w:p>
    <w:p>
      <w:r>
        <w:rPr>
          <w:b w:val="0"/>
          <w:i w:val="0"/>
        </w:rPr>
        <w:t>bcrypt is used for password hashing in the password.py module (demonstrated via CLI). The salt is generated per-call by bcrypt.gensalt(). zxcvbn provides entropy-based strength estimation. A minimum score of 3 is enforced at account registration and vault import (when setting the new master password). This prevents users from protecting their vault with easily guessable passwords.</w:t>
      </w:r>
    </w:p>
    <w:p>
      <w:pPr>
        <w:pStyle w:val="Heading2"/>
      </w:pPr>
      <w:r>
        <w:t>3.6 SHA-256 — Pervasive Hash Function</w:t>
      </w:r>
    </w:p>
    <w:p>
      <w:r>
        <w:rPr>
          <w:b w:val="0"/>
          <w:i w:val="0"/>
        </w:rPr>
        <w:t>SHA-256 appears at every level of the stack:</w:t>
      </w:r>
    </w:p>
    <w:tbl>
      <w:tblPr>
        <w:tblStyle w:val="TableGrid"/>
        <w:tblW w:type="auto" w:w="0"/>
        <w:tblLook w:firstColumn="1" w:firstRow="1" w:lastColumn="0" w:lastRow="0" w:noHBand="0" w:noVBand="1" w:val="04A0"/>
      </w:tblPr>
      <w:tblGrid>
        <w:gridCol w:w="4320"/>
        <w:gridCol w:w="4320"/>
      </w:tblGrid>
      <w:tr>
        <w:tc>
          <w:tcPr>
            <w:tcW w:type="dxa" w:w="4320"/>
          </w:tcPr>
          <w:p>
            <w:r>
              <w:rPr>
                <w:b/>
              </w:rPr>
              <w:t>Use</w:t>
            </w:r>
          </w:p>
        </w:tc>
        <w:tc>
          <w:tcPr>
            <w:tcW w:type="dxa" w:w="4320"/>
          </w:tcPr>
          <w:p>
            <w:r>
              <w:rPr>
                <w:b/>
              </w:rPr>
              <w:t>Location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File integrity checking</w:t>
            </w:r>
          </w:p>
        </w:tc>
        <w:tc>
          <w:tcPr>
            <w:tcW w:type="dxa" w:w="4320"/>
          </w:tcPr>
          <w:p>
            <w:r>
              <w:t>modules/hash.py</w:t>
            </w:r>
          </w:p>
        </w:tc>
      </w:tr>
      <w:tr>
        <w:tc>
          <w:tcPr>
            <w:tcW w:type="dxa" w:w="4320"/>
          </w:tcPr>
          <w:p>
            <w:r>
              <w:t>Message hash for ElGamal signature</w:t>
            </w:r>
          </w:p>
        </w:tc>
        <w:tc>
          <w:tcPr>
            <w:tcW w:type="dxa" w:w="4320"/>
          </w:tcPr>
          <w:p>
            <w:r>
              <w:t>modules/sign.py, modules/verify.py</w:t>
            </w:r>
          </w:p>
        </w:tc>
      </w:tr>
      <w:tr>
        <w:tc>
          <w:tcPr>
            <w:tcW w:type="dxa" w:w="4320"/>
          </w:tcPr>
          <w:p>
            <w:r>
              <w:t>AES key derivation from master password</w:t>
            </w:r>
          </w:p>
        </w:tc>
        <w:tc>
          <w:tcPr>
            <w:tcW w:type="dxa" w:w="4320"/>
          </w:tcPr>
          <w:p>
            <w:r>
              <w:t>modules/encryption.py</w:t>
            </w:r>
          </w:p>
        </w:tc>
      </w:tr>
      <w:tr>
        <w:tc>
          <w:tcPr>
            <w:tcW w:type="dxa" w:w="4320"/>
          </w:tcPr>
          <w:p>
            <w:r>
              <w:t>DH session key derivation</w:t>
            </w:r>
          </w:p>
        </w:tc>
        <w:tc>
          <w:tcPr>
            <w:tcW w:type="dxa" w:w="4320"/>
          </w:tcPr>
          <w:p>
            <w:r>
              <w:t>diffie_hellman_export.py</w:t>
            </w:r>
          </w:p>
        </w:tc>
      </w:tr>
    </w:tbl>
    <w:p/>
    <w:p>
      <w:pPr>
        <w:pStyle w:val="Heading2"/>
      </w:pPr>
      <w:r>
        <w:t>3.7 RSA-2048 with OAEP (Demo Only)</w:t>
      </w:r>
    </w:p>
    <w:p>
      <w:r>
        <w:rPr>
          <w:b w:val="0"/>
          <w:i w:val="0"/>
        </w:rPr>
        <w:t>RSA encryption/decryption is implemented in modules/encryption.py using cryptography.hazmat with OAEP padding and SHA-256. It is accessible through the CLI for demonstration but is not used in the vault application, which relies on AES for encryption and ElGamal for signatures.</w:t>
      </w:r>
    </w:p>
    <w:p>
      <w:pPr>
        <w:pStyle w:val="Heading1"/>
      </w:pPr>
      <w:r>
        <w:t>4. Work Integration Challenges</w:t>
      </w:r>
    </w:p>
    <w:p>
      <w:pPr>
        <w:pStyle w:val="Heading2"/>
      </w:pPr>
      <w:r>
        <w:t>4.1 Module 3 (Signing) Was a Blocker for Module 2 (Vault Encryption)</w:t>
      </w:r>
    </w:p>
    <w:p>
      <w:r>
        <w:rPr>
          <w:b w:val="0"/>
          <w:i w:val="0"/>
        </w:rPr>
        <w:t>The clearest evidence of integration friction appears as comments in modules/vault_encryption.py:</w:t>
      </w:r>
    </w:p>
    <w:p>
      <w:pPr>
        <w:pStyle w:val="NoSpacing"/>
        <w:shd w:val="clear" w:color="auto" w:fill="F2F2F2"/>
      </w:pPr>
      <w:r>
        <w:rPr>
          <w:rFonts w:ascii="Courier New" w:hAnsi="Courier New"/>
          <w:sz w:val="18"/>
        </w:rPr>
        <w:t>def add(self, ...):</w:t>
        <w:br/>
        <w:t xml:space="preserve">    ...</w:t>
        <w:br/>
        <w:t xml:space="preserve">    # 6) Resign vault file</w:t>
        <w:br/>
        <w:t xml:space="preserve">    # Module 3 function -&gt; Waiting</w:t>
        <w:br/>
        <w:t xml:space="preserve">    return self._save_vault(entries)</w:t>
      </w:r>
    </w:p>
    <w:p>
      <w:r>
        <w:rPr>
          <w:b w:val="0"/>
          <w:i w:val="0"/>
        </w:rPr>
        <w:t>The same comment appears in update() and delete(). The vault CRUD operations were built while the ElGamal signing module was still in progress, so placeholder comments were left marking where the signing calls needed to be wired in once Module 3 was delivered. This is a textbook dependency ordering problem in team development — the encryption team could not fully close out their module until the signature team shipped theirs.</w:t>
      </w:r>
    </w:p>
    <w:p>
      <w:pPr>
        <w:pStyle w:val="Heading2"/>
      </w:pPr>
      <w:r>
        <w:t>4.2 Two Parallel Vault Abstractions</w:t>
      </w:r>
    </w:p>
    <w:p>
      <w:r>
        <w:rPr>
          <w:b w:val="0"/>
          <w:i w:val="0"/>
        </w:rPr>
        <w:t>There are two separate vault management implementations that coexist:</w:t>
      </w:r>
    </w:p>
    <w:p>
      <w:pPr>
        <w:pStyle w:val="ListBullet"/>
      </w:pPr>
      <w:r>
        <w:t>modules/vault_encryption.py — a VaultEncryption class with add(), retrieve(), update(), delete() methods</w:t>
      </w:r>
    </w:p>
    <w:p>
      <w:pPr>
        <w:pStyle w:val="ListBullet"/>
      </w:pPr>
      <w:r>
        <w:t>vault_service.py — standalone functions (load_entries, save_entries, etc.)</w:t>
      </w:r>
    </w:p>
    <w:p/>
    <w:p>
      <w:r>
        <w:rPr>
          <w:b w:val="0"/>
          <w:i w:val="0"/>
        </w:rPr>
        <w:t>The running application uses vault_service.py. The VaultEncryption class appears to be an earlier iteration built when the sign/verify integration was still pending. When the team consolidated, a new service layer was written rather than retrofitting the old class. Both are present in the final codebase.</w:t>
      </w:r>
    </w:p>
    <w:p>
      <w:pPr>
        <w:pStyle w:val="Heading2"/>
      </w:pPr>
      <w:r>
        <w:t>4.3 Dual Encryption Libraries</w:t>
      </w:r>
    </w:p>
    <w:p>
      <w:r>
        <w:rPr>
          <w:b w:val="0"/>
          <w:i w:val="0"/>
        </w:rPr>
        <w:t>Two different encryption libraries are imported in modules/encryption.py:</w:t>
      </w:r>
    </w:p>
    <w:p>
      <w:pPr>
        <w:pStyle w:val="ListBullet"/>
      </w:pPr>
      <w:r>
        <w:t>cryptography.hazmat (from the cryptography package) — used by the aes_ed and rsa_ed standalone functions</w:t>
      </w:r>
    </w:p>
    <w:p>
      <w:pPr>
        <w:pStyle w:val="ListBullet"/>
      </w:pPr>
      <w:r>
        <w:t>Cryptodome.Cipher.AES (from pycryptodomex) — used by the AES_Encryption class</w:t>
      </w:r>
    </w:p>
    <w:p/>
    <w:p>
      <w:r>
        <w:rPr>
          <w:b w:val="0"/>
          <w:i w:val="0"/>
        </w:rPr>
        <w:t>This reflects different team members working from different references before converging. The AES_Encryption class became the canonical production path; the aes_ed function remains as a CLI demo.</w:t>
      </w:r>
    </w:p>
    <w:p>
      <w:pPr>
        <w:pStyle w:val="Heading2"/>
      </w:pPr>
      <w:r>
        <w:t>4.4 Lazy Imports to Avoid Circular Dependencies</w:t>
      </w:r>
    </w:p>
    <w:p>
      <w:r>
        <w:rPr>
          <w:b w:val="0"/>
          <w:i w:val="0"/>
        </w:rPr>
        <w:t>In vault_service.py, the diffie_hellman_export module is imported inside the function body rather than at the top of the file:</w:t>
      </w:r>
    </w:p>
    <w:p>
      <w:pPr>
        <w:pStyle w:val="NoSpacing"/>
        <w:shd w:val="clear" w:color="auto" w:fill="F2F2F2"/>
      </w:pPr>
      <w:r>
        <w:rPr>
          <w:rFonts w:ascii="Courier New" w:hAnsi="Courier New"/>
          <w:sz w:val="18"/>
        </w:rPr>
        <w:t>def build_export_bundle(...):</w:t>
        <w:br/>
        <w:t xml:space="preserve">    from diffie_hellman_export import (</w:t>
        <w:br/>
        <w:t xml:space="preserve">        device1_start_exchange,</w:t>
        <w:br/>
        <w:t xml:space="preserve">        ...</w:t>
        <w:br/>
        <w:t xml:space="preserve">    )</w:t>
      </w:r>
    </w:p>
    <w:p>
      <w:r>
        <w:rPr>
          <w:b w:val="0"/>
          <w:i w:val="0"/>
        </w:rPr>
        <w:t>This is a sign that when the DH module was integrated into the service layer, a circular import was encountered and resolved by deferring the import. It works correctly but is a structural seam left by the integration.</w:t>
      </w:r>
    </w:p>
    <w:p>
      <w:pPr>
        <w:pStyle w:val="Heading2"/>
      </w:pPr>
      <w:r>
        <w:t>4.5 Unused PBKDF2 Method</w:t>
      </w:r>
    </w:p>
    <w:p>
      <w:r>
        <w:rPr>
          <w:b w:val="0"/>
          <w:i w:val="0"/>
        </w:rPr>
        <w:t>The AES_Encryption class contains a get_secret_key method that implements PBKDF2-HMAC with 65,535 iterations, which is the stronger approach for key derivation. The constructor, however, uses plain SHA-256. This suggests PBKDF2 was prototyped (or came from a different team member's approach) but was not adopted when the spec called for SHA-256 as the key derivation path. The method sits unused in production.</w:t>
      </w:r>
    </w:p>
    <w:p>
      <w:pPr>
        <w:pStyle w:val="Heading1"/>
      </w:pPr>
      <w:r>
        <w:t>5. CTF Challenges</w:t>
      </w:r>
    </w:p>
    <w:p>
      <w:r>
        <w:rPr>
          <w:b w:val="0"/>
          <w:i w:val="0"/>
        </w:rPr>
        <w:t>Six CTF challenges were solved as part of the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Title</w:t>
            </w:r>
          </w:p>
        </w:tc>
        <w:tc>
          <w:tcPr>
            <w:tcW w:type="dxa" w:w="2880"/>
          </w:tcPr>
          <w:p>
            <w:r>
              <w:rPr>
                <w:b/>
              </w:rPr>
              <w:t>Technique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CTF 1</w:t>
            </w:r>
          </w:p>
        </w:tc>
        <w:tc>
          <w:tcPr>
            <w:tcW w:type="dxa" w:w="2880"/>
          </w:tcPr>
          <w:p>
            <w:r>
              <w:t>Packet Analysis</w:t>
            </w:r>
          </w:p>
        </w:tc>
        <w:tc>
          <w:tcPr>
            <w:tcW w:type="dxa" w:w="2880"/>
          </w:tcPr>
          <w:p>
            <w:r>
              <w:t>Manual pcap parsing (no libraries), TCP stream reassembly, base64 decode from port 4444</w:t>
            </w:r>
          </w:p>
        </w:tc>
      </w:tr>
      <w:tr>
        <w:tc>
          <w:tcPr>
            <w:tcW w:type="dxa" w:w="2880"/>
          </w:tcPr>
          <w:p>
            <w:r>
              <w:t>CTF 2</w:t>
            </w:r>
          </w:p>
        </w:tc>
        <w:tc>
          <w:tcPr>
            <w:tcW w:type="dxa" w:w="2880"/>
          </w:tcPr>
          <w:p>
            <w:r>
              <w:t>Visual Cryptography</w:t>
            </w:r>
          </w:p>
        </w:tc>
        <w:tc>
          <w:tcPr>
            <w:tcW w:type="dxa" w:w="2880"/>
          </w:tcPr>
          <w:p>
            <w:r>
              <w:t>XOR two PNG layers pixel-by-pixel using numpy to cancel one-time-pad noise and reveal hidden image</w:t>
            </w:r>
          </w:p>
        </w:tc>
      </w:tr>
      <w:tr>
        <w:tc>
          <w:tcPr>
            <w:tcW w:type="dxa" w:w="2880"/>
          </w:tcPr>
          <w:p>
            <w:r>
              <w:t>CTF 3</w:t>
            </w:r>
          </w:p>
        </w:tc>
        <w:tc>
          <w:tcPr>
            <w:tcW w:type="dxa" w:w="2880"/>
          </w:tcPr>
          <w:p>
            <w:r>
              <w:t>Bit Shift Cipher</w:t>
            </w:r>
          </w:p>
        </w:tc>
        <w:tc>
          <w:tcPr>
            <w:tcW w:type="dxa" w:w="2880"/>
          </w:tcPr>
          <w:p>
            <w:r>
              <w:t>Right-shift each number in a file by 1 bit to recover ASCII character values</w:t>
            </w:r>
          </w:p>
        </w:tc>
      </w:tr>
      <w:tr>
        <w:tc>
          <w:tcPr>
            <w:tcW w:type="dxa" w:w="2880"/>
          </w:tcPr>
          <w:p>
            <w:r>
              <w:t>CTF 4</w:t>
            </w:r>
          </w:p>
        </w:tc>
        <w:tc>
          <w:tcPr>
            <w:tcW w:type="dxa" w:w="2880"/>
          </w:tcPr>
          <w:p>
            <w:r>
              <w:t>LSB Steganography</w:t>
            </w:r>
          </w:p>
        </w:tc>
        <w:tc>
          <w:tcPr>
            <w:tcW w:type="dxa" w:w="2880"/>
          </w:tcPr>
          <w:p>
            <w:r>
              <w:t>Extract least-significant bits from grayscale PNG pixels, reconstruct 8-bit bytes to read hidden message</w:t>
            </w:r>
          </w:p>
        </w:tc>
      </w:tr>
      <w:tr>
        <w:tc>
          <w:tcPr>
            <w:tcW w:type="dxa" w:w="2880"/>
          </w:tcPr>
          <w:p>
            <w:r>
              <w:t>CTF 5</w:t>
            </w:r>
          </w:p>
        </w:tc>
        <w:tc>
          <w:tcPr>
            <w:tcW w:type="dxa" w:w="2880"/>
          </w:tcPr>
          <w:p>
            <w:r>
              <w:t>CBC Padding Oracle</w:t>
            </w:r>
          </w:p>
        </w:tc>
        <w:tc>
          <w:tcPr>
            <w:tcW w:type="dxa" w:w="2880"/>
          </w:tcPr>
          <w:p>
            <w:r>
              <w:t>Byte-by-byte decryption of AES-CBC ciphertext via a remote padding oracle, with false-positive check at last byte</w:t>
            </w:r>
          </w:p>
        </w:tc>
      </w:tr>
      <w:tr>
        <w:tc>
          <w:tcPr>
            <w:tcW w:type="dxa" w:w="2880"/>
          </w:tcPr>
          <w:p>
            <w:r>
              <w:t>CTF 6</w:t>
            </w:r>
          </w:p>
        </w:tc>
        <w:tc>
          <w:tcPr>
            <w:tcW w:type="dxa" w:w="2880"/>
          </w:tcPr>
          <w:p>
            <w:r>
              <w:t>Weak RSA Factorisation</w:t>
            </w:r>
          </w:p>
        </w:tc>
        <w:tc>
          <w:tcPr>
            <w:tcW w:type="dxa" w:w="2880"/>
          </w:tcPr>
          <w:p>
            <w:r>
              <w:t>Factor small RSA modulus with sympy.factorint, recover d = e^-1 mod φ(n), decrypt ciphertext</w:t>
            </w:r>
          </w:p>
        </w:tc>
      </w:tr>
    </w:tbl>
    <w:p/>
    <w:p>
      <w:r>
        <w:rPr>
          <w:b w:val="0"/>
          <w:i w:val="0"/>
        </w:rPr>
        <w:t>CTF 5 is the most technically demanding — it implements the full padding oracle attack, including the edge-case disambiguation step for the last byte (where a padding value of \x01 can be a false positive when the preceding byte accidentally produces valid padding).</w:t>
      </w:r>
    </w:p>
    <w:p>
      <w:pPr>
        <w:pStyle w:val="Heading1"/>
      </w:pPr>
      <w:r>
        <w:t>6. Dependencies</w:t>
      </w:r>
    </w:p>
    <w:tbl>
      <w:tblPr>
        <w:tblStyle w:val="TableGrid"/>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Role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pycryptodomex</w:t>
            </w:r>
          </w:p>
        </w:tc>
        <w:tc>
          <w:tcPr>
            <w:tcW w:type="dxa" w:w="4320"/>
          </w:tcPr>
          <w:p>
            <w:r>
              <w:t>AES-GCM encryption (vault)</w:t>
            </w:r>
          </w:p>
        </w:tc>
      </w:tr>
      <w:tr>
        <w:tc>
          <w:tcPr>
            <w:tcW w:type="dxa" w:w="4320"/>
          </w:tcPr>
          <w:p>
            <w:r>
              <w:t>cryptography</w:t>
            </w:r>
          </w:p>
        </w:tc>
        <w:tc>
          <w:tcPr>
            <w:tcW w:type="dxa" w:w="4320"/>
          </w:tcPr>
          <w:p>
            <w:r>
              <w:t>AES-GCM (CLI demo), RSA-OAEP</w:t>
            </w:r>
          </w:p>
        </w:tc>
      </w:tr>
      <w:tr>
        <w:tc>
          <w:tcPr>
            <w:tcW w:type="dxa" w:w="4320"/>
          </w:tcPr>
          <w:p>
            <w:r>
              <w:t>sympy</w:t>
            </w:r>
          </w:p>
        </w:tc>
        <w:tc>
          <w:tcPr>
            <w:tcW w:type="dxa" w:w="4320"/>
          </w:tcPr>
          <w:p>
            <w:r>
              <w:t>Safe prime generation, RSA factorisation (CTF 6)</w:t>
            </w:r>
          </w:p>
        </w:tc>
      </w:tr>
      <w:tr>
        <w:tc>
          <w:tcPr>
            <w:tcW w:type="dxa" w:w="4320"/>
          </w:tcPr>
          <w:p>
            <w:r>
              <w:t>bcrypt</w:t>
            </w:r>
          </w:p>
        </w:tc>
        <w:tc>
          <w:tcPr>
            <w:tcW w:type="dxa" w:w="4320"/>
          </w:tcPr>
          <w:p>
            <w:r>
              <w:t>Password hashing</w:t>
            </w:r>
          </w:p>
        </w:tc>
      </w:tr>
      <w:tr>
        <w:tc>
          <w:tcPr>
            <w:tcW w:type="dxa" w:w="4320"/>
          </w:tcPr>
          <w:p>
            <w:r>
              <w:t>zxcvbn</w:t>
            </w:r>
          </w:p>
        </w:tc>
        <w:tc>
          <w:tcPr>
            <w:tcW w:type="dxa" w:w="4320"/>
          </w:tcPr>
          <w:p>
            <w:r>
              <w:t>Password strength estimation</w:t>
            </w:r>
          </w:p>
        </w:tc>
      </w:tr>
      <w:tr>
        <w:tc>
          <w:tcPr>
            <w:tcW w:type="dxa" w:w="4320"/>
          </w:tcPr>
          <w:p>
            <w:r>
              <w:t>streamlit</w:t>
            </w:r>
          </w:p>
        </w:tc>
        <w:tc>
          <w:tcPr>
            <w:tcW w:type="dxa" w:w="4320"/>
          </w:tcPr>
          <w:p>
            <w:r>
              <w:t>Web UI</w:t>
            </w:r>
          </w:p>
        </w:tc>
      </w:tr>
      <w:tr>
        <w:tc>
          <w:tcPr>
            <w:tcW w:type="dxa" w:w="4320"/>
          </w:tcPr>
          <w:p>
            <w:r>
              <w:t>pillow</w:t>
            </w:r>
          </w:p>
        </w:tc>
        <w:tc>
          <w:tcPr>
            <w:tcW w:type="dxa" w:w="4320"/>
          </w:tcPr>
          <w:p>
            <w:r>
              <w:t>Image manipulation (CTF 2, CTF 4)</w:t>
            </w:r>
          </w:p>
        </w:tc>
      </w:tr>
      <w:tr>
        <w:tc>
          <w:tcPr>
            <w:tcW w:type="dxa" w:w="4320"/>
          </w:tcPr>
          <w:p>
            <w:r>
              <w:t>numpy</w:t>
            </w:r>
          </w:p>
        </w:tc>
        <w:tc>
          <w:tcPr>
            <w:tcW w:type="dxa" w:w="4320"/>
          </w:tcPr>
          <w:p>
            <w:r>
              <w:t>Pixel-level XOR operations (CTF 2)</w:t>
            </w:r>
          </w:p>
        </w:tc>
      </w:tr>
      <w:tr>
        <w:tc>
          <w:tcPr>
            <w:tcW w:type="dxa" w:w="4320"/>
          </w:tcPr>
          <w:p>
            <w:r>
              <w:t>requests</w:t>
            </w:r>
          </w:p>
        </w:tc>
        <w:tc>
          <w:tcPr>
            <w:tcW w:type="dxa" w:w="4320"/>
          </w:tcPr>
          <w:p>
            <w:r>
              <w:t>CBC padding oracle HTTP calls (CTF 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