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C1484" w:rsidRPr="005C5B8A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  <w:lang w:val="es-PE"/>
        </w:rPr>
      </w:pPr>
      <w:bookmarkStart w:id="0" w:name="_7s1vdma4o318" w:colFirst="0" w:colLast="0"/>
      <w:bookmarkEnd w:id="0"/>
      <w:r>
        <w:rPr>
          <w:b/>
          <w:bCs/>
          <w:sz w:val="46"/>
          <w:szCs w:val="46"/>
        </w:rPr>
        <w:t>🚀</w:t>
      </w:r>
      <w:r w:rsidRPr="005C5B8A">
        <w:rPr>
          <w:b/>
          <w:bCs/>
          <w:sz w:val="46"/>
          <w:szCs w:val="46"/>
          <w:lang w:val="es-PE"/>
        </w:rPr>
        <w:t xml:space="preserve"> TEMPLATE OFICIAL — HITO </w:t>
      </w:r>
    </w:p>
    <w:p w14:paraId="00000002" w14:textId="77777777" w:rsidR="005C1484" w:rsidRPr="005C5B8A" w:rsidRDefault="00000000">
      <w:pPr>
        <w:spacing w:before="240" w:after="240"/>
        <w:rPr>
          <w:lang w:val="es-PE"/>
        </w:rPr>
      </w:pPr>
      <w:r w:rsidRPr="005C5B8A">
        <w:rPr>
          <w:lang w:val="es-PE"/>
        </w:rPr>
        <w:t xml:space="preserve">(Para eventos, lanzamientos, colaboraciones o avances de </w:t>
      </w:r>
      <w:proofErr w:type="spellStart"/>
      <w:r w:rsidRPr="005C5B8A">
        <w:rPr>
          <w:lang w:val="es-PE"/>
        </w:rPr>
        <w:t>QuantumHub</w:t>
      </w:r>
      <w:proofErr w:type="spellEnd"/>
      <w:r w:rsidRPr="005C5B8A">
        <w:rPr>
          <w:lang w:val="es-PE"/>
        </w:rPr>
        <w:t>)</w:t>
      </w:r>
    </w:p>
    <w:p w14:paraId="00000003" w14:textId="77777777" w:rsidR="005C1484" w:rsidRDefault="00000000">
      <w:r>
        <w:pict w14:anchorId="20F71ABA">
          <v:rect id="_x0000_i1025" style="width:0;height:1.5pt" o:hralign="center" o:hrstd="t" o:hr="t" fillcolor="#a0a0a0" stroked="f"/>
        </w:pict>
      </w:r>
    </w:p>
    <w:p w14:paraId="00000004" w14:textId="77777777" w:rsidR="005C1484" w:rsidRPr="005C5B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1" w:name="_wf6269cei5dc" w:colFirst="0" w:colLast="0"/>
      <w:bookmarkEnd w:id="1"/>
      <w:r w:rsidRPr="005C5B8A">
        <w:rPr>
          <w:b/>
          <w:bCs/>
          <w:sz w:val="34"/>
          <w:szCs w:val="34"/>
          <w:lang w:val="es-PE"/>
        </w:rPr>
        <w:t>1. Título</w:t>
      </w:r>
    </w:p>
    <w:p w14:paraId="00000005" w14:textId="77777777" w:rsidR="005C1484" w:rsidRPr="005C5B8A" w:rsidRDefault="00000000">
      <w:pPr>
        <w:spacing w:after="200"/>
        <w:rPr>
          <w:lang w:val="es-PE"/>
        </w:rPr>
      </w:pPr>
      <w:r w:rsidRPr="005C5B8A">
        <w:rPr>
          <w:lang w:val="es-PE"/>
        </w:rPr>
        <w:t xml:space="preserve">Noviembre Cuántico: ciclo de </w:t>
      </w:r>
      <w:proofErr w:type="spellStart"/>
      <w:r w:rsidRPr="005C5B8A">
        <w:rPr>
          <w:lang w:val="es-PE"/>
        </w:rPr>
        <w:t>webinars</w:t>
      </w:r>
      <w:proofErr w:type="spellEnd"/>
      <w:r w:rsidRPr="005C5B8A">
        <w:rPr>
          <w:lang w:val="es-PE"/>
        </w:rPr>
        <w:t xml:space="preserve"> sobre computación cuántica en colaboración con el CIP La Libertad</w:t>
      </w:r>
    </w:p>
    <w:p w14:paraId="00000006" w14:textId="77777777" w:rsidR="005C1484" w:rsidRDefault="00000000">
      <w:p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2. </w:t>
      </w:r>
      <w:proofErr w:type="spellStart"/>
      <w:r>
        <w:rPr>
          <w:b/>
          <w:bCs/>
          <w:sz w:val="34"/>
          <w:szCs w:val="34"/>
        </w:rPr>
        <w:t>Fecha</w:t>
      </w:r>
      <w:proofErr w:type="spellEnd"/>
    </w:p>
    <w:p w14:paraId="00000007" w14:textId="66194F46" w:rsidR="005C1484" w:rsidRDefault="00000000">
      <w:pPr>
        <w:spacing w:after="240"/>
      </w:pPr>
      <w:proofErr w:type="spellStart"/>
      <w:r>
        <w:t>Noviembre</w:t>
      </w:r>
      <w:proofErr w:type="spellEnd"/>
      <w:r>
        <w:t xml:space="preserve"> 2025</w:t>
      </w:r>
    </w:p>
    <w:p w14:paraId="00000008" w14:textId="77777777" w:rsidR="005C1484" w:rsidRPr="005C5B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2" w:name="_ih2frledbxiv" w:colFirst="0" w:colLast="0"/>
      <w:bookmarkEnd w:id="2"/>
      <w:r w:rsidRPr="005C5B8A">
        <w:rPr>
          <w:b/>
          <w:bCs/>
          <w:sz w:val="34"/>
          <w:szCs w:val="34"/>
          <w:lang w:val="es-PE"/>
        </w:rPr>
        <w:t>3. Resumen corto (máx. 2–3 líneas)</w:t>
      </w:r>
    </w:p>
    <w:p w14:paraId="00000009" w14:textId="77777777" w:rsidR="005C1484" w:rsidRPr="005C5B8A" w:rsidRDefault="00000000">
      <w:pPr>
        <w:spacing w:after="240"/>
        <w:rPr>
          <w:lang w:val="es-PE"/>
        </w:rPr>
      </w:pPr>
      <w:r w:rsidRPr="005C5B8A">
        <w:rPr>
          <w:lang w:val="es-PE"/>
        </w:rPr>
        <w:t xml:space="preserve">QuantumHub Perú organizó </w:t>
      </w:r>
      <w:r w:rsidRPr="005C5B8A">
        <w:rPr>
          <w:b/>
          <w:bCs/>
          <w:lang w:val="es-PE"/>
        </w:rPr>
        <w:t>Noviembre Cuántico</w:t>
      </w:r>
      <w:r w:rsidRPr="005C5B8A">
        <w:rPr>
          <w:lang w:val="es-PE"/>
        </w:rPr>
        <w:t>, un ciclo de cuatro webinars gratuitos realizados en colaboración Colegio de Ingenieros del Perú – Consejo Departamental La Libertad. Las sesiones abordaron distintos aspectos del ecosistema cuántico, desde fundamentos hasta software y hardware.</w:t>
      </w:r>
    </w:p>
    <w:p w14:paraId="0000000A" w14:textId="77777777" w:rsidR="005C1484" w:rsidRPr="005C5B8A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3" w:name="_wctgimqs83ql" w:colFirst="0" w:colLast="0"/>
      <w:bookmarkEnd w:id="3"/>
      <w:r w:rsidRPr="005C5B8A">
        <w:rPr>
          <w:b/>
          <w:bCs/>
          <w:sz w:val="34"/>
          <w:szCs w:val="34"/>
          <w:lang w:val="es-PE"/>
        </w:rPr>
        <w:t>4. Desarrollo (300–500+ palabras)</w:t>
      </w:r>
    </w:p>
    <w:p w14:paraId="0000000B" w14:textId="77777777" w:rsidR="005C1484" w:rsidRPr="005C5B8A" w:rsidRDefault="00000000">
      <w:pPr>
        <w:rPr>
          <w:lang w:val="es-PE"/>
        </w:rPr>
      </w:pPr>
      <w:r w:rsidRPr="005C5B8A">
        <w:rPr>
          <w:lang w:val="es-PE"/>
        </w:rPr>
        <w:t>Durante el mes de noviembre, QuantumHub Perú llevó a cabo Noviembre Cuántico, un ciclo de webinars dedicado a explorar el desarrollo y las oportunidades de la computación cuántica. La iniciativa se realizó en colaboración con la Comisión de Ciencia, Tecnología e Innovación Tecnológica del Colegio de Ingenieros del Perú – Consejo Departamental La Libertad (CIP–CDLL).</w:t>
      </w:r>
    </w:p>
    <w:p w14:paraId="0000000C" w14:textId="77777777" w:rsidR="005C1484" w:rsidRPr="005C5B8A" w:rsidRDefault="005C1484">
      <w:pPr>
        <w:rPr>
          <w:lang w:val="es-PE"/>
        </w:rPr>
      </w:pPr>
    </w:p>
    <w:p w14:paraId="0000000D" w14:textId="77777777" w:rsidR="005C1484" w:rsidRPr="005C5B8A" w:rsidRDefault="00000000">
      <w:pPr>
        <w:rPr>
          <w:lang w:val="es-PE"/>
        </w:rPr>
      </w:pPr>
      <w:r w:rsidRPr="005C5B8A">
        <w:rPr>
          <w:lang w:val="es-PE"/>
        </w:rPr>
        <w:t>El programa incluyó cuatro webinars gratuitos dirigidos a profesionales, estudiantes y público interesado en comprender el impacto de las tecnologías cuánticas en la ciencia, la ingeniería y la innovación tecnológica.</w:t>
      </w:r>
    </w:p>
    <w:p w14:paraId="0000000E" w14:textId="77777777" w:rsidR="005C1484" w:rsidRPr="005C5B8A" w:rsidRDefault="005C1484">
      <w:pPr>
        <w:rPr>
          <w:lang w:val="es-PE"/>
        </w:rPr>
      </w:pPr>
    </w:p>
    <w:p w14:paraId="0000000F" w14:textId="77777777" w:rsidR="005C1484" w:rsidRPr="005C5B8A" w:rsidRDefault="00000000">
      <w:pPr>
        <w:rPr>
          <w:lang w:val="es-PE"/>
        </w:rPr>
      </w:pPr>
      <w:r w:rsidRPr="005C5B8A">
        <w:rPr>
          <w:lang w:val="es-PE"/>
        </w:rPr>
        <w:t>Las sesiones se realizaron cada jueves de noviembre y estuvieron a cargo de profesores distinguidos del curso de computación cuántica 2025 de QuantumHub, quienes compartieron su experiencia académica y profesional en distintas áreas del campo cuántico.</w:t>
      </w:r>
    </w:p>
    <w:p w14:paraId="00000010" w14:textId="77777777" w:rsidR="005C1484" w:rsidRPr="005C5B8A" w:rsidRDefault="005C1484">
      <w:pPr>
        <w:rPr>
          <w:lang w:val="es-PE"/>
        </w:rPr>
      </w:pPr>
    </w:p>
    <w:p w14:paraId="00000011" w14:textId="77777777" w:rsidR="005C1484" w:rsidRPr="005C5B8A" w:rsidRDefault="00000000">
      <w:pPr>
        <w:rPr>
          <w:lang w:val="es-PE"/>
        </w:rPr>
      </w:pPr>
      <w:r w:rsidRPr="005C5B8A">
        <w:rPr>
          <w:lang w:val="es-PE"/>
        </w:rPr>
        <w:t xml:space="preserve">El ciclo inició el 6 de noviembre con la charla “¿Por qué crear un ecosistema cuántico en el Perú?”, donde se discutieron las oportunidades y desafíos para el desarrollo de tecnologías cuánticas en el país. Posteriormente, el 13 de noviembre, se realizó la sesión “Introducción a la </w:t>
      </w:r>
      <w:r w:rsidRPr="005C5B8A">
        <w:rPr>
          <w:lang w:val="es-PE"/>
        </w:rPr>
        <w:lastRenderedPageBreak/>
        <w:t>computación cuántica”, que ofreció una visión general de los principios fundamentales que sustentan esta área emergente.</w:t>
      </w:r>
    </w:p>
    <w:p w14:paraId="00000012" w14:textId="77777777" w:rsidR="005C1484" w:rsidRPr="005C5B8A" w:rsidRDefault="005C1484">
      <w:pPr>
        <w:rPr>
          <w:lang w:val="es-PE"/>
        </w:rPr>
      </w:pPr>
    </w:p>
    <w:p w14:paraId="00000013" w14:textId="77777777" w:rsidR="005C1484" w:rsidRPr="005C5B8A" w:rsidRDefault="00000000">
      <w:pPr>
        <w:rPr>
          <w:lang w:val="es-PE"/>
        </w:rPr>
      </w:pPr>
      <w:r w:rsidRPr="005C5B8A">
        <w:rPr>
          <w:lang w:val="es-PE"/>
        </w:rPr>
        <w:t>La tercera sesión, realizada el 20 de noviembre, estuvo dedicada al software cuántico, abordando herramientas y enfoques utilizados para programar y simular algoritmos cuánticos. Finalmente, el 27 de noviembre, el ciclo concluyó con un webinar sobre hardware cuántico, donde se exploraron las tecnologías físicas que permiten la construcción de computadoras cuánticas.</w:t>
      </w:r>
    </w:p>
    <w:p w14:paraId="00000014" w14:textId="77777777" w:rsidR="005C1484" w:rsidRPr="005C5B8A" w:rsidRDefault="005C1484">
      <w:pPr>
        <w:rPr>
          <w:lang w:val="es-PE"/>
        </w:rPr>
      </w:pPr>
    </w:p>
    <w:p w14:paraId="00000015" w14:textId="77777777" w:rsidR="005C1484" w:rsidRPr="005C5B8A" w:rsidRDefault="00000000">
      <w:pPr>
        <w:rPr>
          <w:lang w:val="es-PE"/>
        </w:rPr>
      </w:pPr>
      <w:r w:rsidRPr="005C5B8A">
        <w:rPr>
          <w:lang w:val="es-PE"/>
        </w:rPr>
        <w:t>Este ciclo de actividades formó parte de las iniciativas impulsadas durante el Año Internacional de la Ciencia y la Tecnología Cuántica, y buscó acercar estos avances científicos a estudiantes y profesionales interesados en comprender el futuro de la computación.</w:t>
      </w:r>
    </w:p>
    <w:p w14:paraId="00000016" w14:textId="77777777" w:rsidR="005C1484" w:rsidRPr="005C5B8A" w:rsidRDefault="005C1484">
      <w:pPr>
        <w:rPr>
          <w:lang w:val="es-PE"/>
        </w:rPr>
      </w:pPr>
    </w:p>
    <w:p w14:paraId="00000017" w14:textId="77777777" w:rsidR="005C1484" w:rsidRPr="005C5B8A" w:rsidRDefault="00000000">
      <w:pPr>
        <w:rPr>
          <w:lang w:val="es-PE"/>
        </w:rPr>
      </w:pPr>
      <w:r w:rsidRPr="005C5B8A">
        <w:rPr>
          <w:lang w:val="es-PE"/>
        </w:rPr>
        <w:t>Para QuantumHub Perú, colaboraciones con instituciones como el Colegio de Ingenieros del Perú representan una oportunidad importante para ampliar el alcance de la educación cuántica en el país y fortalecer el desarrollo de una comunidad interesada en estas tecnologías emergentes.</w:t>
      </w:r>
    </w:p>
    <w:p w14:paraId="00000018" w14:textId="77777777" w:rsidR="005C1484" w:rsidRPr="005C5B8A" w:rsidRDefault="005C1484">
      <w:pPr>
        <w:rPr>
          <w:lang w:val="es-PE"/>
        </w:rPr>
      </w:pPr>
    </w:p>
    <w:p w14:paraId="00000019" w14:textId="77777777" w:rsidR="005C148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52oty4obenm" w:colFirst="0" w:colLast="0"/>
      <w:bookmarkEnd w:id="4"/>
      <w:r>
        <w:rPr>
          <w:b/>
          <w:bCs/>
          <w:sz w:val="34"/>
          <w:szCs w:val="34"/>
        </w:rPr>
        <w:t xml:space="preserve">5. Enlace </w:t>
      </w:r>
      <w:proofErr w:type="spellStart"/>
      <w:r>
        <w:rPr>
          <w:b/>
          <w:bCs/>
          <w:sz w:val="34"/>
          <w:szCs w:val="34"/>
        </w:rPr>
        <w:t>oficial</w:t>
      </w:r>
      <w:proofErr w:type="spellEnd"/>
    </w:p>
    <w:p w14:paraId="0000001A" w14:textId="77777777" w:rsidR="005C1484" w:rsidRDefault="00000000">
      <w:pPr>
        <w:numPr>
          <w:ilvl w:val="0"/>
          <w:numId w:val="1"/>
        </w:numPr>
        <w:spacing w:after="240"/>
      </w:pPr>
      <w:hyperlink r:id="rId5">
        <w:r>
          <w:rPr>
            <w:color w:val="1155CC"/>
            <w:u w:val="single"/>
          </w:rPr>
          <w:t>http://www.cip-trujillo.org/inicio/muestra_noticia/4524</w:t>
        </w:r>
      </w:hyperlink>
      <w:r>
        <w:t xml:space="preserve"> </w:t>
      </w:r>
    </w:p>
    <w:p w14:paraId="0000001B" w14:textId="77777777" w:rsidR="005C1484" w:rsidRDefault="005C1484"/>
    <w:p w14:paraId="0000001C" w14:textId="77777777" w:rsidR="005C1484" w:rsidRDefault="005C1484"/>
    <w:sectPr w:rsidR="005C14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AFCD28-6421-4AB2-A8B8-2B51DE04EF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F88A61-B953-4EB6-B894-875BECA44F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97F35"/>
    <w:multiLevelType w:val="multilevel"/>
    <w:tmpl w:val="CE763A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4420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484"/>
    <w:rsid w:val="00492715"/>
    <w:rsid w:val="005C1484"/>
    <w:rsid w:val="005C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502744"/>
  <w15:docId w15:val="{635AA960-1792-4E5A-AF36-B3D1C11B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ip-trujillo.org/inicio/muestra_noticia/4524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Jatziry Fernanda Sanchez Wong</cp:lastModifiedBy>
  <cp:revision>2</cp:revision>
  <dcterms:created xsi:type="dcterms:W3CDTF">2026-03-14T23:04:00Z</dcterms:created>
  <dcterms:modified xsi:type="dcterms:W3CDTF">2026-03-14T23:04:00Z</dcterms:modified>
</cp:coreProperties>
</file>