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8E06C" w14:textId="77777777" w:rsidR="004A503B" w:rsidRDefault="00000000">
      <w:pPr>
        <w:pStyle w:val="Title"/>
      </w:pPr>
      <w:r>
        <w:t>KNCC Material Procurement, Inventory &amp; VPO Management System</w:t>
      </w:r>
    </w:p>
    <w:p w14:paraId="6CB66B9E" w14:textId="77777777" w:rsidR="004A503B" w:rsidRDefault="00000000">
      <w:r>
        <w:t>Combined Business Requirements, Workflow Documentation and Reporting Requirements</w:t>
      </w:r>
    </w:p>
    <w:p w14:paraId="2D4B8B2E" w14:textId="77777777" w:rsidR="004A503B" w:rsidRDefault="00000000">
      <w:pPr>
        <w:pStyle w:val="Heading1"/>
      </w:pPr>
      <w:r>
        <w:t>1. Business Overview</w:t>
      </w:r>
    </w:p>
    <w:p w14:paraId="46272413" w14:textId="77777777" w:rsidR="004A503B" w:rsidRDefault="00000000">
      <w:r>
        <w:t>KNCC currently manages material procurement, inventory tracking, vendor invoices, purchase orders, change orders and VPO reporting through Excel-based processes. The workflow has been developed around real project requirements from Willow Way Apartments and Cobia Cove. The primary goal is to maintain visibility of approved quantities, deliveries, inventory balances and material costs throughout the project lifecycle.</w:t>
      </w:r>
    </w:p>
    <w:p w14:paraId="669FC7DD" w14:textId="77777777" w:rsidR="004A503B" w:rsidRDefault="00000000">
      <w:pPr>
        <w:pStyle w:val="Heading1"/>
      </w:pPr>
      <w:r>
        <w:t>2. Project References</w:t>
      </w:r>
    </w:p>
    <w:p w14:paraId="1AC356C2" w14:textId="77777777" w:rsidR="004A503B" w:rsidRDefault="00000000">
      <w:r>
        <w:t>Business rules and reporting requirements documented here are based primarily on Willow Way Apartments and Cobia Cove. These projects utilize vendor proposals, purchase orders, change orders, invoices, delivery tracking and VPO reporting to manage framing lumber, engineered wood products, panels, siding, house wrap and miscellaneous materials.</w:t>
      </w:r>
    </w:p>
    <w:p w14:paraId="52E4126A" w14:textId="77777777" w:rsidR="004A503B" w:rsidRDefault="00000000">
      <w:pPr>
        <w:pStyle w:val="Heading1"/>
      </w:pPr>
      <w:r>
        <w:t>3. Material Categories</w:t>
      </w:r>
    </w:p>
    <w:p w14:paraId="12A3405B" w14:textId="26384B80" w:rsidR="004A503B" w:rsidRDefault="00000000">
      <w:r>
        <w:t>Lumber: Dimensional lumber</w:t>
      </w:r>
      <w:r w:rsidR="008663D5">
        <w:t xml:space="preserve">(Types : PT or MCA same, SYP #2, SYP #3 etc..) </w:t>
      </w:r>
      <w:r>
        <w:t xml:space="preserve"> and </w:t>
      </w:r>
      <w:r w:rsidR="00DE133B">
        <w:t>(</w:t>
      </w:r>
      <w:r>
        <w:t>pressure-treated</w:t>
      </w:r>
      <w:r w:rsidR="008663D5">
        <w:t>(PT)</w:t>
      </w:r>
      <w:r>
        <w:t xml:space="preserve"> lumber</w:t>
      </w:r>
      <w:r w:rsidR="003A099C">
        <w:t>=MCA</w:t>
      </w:r>
      <w:r w:rsidR="00DE133B">
        <w:t>)</w:t>
      </w:r>
      <w:r>
        <w:t>.</w:t>
      </w:r>
      <w:r>
        <w:br/>
        <w:t>LVL / PSL / GLB</w:t>
      </w:r>
      <w:r w:rsidR="00DE133B">
        <w:t xml:space="preserve"> / EWP</w:t>
      </w:r>
      <w:r>
        <w:t>: Engineered framing products.</w:t>
      </w:r>
      <w:r>
        <w:br/>
        <w:t>Panels: ZIP sheathing, OSB, plywood, gypsum panels and treated panels.</w:t>
      </w:r>
      <w:r>
        <w:br/>
        <w:t>Each Items: Adhesives, flashing, sill sealers, tape, fasteners and miscellaneous construction materials.</w:t>
      </w:r>
      <w:r>
        <w:br/>
        <w:t>Siding and House Wrap: For reporting and inventory purposes these materials shall be tracked under the Each category.</w:t>
      </w:r>
    </w:p>
    <w:p w14:paraId="1BE8A05A" w14:textId="77777777" w:rsidR="004A503B" w:rsidRDefault="00000000">
      <w:pPr>
        <w:pStyle w:val="Heading1"/>
      </w:pPr>
      <w:r>
        <w:t>4. Procurement Workflow</w:t>
      </w:r>
    </w:p>
    <w:p w14:paraId="465C6680" w14:textId="77777777" w:rsidR="004A503B" w:rsidRDefault="00000000">
      <w:r>
        <w:t>Estimate → Material Planning → Vendor Proposal → Purchase Order Approval → Change Orders → Deliveries → Vendor Invoices → Inventory Updates → VPO Reporting → Variance Monitoring.</w:t>
      </w:r>
      <w:r>
        <w:br/>
      </w:r>
      <w:r>
        <w:br/>
        <w:t xml:space="preserve">The process begins with approved material quantities. Vendors provide proposals and pricing. Approved quantities are issued through Purchase Orders. Any modifications are </w:t>
      </w:r>
      <w:r>
        <w:lastRenderedPageBreak/>
        <w:t>documented through Change Orders. Deliveries and invoices are recorded and inventory balances are updated accordingly.</w:t>
      </w:r>
    </w:p>
    <w:p w14:paraId="61D5131E" w14:textId="77777777" w:rsidR="004A503B" w:rsidRDefault="00000000">
      <w:pPr>
        <w:pStyle w:val="Heading1"/>
      </w:pPr>
      <w:r>
        <w:t>5. VPO Report Requirements</w:t>
      </w:r>
    </w:p>
    <w:p w14:paraId="464B3ED7" w14:textId="47C94E22" w:rsidR="004A503B" w:rsidRDefault="00000000">
      <w:r>
        <w:t>The V</w:t>
      </w:r>
      <w:r w:rsidR="008663D5">
        <w:t>ariance</w:t>
      </w:r>
      <w:r>
        <w:t xml:space="preserve"> Purchase Order (VPO) report is the primary management report. The report shall contain Project Name, Vendor Name, Material Category, Material Description, Dimensions, CO Quantity</w:t>
      </w:r>
      <w:r w:rsidR="008663D5">
        <w:t xml:space="preserve">, </w:t>
      </w:r>
      <w:r>
        <w:t>Variance Quantity, Unit Cost, Extended Cost</w:t>
      </w:r>
      <w:r w:rsidR="008663D5">
        <w:t>.</w:t>
      </w:r>
    </w:p>
    <w:p w14:paraId="4FB688E2" w14:textId="77777777" w:rsidR="004A503B" w:rsidRDefault="00000000">
      <w:pPr>
        <w:pStyle w:val="Heading1"/>
      </w:pPr>
      <w:r>
        <w:t>6. Inventory Management</w:t>
      </w:r>
    </w:p>
    <w:p w14:paraId="28AE2A95" w14:textId="77777777" w:rsidR="004A503B" w:rsidRDefault="00000000">
      <w:r>
        <w:t>Delivered quantities increase inventory balances. Material issued to the field reduces inventory balances. Historical transactions shall remain available for auditing and reconciliation. Inventory reports shall identify shortages, excess inventory, open commitments and quantity variances.</w:t>
      </w:r>
    </w:p>
    <w:p w14:paraId="3CA45FDC" w14:textId="77777777" w:rsidR="004A503B" w:rsidRDefault="00000000">
      <w:pPr>
        <w:pStyle w:val="Heading1"/>
      </w:pPr>
      <w:r>
        <w:t>7. Business Formulas</w:t>
      </w:r>
    </w:p>
    <w:p w14:paraId="08FE4A93" w14:textId="7FCA2BCF" w:rsidR="004A503B" w:rsidRDefault="00000000">
      <w:r>
        <w:t>Linear Feet (LF) = Pieces</w:t>
      </w:r>
      <w:r w:rsidR="00DE133B">
        <w:t>(PC)</w:t>
      </w:r>
      <w:r>
        <w:t xml:space="preserve"> × Length</w:t>
      </w:r>
      <w:r w:rsidR="00DE133B">
        <w:t>(L)</w:t>
      </w:r>
      <w:r>
        <w:br/>
        <w:t>Board Feet (BF) = (Thickness</w:t>
      </w:r>
      <w:r w:rsidR="00DE133B">
        <w:t>(T)</w:t>
      </w:r>
      <w:r>
        <w:t xml:space="preserve"> × Width</w:t>
      </w:r>
      <w:r w:rsidR="00DE133B">
        <w:t>(W)</w:t>
      </w:r>
      <w:r>
        <w:t xml:space="preserve"> × Length × Pieces) ÷ 12</w:t>
      </w:r>
      <w:r>
        <w:br/>
        <w:t>Panel Square Feet (SF) = Pieces × Width × Length</w:t>
      </w:r>
      <w:r>
        <w:br/>
        <w:t>Approved Quantity = PO Quantity + Approved Change Order Quantity</w:t>
      </w:r>
      <w:r>
        <w:br/>
        <w:t>Delivery Percentage = Delivered Quantity ÷ Approved Quantity × 100</w:t>
      </w:r>
      <w:r>
        <w:br/>
        <w:t>Inventory Balance = Delivered Quantity − Issued Quantity</w:t>
      </w:r>
      <w:r>
        <w:br/>
        <w:t>Variance Quantity = Approved Quantity − Delivered Quantity</w:t>
      </w:r>
      <w:r>
        <w:br/>
        <w:t>Cost Variance % = (Actual Cost − Estimated Cost) ÷ Estimated Cost × 100</w:t>
      </w:r>
      <w:r>
        <w:br/>
        <w:t>Change Order Impact % = Change Order Value ÷ Original Purchase Order Value × 100</w:t>
      </w:r>
    </w:p>
    <w:p w14:paraId="1E7FA01A" w14:textId="77777777" w:rsidR="004A503B" w:rsidRDefault="00000000">
      <w:pPr>
        <w:pStyle w:val="Heading1"/>
      </w:pPr>
      <w:r>
        <w:t>8. Change Order Management</w:t>
      </w:r>
    </w:p>
    <w:p w14:paraId="212DCFDA" w14:textId="77777777" w:rsidR="004A503B" w:rsidRDefault="00000000">
      <w:r>
        <w:t>Approved Change Orders modify the original Purchase Order quantities. The VPO report must always reflect the latest approved quantities. Material substitutions, quantity additions and quantity reductions shall be documented through approved change orders before affecting inventory or reporting.</w:t>
      </w:r>
    </w:p>
    <w:p w14:paraId="758B9FD4" w14:textId="77777777" w:rsidR="004A503B" w:rsidRDefault="00000000">
      <w:pPr>
        <w:pStyle w:val="Heading1"/>
      </w:pPr>
      <w:r>
        <w:t>9. Invoice Management</w:t>
      </w:r>
    </w:p>
    <w:p w14:paraId="61053BC7" w14:textId="77777777" w:rsidR="00DE133B" w:rsidRDefault="00000000" w:rsidP="00DE133B">
      <w:r>
        <w:t>Vendor invoices are matched against approved project quantities. Multiple invoices may be associated with a single material item. Delivered quantities accumulate across all invoices and deliveries. Invoice records shall remain linked to the corresponding project, vendor and material line item.</w:t>
      </w:r>
    </w:p>
    <w:p w14:paraId="3D67DAC0" w14:textId="604E5BCB" w:rsidR="004A503B" w:rsidRPr="00DE133B" w:rsidRDefault="00000000" w:rsidP="00DE133B">
      <w:pPr>
        <w:pStyle w:val="Heading1"/>
      </w:pPr>
      <w:r w:rsidRPr="00DE133B">
        <w:t>1</w:t>
      </w:r>
      <w:r w:rsidR="00DE133B" w:rsidRPr="00DE133B">
        <w:t>0</w:t>
      </w:r>
      <w:r w:rsidRPr="00DE133B">
        <w:t>. Dashboard Requirements</w:t>
      </w:r>
    </w:p>
    <w:p w14:paraId="543FD6C2" w14:textId="299FA21D" w:rsidR="004A503B" w:rsidRDefault="00000000">
      <w:r>
        <w:t>Procurement Dashboard: PO values, CO values and outstanding commitments.</w:t>
      </w:r>
      <w:r>
        <w:br/>
        <w:t>Inventory Dashboard: Inventory on hand, shortages and excess inventory.</w:t>
      </w:r>
      <w:r>
        <w:br/>
        <w:t>Financial Dashboard: Material budgets, actual costs and variances.</w:t>
      </w:r>
      <w:r>
        <w:br/>
      </w:r>
    </w:p>
    <w:sectPr w:rsidR="004A50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394035">
    <w:abstractNumId w:val="8"/>
  </w:num>
  <w:num w:numId="2" w16cid:durableId="863641227">
    <w:abstractNumId w:val="6"/>
  </w:num>
  <w:num w:numId="3" w16cid:durableId="913854739">
    <w:abstractNumId w:val="5"/>
  </w:num>
  <w:num w:numId="4" w16cid:durableId="976759362">
    <w:abstractNumId w:val="4"/>
  </w:num>
  <w:num w:numId="5" w16cid:durableId="484709105">
    <w:abstractNumId w:val="7"/>
  </w:num>
  <w:num w:numId="6" w16cid:durableId="1883713962">
    <w:abstractNumId w:val="3"/>
  </w:num>
  <w:num w:numId="7" w16cid:durableId="1614706354">
    <w:abstractNumId w:val="2"/>
  </w:num>
  <w:num w:numId="8" w16cid:durableId="1452673094">
    <w:abstractNumId w:val="1"/>
  </w:num>
  <w:num w:numId="9" w16cid:durableId="1059744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99C"/>
    <w:rsid w:val="004A503B"/>
    <w:rsid w:val="006E4D1B"/>
    <w:rsid w:val="008663D5"/>
    <w:rsid w:val="00AA1D8D"/>
    <w:rsid w:val="00B47730"/>
    <w:rsid w:val="00CB0664"/>
    <w:rsid w:val="00DE133B"/>
    <w:rsid w:val="00F11D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63FAA7"/>
  <w14:defaultImageDpi w14:val="300"/>
  <w15:docId w15:val="{4ED8DB7D-A259-41B9-8C59-B815A8C54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592</Words>
  <Characters>3376</Characters>
  <Application>Microsoft Office Word</Application>
  <DocSecurity>0</DocSecurity>
  <Lines>28</Lines>
  <Paragraphs>7</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1. Business Overview</vt:lpstr>
      <vt:lpstr>2. Project References</vt:lpstr>
      <vt:lpstr>3. Material Categories</vt:lpstr>
      <vt:lpstr>4. Procurement Workflow</vt:lpstr>
      <vt:lpstr>5. VPO Report Requirements</vt:lpstr>
      <vt:lpstr>6. Inventory Management</vt:lpstr>
      <vt:lpstr>7. Business Formulas</vt:lpstr>
      <vt:lpstr>8. Change Order Management</vt:lpstr>
      <vt:lpstr>9. Invoice Management</vt:lpstr>
      <vt:lpstr>10. Dashboard Requirements</vt:lpstr>
    </vt:vector>
  </TitlesOfParts>
  <Manager/>
  <Company/>
  <LinksUpToDate>false</LinksUpToDate>
  <CharactersWithSpaces>3961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cp:lastModifiedBy>
  <cp:revision>3</cp:revision>
  <dcterms:created xsi:type="dcterms:W3CDTF">2013-12-23T23:15:00Z</dcterms:created>
  <dcterms:modified xsi:type="dcterms:W3CDTF">2026-06-18T14:25:00Z</dcterms:modified>
  <cp:category/>
</cp:coreProperties>
</file>