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CB682D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D03F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Handling Missing Data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Simple Linear Regression</w:t>
      </w:r>
    </w:p>
    <w:p w:rsidR="00D03FDA" w:rsidRPr="00CB682D" w:rsidRDefault="00D03FDA" w:rsidP="00D03F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Ensemble Methods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Measuring Accuracy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D03FDA" w:rsidRDefault="00D03FDA" w:rsidP="00D03FDA">
      <w:pPr>
        <w:pStyle w:val="ListParagraph"/>
        <w:numPr>
          <w:ilvl w:val="2"/>
          <w:numId w:val="2"/>
        </w:numPr>
        <w:rPr>
          <w:color w:val="FF0000"/>
        </w:rPr>
      </w:pPr>
      <w:r w:rsidRPr="00D03FDA">
        <w:rPr>
          <w:color w:val="FF0000"/>
        </w:rPr>
        <w:t>ML Presentation on Co</w:t>
      </w:r>
      <w:bookmarkStart w:id="0" w:name="_GoBack"/>
      <w:bookmarkEnd w:id="0"/>
      <w:r w:rsidRPr="00D03FDA">
        <w:rPr>
          <w:color w:val="FF0000"/>
        </w:rPr>
        <w:t>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B527D0" w:rsidRPr="0047378D" w:rsidRDefault="00B527D0" w:rsidP="00B527D0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3C7F48"/>
    <w:rsid w:val="00402E64"/>
    <w:rsid w:val="0047378D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upyter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13</cp:revision>
  <dcterms:created xsi:type="dcterms:W3CDTF">2017-03-29T02:21:00Z</dcterms:created>
  <dcterms:modified xsi:type="dcterms:W3CDTF">2017-07-09T05:22:00Z</dcterms:modified>
</cp:coreProperties>
</file>