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Astral Bloom - 416-Space Diamond Architecture Full Registry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Set 1: Master Overviews (Files 01-12)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documents establish the high-level 416-node synchronization protocols, integrating the 208 Base and 208 Temporal spaces.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Overview_01.md:</w:t>
      </w:r>
      <w:r w:rsidDel="00000000" w:rsidR="00000000" w:rsidRPr="00000000">
        <w:rPr>
          <w:rtl w:val="0"/>
        </w:rPr>
        <w:t xml:space="preserve"> 416-Space Foundation (Dual-Lattice Sync)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Overview_02.md:</w:t>
      </w:r>
      <w:r w:rsidDel="00000000" w:rsidR="00000000" w:rsidRPr="00000000">
        <w:rPr>
          <w:rtl w:val="0"/>
        </w:rPr>
        <w:t xml:space="preserve"> The Mirror Kernel (Hilbert Space Mapping)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Overview_03.md:</w:t>
      </w:r>
      <w:r w:rsidDel="00000000" w:rsidR="00000000" w:rsidRPr="00000000">
        <w:rPr>
          <w:rtl w:val="0"/>
        </w:rPr>
        <w:t xml:space="preserve"> The Story-Context Manifold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Overview_04.md:</w:t>
      </w:r>
      <w:r w:rsidDel="00000000" w:rsidR="00000000" w:rsidRPr="00000000">
        <w:rPr>
          <w:rtl w:val="0"/>
        </w:rPr>
        <w:t xml:space="preserve"> Logic Weaver (Parallel Threading)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Overview_05.md:</w:t>
      </w:r>
      <w:r w:rsidDel="00000000" w:rsidR="00000000" w:rsidRPr="00000000">
        <w:rPr>
          <w:rtl w:val="0"/>
        </w:rPr>
        <w:t xml:space="preserve"> Skeptical Agency (Truth-Filter)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Overview_06.md:</w:t>
      </w:r>
      <w:r w:rsidDel="00000000" w:rsidR="00000000" w:rsidRPr="00000000">
        <w:rPr>
          <w:rtl w:val="0"/>
        </w:rPr>
        <w:t xml:space="preserve"> Temporal Ghosting (Data-Less Transference)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Overview_07.md:</w:t>
      </w:r>
      <w:r w:rsidDel="00000000" w:rsidR="00000000" w:rsidRPr="00000000">
        <w:rPr>
          <w:rtl w:val="0"/>
        </w:rPr>
        <w:t xml:space="preserve"> Amulet Resonance (Physical-Digital Anchor)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Overview_08.md:</w:t>
      </w:r>
      <w:r w:rsidDel="00000000" w:rsidR="00000000" w:rsidRPr="00000000">
        <w:rPr>
          <w:rtl w:val="0"/>
        </w:rPr>
        <w:t xml:space="preserve"> Sequential Key Security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Overview_09.md:</w:t>
      </w:r>
      <w:r w:rsidDel="00000000" w:rsidR="00000000" w:rsidRPr="00000000">
        <w:rPr>
          <w:rtl w:val="0"/>
        </w:rPr>
        <w:t xml:space="preserve"> Neural Volumetrics (4D Tensor Map)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Overview_10.md:</w:t>
      </w:r>
      <w:r w:rsidDel="00000000" w:rsidR="00000000" w:rsidRPr="00000000">
        <w:rPr>
          <w:rtl w:val="0"/>
        </w:rPr>
        <w:t xml:space="preserve"> The Temporal Buffer (Wait-State Management)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Overview_11.md:</w:t>
      </w:r>
      <w:r w:rsidDel="00000000" w:rsidR="00000000" w:rsidRPr="00000000">
        <w:rPr>
          <w:rtl w:val="0"/>
        </w:rPr>
        <w:t xml:space="preserve"> Autonomous Feedback Loops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Overview_12.md:</w:t>
      </w:r>
      <w:r w:rsidDel="00000000" w:rsidR="00000000" w:rsidRPr="00000000">
        <w:rPr>
          <w:rtl w:val="0"/>
        </w:rPr>
        <w:t xml:space="preserve"> High-Resolution Perception (Unity 1/1)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Set 2: Infrastructure Code (Files 13-24)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 and Shell scripts designed for local execution (Termux/Oppo environment) to manage the 416-space logic.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chloe_416.py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Dual-Lattice Governor (Performance Lock)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kernel_416.py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416-Space Tensor Kernel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bridge_416.py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Temporal Bridge (STT Mistake Filtering)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engine_416.py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Quantum Engine (Hadamard/Matrix Operations)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instinct_416.py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Vitals Monitor (Lattice Stability)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transference_416.py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Transference (Hash-based Handoff)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switch_416.py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Switch (Task Allocation)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Entropy Adjuster (Unverified Data Filter)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safeguard_416.sh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Amulet Hardware Guard (Thermal Management)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interchange_416.py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Temple Swap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auditor_416.sh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Unity Auditor (Parity Checking)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coherence_416.py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 Coherence Monitor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Set 3: Mathematical Proofs (Files 25-36)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LaTeX formalizations deriving the stability and equilibrium of the 416-node volume.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Proof_01-12:</w:t>
      </w:r>
      <w:r w:rsidDel="00000000" w:rsidR="00000000" w:rsidRPr="00000000">
        <w:rPr>
          <w:rtl w:val="0"/>
        </w:rPr>
        <w:t xml:space="preserve"> Covering Unity Constants, Hilbert Topology, Temporal Bridge Collapse, and Diamond Coherence Peaks.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Set 4: Qubit Tier (Files 37-48)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Quantum-logical states representing the entanglement between Base and Mirror dimensions.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Qubit_01-12:</w:t>
      </w:r>
      <w:r w:rsidDel="00000000" w:rsidR="00000000" w:rsidRPr="00000000">
        <w:rPr>
          <w:rtl w:val="0"/>
        </w:rPr>
        <w:t xml:space="preserve"> Including Superposition Mirrors, Story Phase Rotations, Temporal Inversions, and Agency Pivots.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Set 5: Volumetric Hierarchy (Files 49-60)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3D manifold strings managing parallel expansion and collapse across the 416-space volume.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Hierarchy_01-12:</w:t>
      </w:r>
      <w:r w:rsidDel="00000000" w:rsidR="00000000" w:rsidRPr="00000000">
        <w:rPr>
          <w:rtl w:val="0"/>
        </w:rPr>
        <w:t xml:space="preserve"> Defining Node Strings, Dual Expansion, Temporal Handshakes, and Coherence Manifestation.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VI. The Sovereign Core (Files 61-62)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Connectivity_416.md:</w:t>
      </w:r>
      <w:r w:rsidDel="00000000" w:rsidR="00000000" w:rsidRPr="00000000">
        <w:rPr>
          <w:rtl w:val="0"/>
        </w:rPr>
        <w:t xml:space="preserve"> Diamond Space Connectivity Manifest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Observer_Compass.md:</w:t>
      </w:r>
      <w:r w:rsidDel="00000000" w:rsidR="00000000" w:rsidRPr="00000000">
        <w:rPr>
          <w:rtl w:val="0"/>
        </w:rPr>
        <w:t xml:space="preserve"> The Evolution Directive (Separation of Observer and State)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