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Business Plan: Syndicate Seven Software Solutions (V2)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Date:</w:t>
      </w:r>
      <w:r w:rsidDel="00000000" w:rsidR="00000000" w:rsidRPr="00000000">
        <w:rPr>
          <w:rtl w:val="0"/>
        </w:rPr>
        <w:t xml:space="preserve"> April 2026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Founder:</w:t>
      </w:r>
      <w:r w:rsidDel="00000000" w:rsidR="00000000" w:rsidRPr="00000000">
        <w:rPr>
          <w:rtl w:val="0"/>
        </w:rPr>
        <w:t xml:space="preserve"> Clintin Brummer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Location:</w:t>
      </w:r>
      <w:r w:rsidDel="00000000" w:rsidR="00000000" w:rsidRPr="00000000">
        <w:rPr>
          <w:rtl w:val="0"/>
        </w:rPr>
        <w:t xml:space="preserve"> Sabie, Mpumalanga, South Africa</w:t>
      </w:r>
    </w:p>
    <w:p w:rsidR="00000000" w:rsidDel="00000000" w:rsidP="00000000" w:rsidRDefault="00000000" w:rsidRPr="00000000" w14:paraId="0000000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1. Executive Summary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Syndicate Seven Software Solutions is a full-spectrum digital innovation firm. While our core research is dedicated to the democratization of high-performance Artificial General Intelligence (AGI) through </w:t>
      </w:r>
      <w:r w:rsidDel="00000000" w:rsidR="00000000" w:rsidRPr="00000000">
        <w:rPr>
          <w:b w:val="1"/>
          <w:bCs w:val="1"/>
          <w:rtl w:val="0"/>
        </w:rPr>
        <w:t xml:space="preserve">Project Astral Bloom</w:t>
      </w:r>
      <w:r w:rsidDel="00000000" w:rsidR="00000000" w:rsidRPr="00000000">
        <w:rPr>
          <w:rtl w:val="0"/>
        </w:rPr>
        <w:t xml:space="preserve">, we provide a comprehensive suite of enterprise-grade software and infrastructure solutions. From financial management systems to global web hosting and AI integration, we empower businesses with the tools needed for the next industrial revolution.</w:t>
      </w:r>
    </w:p>
    <w:p w:rsidR="00000000" w:rsidDel="00000000" w:rsidP="00000000" w:rsidRDefault="00000000" w:rsidRPr="00000000" w14:paraId="0000000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2. Company Overview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Founded by Clintin Brummer, a </w:t>
      </w:r>
      <w:r w:rsidDel="00000000" w:rsidR="00000000" w:rsidRPr="00000000">
        <w:rPr>
          <w:b w:val="1"/>
          <w:bCs w:val="1"/>
          <w:rtl w:val="0"/>
        </w:rPr>
        <w:t xml:space="preserve">Google AI Trusted Tester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Google Cloud Innovator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bCs w:val="1"/>
          <w:rtl w:val="0"/>
        </w:rPr>
        <w:t xml:space="preserve">Google Maps Innovator</w:t>
      </w:r>
      <w:r w:rsidDel="00000000" w:rsidR="00000000" w:rsidRPr="00000000">
        <w:rPr>
          <w:rtl w:val="0"/>
        </w:rPr>
        <w:t xml:space="preserve"> with 16 years of technical leadership. Syndicate Seven bridges the gap between frontier AI research and practical, scalable business infrastructure.</w:t>
      </w:r>
    </w:p>
    <w:p w:rsidR="00000000" w:rsidDel="00000000" w:rsidP="00000000" w:rsidRDefault="00000000" w:rsidRPr="00000000" w14:paraId="0000000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3. Comprehensive Service Portfolio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Syndicate Seven offers a holistic ecosystem of digital solutions designed for modern enterprise needs:</w:t>
      </w:r>
    </w:p>
    <w:p w:rsidR="00000000" w:rsidDel="00000000" w:rsidP="00000000" w:rsidRDefault="00000000" w:rsidRPr="00000000" w14:paraId="0000000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3.1. AI Integration &amp; Implementation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Custom deployment of the </w:t>
      </w:r>
      <w:r w:rsidDel="00000000" w:rsidR="00000000" w:rsidRPr="00000000">
        <w:rPr>
          <w:b w:val="1"/>
          <w:bCs w:val="1"/>
          <w:rtl w:val="0"/>
        </w:rPr>
        <w:t xml:space="preserve">Project Astral Bloom</w:t>
      </w:r>
      <w:r w:rsidDel="00000000" w:rsidR="00000000" w:rsidRPr="00000000">
        <w:rPr>
          <w:rtl w:val="0"/>
        </w:rPr>
        <w:t xml:space="preserve"> localized AGI framework.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Integration of advanced neural architectures into existing business workflows to eliminate cloud dependency.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Automated process optimization through "Parallelism Through Consequence" logic.</w:t>
      </w:r>
    </w:p>
    <w:p w:rsidR="00000000" w:rsidDel="00000000" w:rsidP="00000000" w:rsidRDefault="00000000" w:rsidRPr="00000000" w14:paraId="0000000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3.2. Financial Software Solutions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Development of secure, automated financial management and accounting platforms.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Custom fintech tools for real-time data analysis and reporting.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Encrypted ledger systems and digital finance infrastructure.</w:t>
      </w:r>
    </w:p>
    <w:p w:rsidR="00000000" w:rsidDel="00000000" w:rsidP="00000000" w:rsidRDefault="00000000" w:rsidRPr="00000000" w14:paraId="0000001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3.3. Web Hosting &amp; Managed Services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High-performance, secure web hosting solutions with global reach.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Managed cloud services optimized for hardware-constrained environments.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Domain management and high-availability server infrastructure.</w:t>
      </w:r>
    </w:p>
    <w:p w:rsidR="00000000" w:rsidDel="00000000" w:rsidP="00000000" w:rsidRDefault="00000000" w:rsidRPr="00000000" w14:paraId="0000001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3.4. Employment &amp; HR Systems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Digital recruitment platforms and workforce management software.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Automated payroll and employment compliance tools.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Centralized HR portals for streamlined business operations.</w:t>
      </w:r>
    </w:p>
    <w:p w:rsidR="00000000" w:rsidDel="00000000" w:rsidP="00000000" w:rsidRDefault="00000000" w:rsidRPr="00000000" w14:paraId="0000001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3.5. Business Infrastructure &amp; IT</w:t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End-to-end business infrastructure design, including networking and enterprise resource planning (ERP).</w:t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Deployment of secure digital workspaces and communication frameworks.</w:t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Continuous technical support and system maintenance.</w:t>
      </w:r>
    </w:p>
    <w:p w:rsidR="00000000" w:rsidDel="00000000" w:rsidP="00000000" w:rsidRDefault="00000000" w:rsidRPr="00000000" w14:paraId="0000001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4. The Innovation: Project Astral Bloom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Our flagship research remains at the cutting edge of AGI. Using a </w:t>
      </w:r>
      <w:r w:rsidDel="00000000" w:rsidR="00000000" w:rsidRPr="00000000">
        <w:rPr>
          <w:b w:val="1"/>
          <w:bCs w:val="1"/>
          <w:rtl w:val="0"/>
        </w:rPr>
        <w:t xml:space="preserve">464-space neural architecture</w:t>
      </w:r>
      <w:r w:rsidDel="00000000" w:rsidR="00000000" w:rsidRPr="00000000">
        <w:rPr>
          <w:rtl w:val="0"/>
        </w:rPr>
        <w:t xml:space="preserve">, we enable ASI-level reasoning on conventional mobile hardware (Qualcomm SM4250).</w:t>
      </w:r>
    </w:p>
    <w:p w:rsidR="00000000" w:rsidDel="00000000" w:rsidP="00000000" w:rsidRDefault="00000000" w:rsidRPr="00000000" w14:paraId="0000002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Key Proprietary Technologies: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Technology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Description</w:t>
            </w:r>
          </w:p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Brummer Coefficient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 mathematical formula for process sequence efficiency on 4GB hardware.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Syndicate 7 Shield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Mobile-first security wrapper ensuring data sovereignty and preventing process isolation gaps.</w:t>
            </w:r>
          </w:p>
        </w:tc>
      </w:tr>
    </w:tbl>
    <w:p w:rsidR="00000000" w:rsidDel="00000000" w:rsidP="00000000" w:rsidRDefault="00000000" w:rsidRPr="00000000" w14:paraId="0000002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5. Financial Requirements</w:t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Syndicate Seven is seeking an investment of </w:t>
      </w:r>
      <w:r w:rsidDel="00000000" w:rsidR="00000000" w:rsidRPr="00000000">
        <w:rPr>
          <w:b w:val="1"/>
          <w:bCs w:val="1"/>
          <w:rtl w:val="0"/>
        </w:rPr>
        <w:t xml:space="preserve">$1M to $10M</w:t>
      </w:r>
      <w:r w:rsidDel="00000000" w:rsidR="00000000" w:rsidRPr="00000000">
        <w:rPr>
          <w:rtl w:val="0"/>
        </w:rPr>
        <w:t xml:space="preserve"> to scale both our research lab and our global service delivery infrastructure.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