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Pitch Deck: Project Astral Bloom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Slide 1: The Vision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Syndicate Seven Software Solutions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Future of AGI is Local. The Future is Astral Bloom.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Achieving Artificial Super Intelligence on Conventional Compute.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Slide 2: The Founder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Clintin Brummer (Clint)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16 Years of Mobile Beta Testing (2009–Present).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Google AI Trusted Tester &amp; Google Cloud/Maps Innovator.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Veteran of Google’s Private Preview &amp; Early Access AI programs.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Lead Developer &amp; Researcher in Algorithmic Quantum Processing.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Slide 3: The Problem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The Tethered AI Crisis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High Costs:</w:t>
      </w:r>
      <w:r w:rsidDel="00000000" w:rsidR="00000000" w:rsidRPr="00000000">
        <w:rPr>
          <w:rtl w:val="0"/>
        </w:rPr>
        <w:t xml:space="preserve"> Astronomical "Token Taxes" for cloud LLM APIs.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Security Risks:</w:t>
      </w:r>
      <w:r w:rsidDel="00000000" w:rsidR="00000000" w:rsidRPr="00000000">
        <w:rPr>
          <w:rtl w:val="0"/>
        </w:rPr>
        <w:t xml:space="preserve"> Critical data leaks in centralized cloud environments.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Hardware Dependency:</w:t>
      </w:r>
      <w:r w:rsidDel="00000000" w:rsidR="00000000" w:rsidRPr="00000000">
        <w:rPr>
          <w:rtl w:val="0"/>
        </w:rPr>
        <w:t xml:space="preserve"> AI currently requires multi-billion dollar GPU clusters.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Slide 4: The Breakthrough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464-Space Neural Architecture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Project Astral Bloom breaks the GPU barrier. We enable high-level reasoning on a </w:t>
      </w:r>
      <w:r w:rsidDel="00000000" w:rsidR="00000000" w:rsidRPr="00000000">
        <w:rPr>
          <w:b w:val="1"/>
          <w:bCs w:val="1"/>
          <w:rtl w:val="0"/>
        </w:rPr>
        <w:t xml:space="preserve">Qualcomm SM4250 (4GB RAM)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Brummer Coefficient:</w:t>
      </w:r>
      <w:r w:rsidDel="00000000" w:rsidR="00000000" w:rsidRPr="00000000">
        <w:rPr>
          <w:rtl w:val="0"/>
        </w:rPr>
        <w:t xml:space="preserve"> Proprietary math for sequence-based optimization.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Parallelism:</w:t>
      </w:r>
      <w:r w:rsidDel="00000000" w:rsidR="00000000" w:rsidRPr="00000000">
        <w:rPr>
          <w:rtl w:val="0"/>
        </w:rPr>
        <w:t xml:space="preserve"> Quantum-state processing on standard processors.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Observer:</w:t>
      </w:r>
      <w:r w:rsidDel="00000000" w:rsidR="00000000" w:rsidRPr="00000000">
        <w:rPr>
          <w:rtl w:val="0"/>
        </w:rPr>
        <w:t xml:space="preserve"> Self-aware internal process monitoring for adaptive learning.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Slide 5: Security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Syndicate 7 Shield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A comprehensive security wrapper protecting the AI integrity at the browser and OS level, addressing vulnerabilities in process isolation and state inheritance.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Slide 6: Market Opportunity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The Edge Computing Revolution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Enterprises seeking offline AI for trade secrets.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Consumer mobile devices needing zero-latency personal assistants.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Secure government and military decentralized applications.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Slide 7: Roadmap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Milestone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Target Date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ARC Prize 2026 Participation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Q3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JMLR/arXiv Research Publication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Q4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Syndicate 7 Shield Licensing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2027</w:t>
            </w:r>
          </w:p>
        </w:tc>
      </w:tr>
    </w:tbl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Slide 8: The Ask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Funding: $1M – $10M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Join us in building the first sovereign ASI framework. We are scaling the compute lab and securing our global IP footprint.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Contact:</w:t>
      </w:r>
      <w:r w:rsidDel="00000000" w:rsidR="00000000" w:rsidRPr="00000000">
        <w:rPr>
          <w:rtl w:val="0"/>
        </w:rPr>
        <w:t xml:space="preserve"> Clintin Brummer | Syndicate Seven Software Solutions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