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3366"/>
          <w:sz w:val="48"/>
        </w:rPr>
        <w:t>3D Robotic Gripper Design &amp; Analysis Report</w:t>
      </w:r>
    </w:p>
    <w:p>
      <w:pPr>
        <w:spacing w:after="480"/>
        <w:jc w:val="center"/>
      </w:pPr>
      <w:r>
        <w:rPr>
          <w:rFonts w:ascii="Calibri" w:hAnsi="Calibri"/>
          <w:i/>
          <w:color w:val="646464"/>
          <w:sz w:val="26"/>
        </w:rPr>
        <w:t>Comprehensive AutoCAD Modeling Guide, Mechanics Calculations, &amp; Component Specifications</w:t>
      </w:r>
    </w:p>
    <w:p>
      <w:pPr>
        <w:spacing w:before="360" w:after="120"/>
      </w:pPr>
      <w:r>
        <w:rPr>
          <w:rFonts w:ascii="Calibri" w:hAnsi="Calibri"/>
          <w:b/>
          <w:color w:val="003366"/>
          <w:sz w:val="32"/>
        </w:rPr>
        <w:t>1. Project Summary &amp; Deliverables Matrix</w:t>
      </w:r>
    </w:p>
    <w:p>
      <w:pPr>
        <w:spacing w:after="120" w:line="276" w:lineRule="auto"/>
      </w:pPr>
      <w:r>
        <w:t>This technical report documents the design, force analysis, actuator selection, and step-by-step AutoCAD modeling process for a robotic two-finger gripper system designed to manipulate a target cube.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3366"/>
          </w:tcPr>
          <w:p>
            <w:r>
              <w:rPr>
                <w:b/>
                <w:color w:val="FFFFFF"/>
              </w:rPr>
              <w:t>Deliverable Item</w:t>
            </w:r>
          </w:p>
        </w:tc>
        <w:tc>
          <w:tcPr>
            <w:tcW w:type="dxa" w:w="3888"/>
            <w:shd w:fill="003366"/>
          </w:tcPr>
          <w:p>
            <w:r>
              <w:rPr>
                <w:b/>
                <w:color w:val="FFFFFF"/>
              </w:rPr>
              <w:t>Requirement 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Document Section / Guidance</w:t>
            </w:r>
          </w:p>
        </w:tc>
      </w:tr>
      <w:tr>
        <w:tc>
          <w:tcPr>
            <w:tcW w:type="dxa" w:w="2592"/>
            <w:shd w:fill="F9FAFB"/>
          </w:tcPr>
          <w:p>
            <w:r>
              <w:t>1. Complete CAD Assembly</w:t>
            </w:r>
          </w:p>
        </w:tc>
        <w:tc>
          <w:tcPr>
            <w:tcW w:type="dxa" w:w="3888"/>
            <w:shd w:fill="F9FAFB"/>
          </w:tcPr>
          <w:p>
            <w:r>
              <w:t>3D CAD model containing a mounting plate, two fingers, sliding mechanism, actuator model, and target cube.</w:t>
            </w:r>
          </w:p>
        </w:tc>
        <w:tc>
          <w:tcPr>
            <w:tcW w:type="dxa" w:w="2880"/>
            <w:shd w:fill="F9FAFB"/>
          </w:tcPr>
          <w:p>
            <w:r>
              <w:t>Section 4.2 (AutoCAD Modeling Steps)</w:t>
            </w:r>
          </w:p>
        </w:tc>
      </w:tr>
      <w:tr>
        <w:tc>
          <w:tcPr>
            <w:tcW w:type="dxa" w:w="2592"/>
            <w:shd w:fill="FFFFFF"/>
          </w:tcPr>
          <w:p>
            <w:r>
              <w:t>2. Labelled Drawing</w:t>
            </w:r>
          </w:p>
        </w:tc>
        <w:tc>
          <w:tcPr>
            <w:tcW w:type="dxa" w:w="3888"/>
            <w:shd w:fill="FFFFFF"/>
          </w:tcPr>
          <w:p>
            <w:r>
              <w:t>2D engineering drawing showing primary dimensions, stroke travel, and mounting hole pitch.</w:t>
            </w:r>
          </w:p>
        </w:tc>
        <w:tc>
          <w:tcPr>
            <w:tcW w:type="dxa" w:w="2880"/>
            <w:shd w:fill="FFFFFF"/>
          </w:tcPr>
          <w:p>
            <w:r>
              <w:t>Section 4.4 (Layout &amp; VIEWBASE Workflow)</w:t>
            </w:r>
          </w:p>
        </w:tc>
      </w:tr>
      <w:tr>
        <w:tc>
          <w:tcPr>
            <w:tcW w:type="dxa" w:w="2592"/>
            <w:shd w:fill="F9FAFB"/>
          </w:tcPr>
          <w:p>
            <w:r>
              <w:t>3. Grip-Force Calc &amp; Components</w:t>
            </w:r>
          </w:p>
        </w:tc>
        <w:tc>
          <w:tcPr>
            <w:tcW w:type="dxa" w:w="3888"/>
            <w:shd w:fill="F9FAFB"/>
          </w:tcPr>
          <w:p>
            <w:r>
              <w:t>Calculated minimum gripping force based on mass/friction and selected component list.</w:t>
            </w:r>
          </w:p>
        </w:tc>
        <w:tc>
          <w:tcPr>
            <w:tcW w:type="dxa" w:w="2880"/>
            <w:shd w:fill="F9FAFB"/>
          </w:tcPr>
          <w:p>
            <w:r>
              <w:t>Section 2 &amp; Section 3 (Calculations &amp; BOM)</w:t>
            </w:r>
          </w:p>
        </w:tc>
      </w:tr>
      <w:tr>
        <w:tc>
          <w:tcPr>
            <w:tcW w:type="dxa" w:w="2592"/>
            <w:shd w:fill="FFFFFF"/>
          </w:tcPr>
          <w:p>
            <w:r>
              <w:t>4. Exploded View &amp; Animation</w:t>
            </w:r>
          </w:p>
        </w:tc>
        <w:tc>
          <w:tcPr>
            <w:tcW w:type="dxa" w:w="3888"/>
            <w:shd w:fill="FFFFFF"/>
          </w:tcPr>
          <w:p>
            <w:r>
              <w:t>Exploded assembly view and step-by-step setup for centered vs. off-center grasping motion.</w:t>
            </w:r>
          </w:p>
        </w:tc>
        <w:tc>
          <w:tcPr>
            <w:tcW w:type="dxa" w:w="2880"/>
            <w:shd w:fill="FFFFFF"/>
          </w:tcPr>
          <w:p>
            <w:r>
              <w:t>Section 4.3 &amp; Section 4.5 (Motion &amp; Explosion)</w:t>
            </w:r>
          </w:p>
        </w:tc>
      </w:tr>
    </w:tbl>
    <w:p>
      <w:pPr>
        <w:spacing w:after="120" w:line="276" w:lineRule="auto"/>
      </w:pPr>
      <w:r/>
    </w:p>
    <w:p>
      <w:pPr>
        <w:spacing w:before="360" w:after="120"/>
      </w:pPr>
      <w:r>
        <w:rPr>
          <w:rFonts w:ascii="Calibri" w:hAnsi="Calibri"/>
          <w:b/>
          <w:color w:val="003366"/>
          <w:sz w:val="32"/>
        </w:rPr>
        <w:t>2. Mechanical Analysis &amp; Grip-Force Calculation</w:t>
      </w:r>
    </w:p>
    <w:p>
      <w:pPr>
        <w:spacing w:before="280" w:after="80"/>
      </w:pPr>
      <w:r>
        <w:rPr>
          <w:rFonts w:ascii="Calibri" w:hAnsi="Calibri"/>
          <w:b/>
          <w:color w:val="2980B9"/>
          <w:sz w:val="26"/>
        </w:rPr>
        <w:t>2.1 Physics Model &amp; Governing Equations</w:t>
      </w:r>
    </w:p>
    <w:p>
      <w:pPr>
        <w:spacing w:after="120" w:line="276" w:lineRule="auto"/>
      </w:pPr>
      <w:r>
        <w:t>To prevent the target cube from slipping during robot manipulation, the friction force generated by the gripper fingers must overcome the gravitational pull as well as dynamic acceleration forces during movement.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before="160" w:after="160"/>
              <w:ind w:left="216"/>
            </w:pPr>
            <w:r>
              <w:rPr>
                <w:b/>
                <w:color w:val="003366"/>
                <w:sz w:val="22"/>
              </w:rPr>
              <w:t>Physics Model &amp; Equation Definition</w:t>
              <w:br/>
            </w:r>
            <w:r>
              <w:rPr>
                <w:sz w:val="21"/>
              </w:rPr>
              <w:t>F_grip = (S_f x m x g) / (n x μ)</w:t>
              <w:br/>
              <w:br/>
              <w:t>Where:</w:t>
              <w:br/>
              <w:t xml:space="preserve">  • m = Mass of the Target Cube = 0.5 kg</w:t>
              <w:br/>
              <w:t xml:space="preserve">  • g = Gravitational Acceleration = 9.81 m/s²</w:t>
              <w:br/>
              <w:t xml:space="preserve">  • W = Weight of the Cube (m x g) = 0.5 kg x 9.81 m/s² = 4.905 N</w:t>
              <w:br/>
              <w:t xml:space="preserve">  • S_f = Dynamic Safety Factor = 2.0 (accounts for robot acceleration, start-stop vibration, and dynamic loads)</w:t>
              <w:br/>
              <w:t xml:space="preserve">  • n = Number of Contact Surfaces = 2 (two opposing fingers)</w:t>
              <w:br/>
              <w:t xml:space="preserve">  • μ = Friction Coefficient = 0.30 (Aluminum/Dry Contact with rubber insert)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980B9"/>
          <w:sz w:val="26"/>
        </w:rPr>
        <w:t>2.2 Numerical Calculation</w:t>
      </w:r>
    </w:p>
    <w:p>
      <w:pPr>
        <w:spacing w:after="120" w:line="276" w:lineRule="auto"/>
      </w:pPr>
      <w:r>
        <w:t>Substituting the assumed design parameters into the friction model:</w:t>
      </w:r>
    </w:p>
    <w:p>
      <w:pPr>
        <w:spacing w:after="120" w:line="276" w:lineRule="auto"/>
      </w:pPr>
      <w:r>
        <w:t>F_grip = (2.0 x 0.5 kg x 9.81 m/s²) / (2 x 0.30)</w:t>
      </w:r>
    </w:p>
    <w:p>
      <w:pPr>
        <w:spacing w:after="120" w:line="276" w:lineRule="auto"/>
      </w:pPr>
      <w:r>
        <w:t>F_grip = 9.81 N / 0.60 = 16.35 N</w:t>
      </w:r>
    </w:p>
    <w:p>
      <w:pPr>
        <w:spacing w:after="120" w:line="276" w:lineRule="auto"/>
      </w:pPr>
      <w:r>
        <w:t>Assuming a direct 1:1 mechanical advantage ratio through the linear sliding mechanism, the minimum linear force required from the actuator is F_actuator ≥ 16.35 N.</w:t>
      </w:r>
    </w:p>
    <w:p>
      <w:pPr>
        <w:spacing w:before="280" w:after="80"/>
      </w:pPr>
      <w:r>
        <w:rPr>
          <w:rFonts w:ascii="Calibri" w:hAnsi="Calibri"/>
          <w:b/>
          <w:color w:val="2980B9"/>
          <w:sz w:val="26"/>
        </w:rPr>
        <w:t>2.3 Actuator Selection &amp; Verification</w:t>
      </w:r>
    </w:p>
    <w:p>
      <w:pPr>
        <w:spacing w:after="120" w:line="276" w:lineRule="auto"/>
      </w:pPr>
      <w:r>
        <w:t>• Selected Component: Compact Pneumatic Cylinder (Standard ISO/SMC design, e.g., Festo ADN-16-25-A-P-A or SMC CQ2B16-25D)</w:t>
      </w:r>
    </w:p>
    <w:p>
      <w:pPr>
        <w:spacing w:after="120" w:line="276" w:lineRule="auto"/>
      </w:pPr>
      <w:r>
        <w:t>• Cylinder Bore Diameter (D): 16 mm (0.016 m)</w:t>
      </w:r>
    </w:p>
    <w:p>
      <w:pPr>
        <w:spacing w:after="120" w:line="276" w:lineRule="auto"/>
      </w:pPr>
      <w:r>
        <w:t>• Piston Area (A): (π x D²) / 4 = (π x 16²) / 4 = 201.06 mm²</w:t>
      </w:r>
    </w:p>
    <w:p>
      <w:pPr>
        <w:spacing w:after="120" w:line="276" w:lineRule="auto"/>
      </w:pPr>
      <w:r>
        <w:t>• Standard Operating Pressure (P): 6 bar = 0.6 MPa = 0.6 N/mm²</w:t>
      </w:r>
    </w:p>
    <w:p>
      <w:pPr>
        <w:spacing w:after="120" w:line="276" w:lineRule="auto"/>
      </w:pPr>
      <w:r>
        <w:t>• Output Force (F_actuator): P x A = 0.6 N/mm² x 201.06 mm² = 120.64 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before="160" w:after="160"/>
              <w:ind w:left="216"/>
            </w:pPr>
            <w:r>
              <w:rPr>
                <w:b/>
                <w:color w:val="003366"/>
                <w:sz w:val="22"/>
              </w:rPr>
              <w:t>Design Justification Summary</w:t>
              <w:br/>
            </w:r>
            <w:r>
              <w:rPr>
                <w:sz w:val="21"/>
              </w:rPr>
              <w:t>The selected 16 mm bore pneumatic cylinder delivers a theoretical output force of 120.64 N at standard 6 bar factory operating pressure. This provides an effective safety factor of approximately 7.38x over the minimum required gripping force of 16.35 N, guaranteeing secure holding under dynamic operations.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Calibri" w:hAnsi="Calibri"/>
          <w:b/>
          <w:color w:val="003366"/>
          <w:sz w:val="32"/>
        </w:rPr>
        <w:t>3. Bill of Materials (Component Selection)</w:t>
      </w:r>
    </w:p>
    <w:p>
      <w:pPr>
        <w:spacing w:after="120" w:line="276" w:lineRule="auto"/>
      </w:pPr>
      <w:r>
        <w:t>Below is the short list of selected components making up the complete CAD assembly: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Item No.</w:t>
            </w:r>
          </w:p>
        </w:tc>
        <w:tc>
          <w:tcPr>
            <w:tcW w:type="dxa" w:w="3168"/>
            <w:shd w:fill="003366"/>
          </w:tcPr>
          <w:p>
            <w:r>
              <w:rPr>
                <w:b/>
                <w:color w:val="FFFFFF"/>
              </w:rPr>
              <w:t>Component Name</w:t>
            </w:r>
          </w:p>
        </w:tc>
        <w:tc>
          <w:tcPr>
            <w:tcW w:type="dxa" w:w="4032"/>
            <w:shd w:fill="003366"/>
          </w:tcPr>
          <w:p>
            <w:r>
              <w:rPr>
                <w:b/>
                <w:color w:val="FFFFFF"/>
              </w:rPr>
              <w:t>Material / Specifications</w:t>
            </w:r>
          </w:p>
        </w:tc>
        <w:tc>
          <w:tcPr>
            <w:tcW w:type="dxa" w:w="1008"/>
            <w:shd w:fill="003366"/>
          </w:tcPr>
          <w:p>
            <w:r>
              <w:rPr>
                <w:b/>
                <w:color w:val="FFFFFF"/>
              </w:rPr>
              <w:t>Quantity</w:t>
            </w:r>
          </w:p>
        </w:tc>
      </w:tr>
      <w:tr>
        <w:tc>
          <w:tcPr>
            <w:tcW w:type="dxa" w:w="1152"/>
            <w:shd w:fill="F9FAFB"/>
          </w:tcPr>
          <w:p>
            <w:r>
              <w:t>1</w:t>
            </w:r>
          </w:p>
        </w:tc>
        <w:tc>
          <w:tcPr>
            <w:tcW w:type="dxa" w:w="3168"/>
            <w:shd w:fill="F9FAFB"/>
          </w:tcPr>
          <w:p>
            <w:r>
              <w:t>Mounting Plate</w:t>
            </w:r>
          </w:p>
        </w:tc>
        <w:tc>
          <w:tcPr>
            <w:tcW w:type="dxa" w:w="4032"/>
            <w:shd w:fill="F9FAFB"/>
          </w:tcPr>
          <w:p>
            <w:r>
              <w:t>Aluminum 6061-T6 (100 x 100 x 10 mm) with standard mounting pitch</w:t>
            </w:r>
          </w:p>
        </w:tc>
        <w:tc>
          <w:tcPr>
            <w:tcW w:type="dxa" w:w="1008"/>
            <w:shd w:fill="F9FAFB"/>
          </w:tcPr>
          <w:p>
            <w:r>
              <w:t>1</w:t>
            </w:r>
          </w:p>
        </w:tc>
      </w:tr>
      <w:tr>
        <w:tc>
          <w:tcPr>
            <w:tcW w:type="dxa" w:w="1152"/>
            <w:shd w:fill="FFFFFF"/>
          </w:tcPr>
          <w:p>
            <w:r>
              <w:t>2</w:t>
            </w:r>
          </w:p>
        </w:tc>
        <w:tc>
          <w:tcPr>
            <w:tcW w:type="dxa" w:w="3168"/>
            <w:shd w:fill="FFFFFF"/>
          </w:tcPr>
          <w:p>
            <w:r>
              <w:t>Linear Guide Rails &amp; Slides</w:t>
            </w:r>
          </w:p>
        </w:tc>
        <w:tc>
          <w:tcPr>
            <w:tcW w:type="dxa" w:w="4032"/>
            <w:shd w:fill="FFFFFF"/>
          </w:tcPr>
          <w:p>
            <w:r>
              <w:t>Stainless Steel miniature linear motion rails (Parallel mechanism)</w:t>
            </w:r>
          </w:p>
        </w:tc>
        <w:tc>
          <w:tcPr>
            <w:tcW w:type="dxa" w:w="1008"/>
            <w:shd w:fill="FFFFFF"/>
          </w:tcPr>
          <w:p>
            <w:r>
              <w:t>2</w:t>
            </w:r>
          </w:p>
        </w:tc>
      </w:tr>
      <w:tr>
        <w:tc>
          <w:tcPr>
            <w:tcW w:type="dxa" w:w="1152"/>
            <w:shd w:fill="F9FAFB"/>
          </w:tcPr>
          <w:p>
            <w:r>
              <w:t>3</w:t>
            </w:r>
          </w:p>
        </w:tc>
        <w:tc>
          <w:tcPr>
            <w:tcW w:type="dxa" w:w="3168"/>
            <w:shd w:fill="F9FAFB"/>
          </w:tcPr>
          <w:p>
            <w:r>
              <w:t>Gripper Finger Blocks</w:t>
            </w:r>
          </w:p>
        </w:tc>
        <w:tc>
          <w:tcPr>
            <w:tcW w:type="dxa" w:w="4032"/>
            <w:shd w:fill="F9FAFB"/>
          </w:tcPr>
          <w:p>
            <w:r>
              <w:t>Aluminum 6061-T6 with high-friction nitrile rubber pads</w:t>
            </w:r>
          </w:p>
        </w:tc>
        <w:tc>
          <w:tcPr>
            <w:tcW w:type="dxa" w:w="1008"/>
            <w:shd w:fill="F9FAFB"/>
          </w:tcPr>
          <w:p>
            <w:r>
              <w:t>2</w:t>
            </w:r>
          </w:p>
        </w:tc>
      </w:tr>
      <w:tr>
        <w:tc>
          <w:tcPr>
            <w:tcW w:type="dxa" w:w="1152"/>
            <w:shd w:fill="FFFFFF"/>
          </w:tcPr>
          <w:p>
            <w:r>
              <w:t>4</w:t>
            </w:r>
          </w:p>
        </w:tc>
        <w:tc>
          <w:tcPr>
            <w:tcW w:type="dxa" w:w="3168"/>
            <w:shd w:fill="FFFFFF"/>
          </w:tcPr>
          <w:p>
            <w:r>
              <w:t>Pneumatic Actuator</w:t>
            </w:r>
          </w:p>
        </w:tc>
        <w:tc>
          <w:tcPr>
            <w:tcW w:type="dxa" w:w="4032"/>
            <w:shd w:fill="FFFFFF"/>
          </w:tcPr>
          <w:p>
            <w:r>
              <w:t>Compact Double-Acting Cylinder (16 mm bore, 25 mm stroke)</w:t>
            </w:r>
          </w:p>
        </w:tc>
        <w:tc>
          <w:tcPr>
            <w:tcW w:type="dxa" w:w="1008"/>
            <w:shd w:fill="FFFFFF"/>
          </w:tcPr>
          <w:p>
            <w:r>
              <w:t>1</w:t>
            </w:r>
          </w:p>
        </w:tc>
      </w:tr>
      <w:tr>
        <w:tc>
          <w:tcPr>
            <w:tcW w:type="dxa" w:w="1152"/>
            <w:shd w:fill="F9FAFB"/>
          </w:tcPr>
          <w:p>
            <w:r>
              <w:t>5</w:t>
            </w:r>
          </w:p>
        </w:tc>
        <w:tc>
          <w:tcPr>
            <w:tcW w:type="dxa" w:w="3168"/>
            <w:shd w:fill="F9FAFB"/>
          </w:tcPr>
          <w:p>
            <w:r>
              <w:t>Target Cube</w:t>
            </w:r>
          </w:p>
        </w:tc>
        <w:tc>
          <w:tcPr>
            <w:tcW w:type="dxa" w:w="4032"/>
            <w:shd w:fill="F9FAFB"/>
          </w:tcPr>
          <w:p>
            <w:r>
              <w:t>50 x 50 x 50 mm test block (Mass: 0.5 kg)</w:t>
            </w:r>
          </w:p>
        </w:tc>
        <w:tc>
          <w:tcPr>
            <w:tcW w:type="dxa" w:w="1008"/>
            <w:shd w:fill="F9FAFB"/>
          </w:tcPr>
          <w:p>
            <w:r>
              <w:t>1</w:t>
            </w:r>
          </w:p>
        </w:tc>
      </w:tr>
    </w:tbl>
    <w:p>
      <w:pPr>
        <w:spacing w:after="120" w:line="276" w:lineRule="auto"/>
      </w:pPr>
      <w:r/>
    </w:p>
    <w:p>
      <w:pPr>
        <w:spacing w:before="360" w:after="120"/>
      </w:pPr>
      <w:r>
        <w:rPr>
          <w:rFonts w:ascii="Calibri" w:hAnsi="Calibri"/>
          <w:b/>
          <w:color w:val="003366"/>
          <w:sz w:val="32"/>
        </w:rPr>
        <w:t>4. AutoCAD 3D Modeling Step-by-Step Guide</w:t>
      </w:r>
    </w:p>
    <w:p>
      <w:pPr>
        <w:spacing w:before="280" w:after="80"/>
      </w:pPr>
      <w:r>
        <w:rPr>
          <w:rFonts w:ascii="Calibri" w:hAnsi="Calibri"/>
          <w:b/>
          <w:color w:val="2980B9"/>
          <w:sz w:val="26"/>
        </w:rPr>
        <w:t>4.1 Environment &amp; Workspace Setup</w:t>
      </w:r>
    </w:p>
    <w:p>
      <w:pPr>
        <w:spacing w:after="120" w:line="276" w:lineRule="auto"/>
      </w:pPr>
      <w:r>
        <w:t>1. Launch AutoCAD and choose the 3D metric template (acad3d.dwt).</w:t>
      </w:r>
    </w:p>
    <w:p>
      <w:pPr>
        <w:spacing w:after="120" w:line="276" w:lineRule="auto"/>
      </w:pPr>
      <w:r>
        <w:t>2. Switch Workspace: Click the Gear Icon in the bottom-right status bar and select 3D Modeling.</w:t>
      </w:r>
    </w:p>
    <w:p>
      <w:pPr>
        <w:spacing w:after="120" w:line="276" w:lineRule="auto"/>
      </w:pPr>
      <w:r>
        <w:t>3. Set View Orientation: Type VIEW in the command line, select SE Isometric, and click Apply.</w:t>
      </w:r>
    </w:p>
    <w:p>
      <w:pPr>
        <w:spacing w:after="120" w:line="276" w:lineRule="auto"/>
      </w:pPr>
      <w:r>
        <w:t>4. Set Visual Style: Type VSMODE and choose Conceptual (or Realistic) for shading.</w:t>
      </w:r>
    </w:p>
    <w:p>
      <w:pPr>
        <w:spacing w:before="280" w:after="80"/>
      </w:pPr>
      <w:r>
        <w:rPr>
          <w:rFonts w:ascii="Calibri" w:hAnsi="Calibri"/>
          <w:b/>
          <w:color w:val="2980B9"/>
          <w:sz w:val="26"/>
        </w:rPr>
        <w:t>4.2 Modeling the Assembly Components</w:t>
      </w:r>
    </w:p>
    <w:p>
      <w:pPr>
        <w:spacing w:after="120" w:line="276" w:lineRule="auto"/>
      </w:pPr>
      <w:r>
        <w:t>1. Mounting Plate:</w:t>
      </w:r>
    </w:p>
    <w:p>
      <w:pPr>
        <w:spacing w:after="120" w:line="276" w:lineRule="auto"/>
      </w:pPr>
      <w:r>
        <w:t xml:space="preserve">   • Command: BOX → Specify start point (0,0,0) → Type L (Length) → X = 100, Y = 100, Z = 10.</w:t>
      </w:r>
    </w:p>
    <w:p>
      <w:pPr>
        <w:spacing w:after="120" w:line="276" w:lineRule="auto"/>
      </w:pPr>
      <w:r>
        <w:t xml:space="preserve">   • Bolt Holes: Command CYLINDER → Center at (15,15,0) → Radius = 4, Height = 15. Repeat for corners (85,15,0), (15,85,0), (85,85,0).</w:t>
      </w:r>
    </w:p>
    <w:p>
      <w:pPr>
        <w:spacing w:after="120" w:line="276" w:lineRule="auto"/>
      </w:pPr>
      <w:r>
        <w:t xml:space="preserve">   • Cut Holes: Command SUBTRACT → Select the base plate → Press Enter → Select the four cylinders → Press Enter.</w:t>
      </w:r>
    </w:p>
    <w:p>
      <w:pPr>
        <w:spacing w:after="120" w:line="276" w:lineRule="auto"/>
      </w:pPr>
      <w:r>
        <w:t>2. Actuator Model:</w:t>
      </w:r>
    </w:p>
    <w:p>
      <w:pPr>
        <w:spacing w:after="120" w:line="276" w:lineRule="auto"/>
      </w:pPr>
      <w:r>
        <w:t xml:space="preserve">   • Cylinder Body: Command CYLINDER → Base center (50,50,10) → Radius = 15, Height = 60.</w:t>
      </w:r>
    </w:p>
    <w:p>
      <w:pPr>
        <w:spacing w:after="120" w:line="276" w:lineRule="auto"/>
      </w:pPr>
      <w:r>
        <w:t xml:space="preserve">   • Piston Rod: Command CYLINDER → Base center (50,50,70) → Radius = 6, Height = 25.</w:t>
      </w:r>
    </w:p>
    <w:p>
      <w:pPr>
        <w:spacing w:after="120" w:line="276" w:lineRule="auto"/>
      </w:pPr>
      <w:r>
        <w:t>3. Gripper Fingers (Opposing Pair):</w:t>
      </w:r>
    </w:p>
    <w:p>
      <w:pPr>
        <w:spacing w:after="120" w:line="276" w:lineRule="auto"/>
      </w:pPr>
      <w:r>
        <w:t xml:space="preserve">   • Left Finger: Command BOX → Start point (20,40,70) → X = 10, Y = 20, Z = 50.</w:t>
      </w:r>
    </w:p>
    <w:p>
      <w:pPr>
        <w:spacing w:after="120" w:line="276" w:lineRule="auto"/>
      </w:pPr>
      <w:r>
        <w:t xml:space="preserve">   • Right Finger: Command COPY → Select Left Finger → Copy to displacement position (70,40,70).</w:t>
      </w:r>
    </w:p>
    <w:p>
      <w:pPr>
        <w:spacing w:after="120" w:line="276" w:lineRule="auto"/>
      </w:pPr>
      <w:r>
        <w:t>4. Target Cube:</w:t>
      </w:r>
    </w:p>
    <w:p>
      <w:pPr>
        <w:spacing w:after="120" w:line="276" w:lineRule="auto"/>
      </w:pPr>
      <w:r>
        <w:t xml:space="preserve">   • Centered Placement: Command BOX → Start point (37.5, 37.5, 90) → X = 25, Y = 25, Z = 25.</w:t>
      </w:r>
    </w:p>
    <w:p>
      <w:pPr>
        <w:spacing w:before="280" w:after="80"/>
      </w:pPr>
      <w:r>
        <w:rPr>
          <w:rFonts w:ascii="Calibri" w:hAnsi="Calibri"/>
          <w:b/>
          <w:color w:val="2980B9"/>
          <w:sz w:val="26"/>
        </w:rPr>
        <w:t>4.3 Motion Demonstration Setup (Centered vs. Off-Center Grasping)</w:t>
      </w:r>
    </w:p>
    <w:p>
      <w:pPr>
        <w:spacing w:after="120" w:line="276" w:lineRule="auto"/>
      </w:pPr>
      <w:r>
        <w:t>• Centered Case: Move fingers inward symmetrically using the MOVE command along the X-axis (±10 mm displacement) until both rubber pads simultaneously contact the cube faces.</w:t>
      </w:r>
    </w:p>
    <w:p>
      <w:pPr>
        <w:spacing w:after="120" w:line="276" w:lineRule="auto"/>
      </w:pPr>
      <w:r>
        <w:t>• Off-Center Case: Shift the target cube by +5 mm along the X-axis (Start point: 42.5, 37.5, 90). Move the fingers inward: observe how the right finger contacts the cube first, sliding it back to center alignment as the stroke completes.</w:t>
      </w:r>
    </w:p>
    <w:p>
      <w:pPr>
        <w:spacing w:after="120" w:line="276" w:lineRule="auto"/>
      </w:pPr>
      <w:r>
        <w:t>• Recording Motion Animation: Use the ANIPATH command to define a camera path around the assembly, then record keyframe motion sequence as an MP4 or WMV video.</w:t>
      </w:r>
    </w:p>
    <w:p>
      <w:pPr>
        <w:spacing w:before="280" w:after="80"/>
      </w:pPr>
      <w:r>
        <w:rPr>
          <w:rFonts w:ascii="Calibri" w:hAnsi="Calibri"/>
          <w:b/>
          <w:color w:val="2980B9"/>
          <w:sz w:val="26"/>
        </w:rPr>
        <w:t>4.4 Generating 2D Labelled Drawing Layout (Deliverable 2)</w:t>
      </w:r>
    </w:p>
    <w:p>
      <w:pPr>
        <w:spacing w:after="120" w:line="276" w:lineRule="auto"/>
      </w:pPr>
      <w:r>
        <w:t>1. Switch from Model Space to Layout1 tab.</w:t>
      </w:r>
    </w:p>
    <w:p>
      <w:pPr>
        <w:spacing w:after="120" w:line="276" w:lineRule="auto"/>
      </w:pPr>
      <w:r>
        <w:t>2. Command: VIEWBASE → Select 'From Model Space'.</w:t>
      </w:r>
    </w:p>
    <w:p>
      <w:pPr>
        <w:spacing w:after="120" w:line="276" w:lineRule="auto"/>
      </w:pPr>
      <w:r>
        <w:t>3. Place the Front View, Top View, Side View, and an Isometric View on the sheet.</w:t>
      </w:r>
    </w:p>
    <w:p>
      <w:pPr>
        <w:spacing w:after="120" w:line="276" w:lineRule="auto"/>
      </w:pPr>
      <w:r>
        <w:t>4. Command: DIMLINEAR / DIMALIGNED → Add key dimensions (plate dimensions, mounting hole pitch, max finger stroke).</w:t>
      </w:r>
    </w:p>
    <w:p>
      <w:pPr>
        <w:spacing w:after="120" w:line="276" w:lineRule="auto"/>
      </w:pPr>
      <w:r>
        <w:t>5. Command: MLEADER → Add leader lines and text callouts labeling the Mounting Plate, Pneumatic Actuator, Guide Rails, Finger Pads, and Target Cube.</w:t>
      </w:r>
    </w:p>
    <w:p>
      <w:pPr>
        <w:spacing w:before="280" w:after="80"/>
      </w:pPr>
      <w:r>
        <w:rPr>
          <w:rFonts w:ascii="Calibri" w:hAnsi="Calibri"/>
          <w:b/>
          <w:color w:val="2980B9"/>
          <w:sz w:val="26"/>
        </w:rPr>
        <w:t>4.5 Creating Exploded View Assembly (Deliverable 4)</w:t>
      </w:r>
    </w:p>
    <w:p>
      <w:pPr>
        <w:spacing w:after="120" w:line="276" w:lineRule="auto"/>
      </w:pPr>
      <w:r>
        <w:t>1. In Model Space, offset components along their assembly motion axes using MOVE:</w:t>
      </w:r>
    </w:p>
    <w:p>
      <w:pPr>
        <w:spacing w:after="120" w:line="276" w:lineRule="auto"/>
      </w:pPr>
      <w:r>
        <w:t xml:space="preserve">   • Move Mounting Plate down along Z-axis by -30 mm.</w:t>
      </w:r>
    </w:p>
    <w:p>
      <w:pPr>
        <w:spacing w:after="120" w:line="276" w:lineRule="auto"/>
      </w:pPr>
      <w:r>
        <w:t xml:space="preserve">   • Move Actuator Body up along Z-axis by +20 mm.</w:t>
      </w:r>
    </w:p>
    <w:p>
      <w:pPr>
        <w:spacing w:after="120" w:line="276" w:lineRule="auto"/>
      </w:pPr>
      <w:r>
        <w:t xml:space="preserve">   • Move Left Finger outward along X-axis by -30 mm; Move Right Finger by +30 mm.</w:t>
      </w:r>
    </w:p>
    <w:p>
      <w:pPr>
        <w:spacing w:after="120" w:line="276" w:lineRule="auto"/>
      </w:pPr>
      <w:r>
        <w:t>2. Command: LINE → Draw explosion trace lines (set linetype to Phantom or Dashed) connecting exploded components back to their assembly centers.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