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jc w:val="center"/>
      </w:pPr>
      <w:r>
        <w:rPr>
          <w:rFonts w:ascii="Courier New" w:cs="Courier New" w:eastAsia="Courier New" w:hAnsi="Courier New"/>
          <w:b/>
          <w:bCs/>
          <w:color w:val="446677"/>
          <w:spacing w:val="200"/>
          <w:sz w:val="14"/>
          <w:szCs w:val="14"/>
        </w:rPr>
        <w:t xml:space="preserve">COREWOOD · TETRA</w:t>
      </w:r>
    </w:p>
    <w:p>
      <w:pPr>
        <w:spacing w:after="120" w:before="0"/>
      </w:pPr>
      <w:r>
        <w:t xml:space="preserve"/>
      </w:r>
    </w:p>
    <w:p>
      <w:pPr>
        <w:jc w:val="center"/>
      </w:pPr>
      <w:r>
        <w:rPr>
          <w:rFonts w:ascii="Arial" w:cs="Arial" w:eastAsia="Arial" w:hAnsi="Arial"/>
          <w:b/>
          <w:bCs/>
          <w:color w:val="6EC5E9"/>
          <w:spacing w:val="200"/>
          <w:sz w:val="96"/>
          <w:szCs w:val="96"/>
        </w:rPr>
        <w:t xml:space="preserve">WORLD BIBLE</w:t>
      </w:r>
    </w:p>
    <w:p>
      <w:pPr>
        <w:spacing w:after="80" w:before="0"/>
      </w:pPr>
      <w:r>
        <w:t xml:space="preserve"/>
      </w:r>
    </w:p>
    <w:p>
      <w:pPr>
        <w:jc w:val="center"/>
      </w:pPr>
      <w:r>
        <w:rPr>
          <w:rFonts w:ascii="Arial" w:cs="Arial" w:eastAsia="Arial" w:hAnsi="Arial"/>
          <w:color w:val="E8F4F8"/>
          <w:spacing w:val="60"/>
          <w:sz w:val="24"/>
          <w:szCs w:val="24"/>
        </w:rPr>
        <w:t xml:space="preserve">Brand · Voice · Video · Vision</w:t>
      </w:r>
    </w:p>
    <w:p>
      <w:pPr>
        <w:spacing w:after="200" w:before="0"/>
      </w:pPr>
      <w:r>
        <w:t xml:space="preserve"/>
      </w:r>
    </w:p>
    <w:p>
      <w:pPr>
        <w:jc w:val="center"/>
      </w:pPr>
      <w:r>
        <w:rPr>
          <w:rFonts w:ascii="Courier New" w:cs="Courier New" w:eastAsia="Courier New" w:hAnsi="Courier New"/>
          <w:color w:val="1A2A3A"/>
          <w:sz w:val="20"/>
          <w:szCs w:val="20"/>
        </w:rPr>
        <w:t xml:space="preserve">━━━━━━━━━━━━━━━━━━━━━━━━━━━━━━━━━━━━━━━━━━━━━━━━━━</w:t>
      </w:r>
    </w:p>
    <w:p>
      <w:pPr>
        <w:spacing w:after="200" w:before="0"/>
      </w:pPr>
      <w:r>
        <w:t xml:space="preserve"/>
      </w:r>
    </w:p>
    <w:p>
      <w:pPr>
        <w:jc w:val="center"/>
      </w:pPr>
      <w:r>
        <w:rPr>
          <w:rFonts w:ascii="Courier New" w:cs="Courier New" w:eastAsia="Courier New" w:hAnsi="Courier New"/>
          <w:color w:val="446677"/>
          <w:sz w:val="16"/>
          <w:szCs w:val="16"/>
        </w:rPr>
        <w:t xml:space="preserve">QI Studios · Internal · 2026</w:t>
      </w:r>
    </w:p>
    <w:p>
      <w:r>
        <w:br w:type="page"/>
      </w:r>
    </w:p>
    <w:p>
      <w:pPr>
        <w:spacing w:after="200" w:before="560"/>
      </w:pPr>
      <w:r>
        <w:rPr>
          <w:rFonts w:ascii="Arial" w:cs="Arial" w:eastAsia="Arial" w:hAnsi="Arial"/>
          <w:b/>
          <w:bCs/>
          <w:color w:val="6EC5E9"/>
          <w:spacing w:val="120"/>
          <w:sz w:val="52"/>
          <w:szCs w:val="52"/>
        </w:rPr>
        <w:t xml:space="preserve">SECTION 01</w:t>
      </w:r>
    </w:p>
    <w:p>
      <w:pPr>
        <w:pBdr>
          <w:bottom w:val="single" w:color="1A2A3A" w:sz="4"/>
        </w:pBdr>
        <w:spacing w:after="120" w:before="400"/>
      </w:pPr>
      <w:r>
        <w:rPr>
          <w:rFonts w:ascii="Arial" w:cs="Arial" w:eastAsia="Arial" w:hAnsi="Arial"/>
          <w:b/>
          <w:bCs/>
          <w:color w:val="E8F4F8"/>
          <w:sz w:val="32"/>
          <w:szCs w:val="32"/>
        </w:rPr>
        <w:t xml:space="preserve">What TETRA Does · In Plain Words</w:t>
      </w:r>
    </w:p>
    <w:p>
      <w:pPr>
        <w:spacing w:after="80" w:before="0"/>
      </w:pPr>
      <w:r>
        <w:t xml:space="preserve"/>
      </w:r>
    </w:p>
    <w:p>
      <w:pPr>
        <w:spacing w:after="120" w:before="0"/>
      </w:pPr>
      <w:r>
        <w:rPr>
          <w:rFonts w:ascii="Arial" w:cs="Arial" w:eastAsia="Arial" w:hAnsi="Arial"/>
          <w:color w:val="AABBCC"/>
          <w:sz w:val="20"/>
          <w:szCs w:val="20"/>
        </w:rPr>
        <w:t xml:space="preserve">Mickey is one of the smartest builders in this space. The problem isn't the product — it's that the product lives in his head at a level of abstraction most people can't enter. This section exists to fix that. One truth. Four layers of simplicity.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EC5E9" w:sz="16"/>
              <w:bottom w:val="none" w:color="FFFFFF" w:sz="0"/>
              <w:right w:val="none" w:color="FFFFFF" w:sz="0"/>
            </w:tcBorders>
            <w:shd w:fill="0B1F14" w:val="clear"/>
            <w:tcMar>
              <w:top w:type="dxa" w:w="200"/>
              <w:left w:type="dxa" w:w="280"/>
              <w:bottom w:type="dxa" w:w="200"/>
              <w:right w:type="dxa" w:w="200"/>
            </w:tcMar>
          </w:tcPr>
          <w:p>
            <w:pPr>
              <w:spacing w:after="0" w:before="0"/>
            </w:pPr>
            <w:r>
              <w:rPr>
                <w:rFonts w:ascii="Arial" w:cs="Arial" w:eastAsia="Arial" w:hAnsi="Arial"/>
                <w:b/>
                <w:bCs/>
                <w:color w:val="6EC5E9"/>
                <w:sz w:val="22"/>
                <w:szCs w:val="22"/>
              </w:rPr>
              <w:t xml:space="preserve">THE ONE-LINER</w:t>
            </w:r>
          </w:p>
        </w:tc>
      </w:tr>
    </w:tbl>
    <w:p>
      <w:pPr>
        <w:spacing w:after="80" w:before="0"/>
      </w:pPr>
      <w:r>
        <w:t xml:space="preserve"/>
      </w:r>
    </w:p>
    <w:p>
      <w:pPr>
        <w:spacing w:after="80" w:before="80"/>
      </w:pPr>
      <w:r>
        <w:rPr>
          <w:rFonts w:ascii="Arial" w:cs="Arial" w:eastAsia="Arial" w:hAnsi="Arial"/>
          <w:b/>
          <w:bCs/>
          <w:color w:val="E8F4F8"/>
          <w:sz w:val="28"/>
          <w:szCs w:val="28"/>
        </w:rPr>
        <w:t xml:space="preserve">Your data is already connected.
TETRA is the first database built to treat it that way.</w:t>
      </w:r>
    </w:p>
    <w:p>
      <w:pPr>
        <w:spacing w:after="80" w:before="0"/>
      </w:pPr>
      <w:r>
        <w:t xml:space="preserve"/>
      </w:r>
    </w:p>
    <w:p>
      <w:pPr>
        <w:spacing w:after="80" w:before="280"/>
      </w:pPr>
      <w:r>
        <w:rPr>
          <w:rFonts w:ascii="Courier New" w:cs="Courier New" w:eastAsia="Courier New" w:hAnsi="Courier New"/>
          <w:b/>
          <w:bCs/>
          <w:color w:val="6EC5E9"/>
          <w:spacing w:val="80"/>
          <w:sz w:val="20"/>
          <w:szCs w:val="20"/>
        </w:rPr>
        <w:t xml:space="preserve">THE 10-SECOND VERSION</w:t>
      </w:r>
    </w:p>
    <w:p>
      <w:pPr>
        <w:spacing w:after="120" w:before="0"/>
      </w:pPr>
      <w:r>
        <w:rPr>
          <w:rFonts w:ascii="Arial" w:cs="Arial" w:eastAsia="Arial" w:hAnsi="Arial"/>
          <w:color w:val="AABBCC"/>
          <w:sz w:val="20"/>
          <w:szCs w:val="20"/>
        </w:rPr>
        <w:t xml:space="preserve">Databases have always stored your data wrong — in flat tables, like spreadsheets. The real world isn't a spreadsheet. TETRA stores data as connections, the way it actually exists, using pure math. It's smaller, faster, and costs a fraction of what the old way costs.</w:t>
      </w:r>
    </w:p>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THE 60-SECOND VERSION (FOR A SMART NON-TECHNICAL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EC5E9" w:sz="16"/>
              <w:bottom w:val="none" w:color="FFFFFF" w:sz="0"/>
              <w:right w:val="none" w:color="FFFFFF" w:sz="0"/>
            </w:tcBorders>
            <w:shd w:fill="0B1F14" w:val="clear"/>
            <w:tcMar>
              <w:top w:type="dxa" w:w="200"/>
              <w:left w:type="dxa" w:w="320"/>
              <w:bottom w:type="dxa" w:w="200"/>
              <w:right w:type="dxa" w:w="200"/>
            </w:tcMar>
          </w:tcPr>
          <w:p>
            <w:pPr>
              <w:spacing w:after="0" w:before="0"/>
            </w:pPr>
            <w:r>
              <w:rPr>
                <w:rFonts w:ascii="Arial" w:cs="Arial" w:eastAsia="Arial" w:hAnsi="Arial"/>
                <w:i/>
                <w:iCs/>
                <w:color w:val="E8F4F8"/>
                <w:sz w:val="22"/>
                <w:szCs w:val="22"/>
              </w:rPr>
              <w:t xml:space="preserve">Picture a spreadsheet. Every database you've ever used is basically a spreadsheet — rows and columns. The problem is, real life isn't a spreadsheet. You know people. Those people know companies. Those companies have histories. That's a web, not a grid.
So for 50 years, we've been jamming webs into grids — then writing millions of lines of code to un-jam them every time we need an answer. It's slow, expensive, and fragile.
TETRA stores the web as a web. No jamming. No un-jamming. Pure connections, stored in pure math. The result: it runs on a laptop. It fits in a single file. It costs $299 a month, flat. And it doesn't crash when you throw real traffic at it.</w:t>
            </w:r>
          </w:p>
        </w:tc>
      </w:tr>
    </w:tbl>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THE 3-MINUTE VERSION (FOR A TECHNICAL BUYER)</w:t>
      </w:r>
    </w:p>
    <w:p>
      <w:pPr>
        <w:spacing w:after="120" w:before="0"/>
      </w:pPr>
      <w:r>
        <w:rPr>
          <w:rFonts w:ascii="Arial" w:cs="Arial" w:eastAsia="Arial" w:hAnsi="Arial"/>
          <w:color w:val="AABBCC"/>
          <w:sz w:val="20"/>
          <w:szCs w:val="20"/>
        </w:rPr>
        <w:t xml:space="preserve">In 1970, Edgar Codd wrote 12 rules that said all data should live in relational tables. That went viral. Every CS program teaches it. Postgres, MySQL, everything — built on it. Then graph databases came along and said 'we'll do connections better' — but Neo4j, Memgraph, all of them still rely on JVM, heap memory, auxiliary index structures. They slaughter hardware to approximate what pure graph math would do for free.</w:t>
      </w:r>
    </w:p>
    <w:p>
      <w:pPr>
        <w:spacing w:after="80" w:before="0"/>
      </w:pPr>
      <w:r>
        <w:t xml:space="preserve"/>
      </w:r>
    </w:p>
    <w:p>
      <w:pPr>
        <w:spacing w:after="120" w:before="0"/>
      </w:pPr>
      <w:r>
        <w:rPr>
          <w:rFonts w:ascii="Arial" w:cs="Arial" w:eastAsia="Arial" w:hAnsi="Arial"/>
          <w:color w:val="AABBCC"/>
          <w:sz w:val="20"/>
          <w:szCs w:val="20"/>
        </w:rPr>
        <w:t xml:space="preserve">TETRA goes to the math. It uses the same mathematical structures that made transformer models work — tensors, not tables. The compressed, encrypted file IS the queryable database. No separate indexes. No cluster. No JVM. No garbage collector fighting itself at 2am. One binary, one file, one process.</w:t>
      </w:r>
    </w:p>
    <w:p>
      <w:pPr>
        <w:spacing w:after="80" w:before="0"/>
      </w:pPr>
      <w:r>
        <w:t xml:space="preserve"/>
      </w:r>
    </w:p>
    <w:p>
      <w:pPr>
        <w:spacing w:after="120" w:before="0"/>
      </w:pPr>
      <w:r>
        <w:rPr>
          <w:rFonts w:ascii="Arial" w:cs="Arial" w:eastAsia="Arial" w:hAnsi="Arial"/>
          <w:color w:val="AABBCC"/>
          <w:sz w:val="20"/>
          <w:szCs w:val="20"/>
        </w:rPr>
        <w:t xml:space="preserve">The benchmarks aren't marketing. 172 million edges. 14 of 14 LDBC queries passing. 66MB of RAM versus Neo4j's 710MB. $299 flat versus $65 per GB per month and climbing. And when you push it hard, it degrades linearly — no cliffs, no crashes.</w:t>
      </w:r>
    </w:p>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THE ANALOGY LIBRARY · CHOOSE ONE PER AUDIENCE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For everyone</w:t>
            </w:r>
          </w:p>
        </w:tc>
        <w:tc>
          <w:tcPr>
            <w:tcW w:type="dxa" w:w="71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TETRA is like GPS versus a paper map grid. The paper map cuts the world into squares and you stitch routes together manually. GPS knows the actual roads — the connections — from the start.</w:t>
            </w:r>
          </w:p>
        </w:tc>
      </w:tr>
      <w:tr>
        <w:tc>
          <w:tcPr>
            <w:tcW w:type="dxa" w:w="22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For business</w:t>
            </w:r>
          </w:p>
        </w:tc>
        <w:tc>
          <w:tcPr>
            <w:tcW w:type="dxa" w:w="71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Every month you use Neo4j, you're paying rent on a building that's four times bigger than you need. TETRA is the building that's exactly the right size — and you own it for $299 flat.</w:t>
            </w:r>
          </w:p>
        </w:tc>
      </w:tr>
      <w:tr>
        <w:tc>
          <w:tcPr>
            <w:tcW w:type="dxa" w:w="22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For developers</w:t>
            </w:r>
          </w:p>
        </w:tc>
        <w:tc>
          <w:tcPr>
            <w:tcW w:type="dxa" w:w="71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Every JOIN you write is paying a 50-year-old tax on a bad assumption. TETRA eliminates the assumption.</w:t>
            </w:r>
          </w:p>
        </w:tc>
      </w:tr>
      <w:tr>
        <w:tc>
          <w:tcPr>
            <w:tcW w:type="dxa" w:w="22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00FF88"/>
                <w:sz w:val="18"/>
                <w:szCs w:val="18"/>
              </w:rPr>
              <w:t xml:space="preserve">For AI builders</w:t>
            </w:r>
          </w:p>
        </w:tc>
        <w:tc>
          <w:tcPr>
            <w:tcW w:type="dxa" w:w="71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Vector databases find similar things. TETRA finds connected things. That's the difference between a search engine and a map — and it's why GraphRAG is 3.4× more accurate than vector-only retrieval.</w:t>
            </w:r>
          </w:p>
        </w:tc>
      </w:tr>
      <w:tr>
        <w:tc>
          <w:tcPr>
            <w:tcW w:type="dxa" w:w="22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For skeptics</w:t>
            </w:r>
          </w:p>
        </w:tc>
        <w:tc>
          <w:tcPr>
            <w:tcW w:type="dxa" w:w="71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We published the 19 queries where Neo4j wins. Go look. We're not hiding the math.</w:t>
            </w:r>
          </w:p>
        </w:tc>
      </w:tr>
    </w:tbl>
    <w:p>
      <w:pPr>
        <w:spacing w:after="200" w:before="0"/>
      </w:pPr>
      <w:r>
        <w:t xml:space="preserve"/>
      </w:r>
    </w:p>
    <w:p>
      <w:pPr>
        <w:spacing w:after="80" w:before="280"/>
      </w:pPr>
      <w:r>
        <w:rPr>
          <w:rFonts w:ascii="Courier New" w:cs="Courier New" w:eastAsia="Courier New" w:hAnsi="Courier New"/>
          <w:b/>
          <w:bCs/>
          <w:color w:val="6EC5E9"/>
          <w:spacing w:val="80"/>
          <w:sz w:val="20"/>
          <w:szCs w:val="20"/>
        </w:rPr>
        <w:t xml:space="preserve">WHAT NOT TO SAY (THE TANGENT TRAPS)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3C5A"/>
                <w:sz w:val="18"/>
                <w:szCs w:val="18"/>
              </w:rPr>
              <w:t xml:space="preserve">Tangent trap</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FB347"/>
                <w:sz w:val="18"/>
                <w:szCs w:val="18"/>
              </w:rPr>
              <w:t xml:space="preserve">What to say instead</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3C5A"/>
                <w:sz w:val="18"/>
                <w:szCs w:val="18"/>
              </w:rPr>
              <w:t xml:space="preserve">Explaining tensor math unprompted</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One file. No cluster. It just works.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3C5A"/>
                <w:sz w:val="18"/>
                <w:szCs w:val="18"/>
              </w:rPr>
              <w:t xml:space="preserve">Listing every benchmark number at once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Pick one stat for your audience. Lead with RAM or price.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3C5A"/>
                <w:sz w:val="18"/>
                <w:szCs w:val="18"/>
              </w:rPr>
              <w:t xml:space="preserve">Comparing to 5 competitors at once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Neo4j is the category. Beat that. Move on.</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3C5A"/>
                <w:sz w:val="18"/>
                <w:szCs w:val="18"/>
              </w:rPr>
              <w:t xml:space="preserve">Starting with history of relational DBs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Start with the problem the person in front of you has.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3C5A"/>
                <w:sz w:val="18"/>
                <w:szCs w:val="18"/>
              </w:rPr>
              <w:t xml:space="preserve">'We reverse-engineered the math'</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'It runs on 66MB of RAM. Neo4j needs 710MB.'</w:t>
            </w:r>
          </w:p>
        </w:tc>
      </w:tr>
    </w:tbl>
    <w:p>
      <w:r>
        <w:br w:type="page"/>
      </w:r>
    </w:p>
    <w:p>
      <w:pPr>
        <w:spacing w:after="200" w:before="560"/>
      </w:pPr>
      <w:r>
        <w:rPr>
          <w:rFonts w:ascii="Arial" w:cs="Arial" w:eastAsia="Arial" w:hAnsi="Arial"/>
          <w:b/>
          <w:bCs/>
          <w:color w:val="6EC5E9"/>
          <w:spacing w:val="120"/>
          <w:sz w:val="52"/>
          <w:szCs w:val="52"/>
        </w:rPr>
        <w:t xml:space="preserve">SECTION 02</w:t>
      </w:r>
    </w:p>
    <w:p>
      <w:pPr>
        <w:pBdr>
          <w:bottom w:val="single" w:color="1A2A3A" w:sz="4"/>
        </w:pBdr>
        <w:spacing w:after="120" w:before="400"/>
      </w:pPr>
      <w:r>
        <w:rPr>
          <w:rFonts w:ascii="Arial" w:cs="Arial" w:eastAsia="Arial" w:hAnsi="Arial"/>
          <w:b/>
          <w:bCs/>
          <w:color w:val="E8F4F8"/>
          <w:sz w:val="32"/>
          <w:szCs w:val="32"/>
        </w:rPr>
        <w:t xml:space="preserve">Brand Emotion · Hope</w:t>
      </w:r>
    </w:p>
    <w:p>
      <w:pPr>
        <w:spacing w:after="80" w:before="0"/>
      </w:pPr>
      <w:r>
        <w:t xml:space="preserve"/>
      </w:r>
    </w:p>
    <w:p>
      <w:pPr>
        <w:spacing w:after="120" w:before="0"/>
      </w:pPr>
      <w:r>
        <w:rPr>
          <w:rFonts w:ascii="Arial" w:cs="Arial" w:eastAsia="Arial" w:hAnsi="Arial"/>
          <w:color w:val="AABBCC"/>
          <w:sz w:val="20"/>
          <w:szCs w:val="20"/>
        </w:rPr>
        <w:t xml:space="preserve">Hope is not a soft word. It is a directional word. It says: things have been worse than they needed to be, and we are choosing to fix that. This is the emotional engine of Corewood.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FB347" w:sz="16"/>
              <w:bottom w:val="none" w:color="FFFFFF" w:sz="0"/>
              <w:right w:val="none" w:color="FFFFFF" w:sz="0"/>
            </w:tcBorders>
            <w:shd w:fill="0B1F14" w:val="clear"/>
            <w:tcMar>
              <w:top w:type="dxa" w:w="200"/>
              <w:left w:type="dxa" w:w="280"/>
              <w:bottom w:type="dxa" w:w="200"/>
              <w:right w:type="dxa" w:w="200"/>
            </w:tcMar>
          </w:tcPr>
          <w:p>
            <w:pPr>
              <w:spacing w:after="0" w:before="0"/>
            </w:pPr>
            <w:r>
              <w:rPr>
                <w:rFonts w:ascii="Arial" w:cs="Arial" w:eastAsia="Arial" w:hAnsi="Arial"/>
                <w:b/>
                <w:bCs/>
                <w:color w:val="FFB347"/>
                <w:sz w:val="22"/>
                <w:szCs w:val="22"/>
              </w:rPr>
              <w:t xml:space="preserve">WHAT HOPE MEANS HERE</w:t>
            </w:r>
          </w:p>
        </w:tc>
      </w:tr>
    </w:tbl>
    <w:p>
      <w:pPr>
        <w:spacing w:after="100" w:before="0"/>
      </w:pPr>
      <w:r>
        <w:t xml:space="preserve"/>
      </w:r>
    </w:p>
    <w:p>
      <w:pPr>
        <w:spacing w:after="120" w:before="0"/>
      </w:pPr>
      <w:r>
        <w:rPr>
          <w:rFonts w:ascii="Arial" w:cs="Arial" w:eastAsia="Arial" w:hAnsi="Arial"/>
          <w:color w:val="AABBCC"/>
          <w:sz w:val="20"/>
          <w:szCs w:val="20"/>
        </w:rPr>
        <w:t xml:space="preserve">It is not optimism — optimism is passive. Hope is active. Mickey built TETRA because he believed the dominant tools were wrong, and that the math existed to prove it. That's hope in action: looking at 50 years of accepted compromise and deciding not to accept it.</w:t>
      </w:r>
    </w:p>
    <w:p>
      <w:pPr>
        <w:spacing w:after="80" w:before="0"/>
      </w:pPr>
      <w:r>
        <w:t xml:space="preserve"/>
      </w:r>
    </w:p>
    <w:p>
      <w:pPr>
        <w:spacing w:after="120" w:before="0"/>
      </w:pPr>
      <w:r>
        <w:rPr>
          <w:rFonts w:ascii="Arial" w:cs="Arial" w:eastAsia="Arial" w:hAnsi="Arial"/>
          <w:color w:val="AABBCC"/>
          <w:sz w:val="20"/>
          <w:szCs w:val="20"/>
        </w:rPr>
        <w:t xml:space="preserve">It is not hype — hype makes promises without receipts. Corewood publishes the 19 queries they lose. Hope doesn't need to hide anything.</w:t>
      </w:r>
    </w:p>
    <w:p>
      <w:pPr>
        <w:spacing w:after="80" w:before="0"/>
      </w:pPr>
      <w:r>
        <w:t xml:space="preserve"/>
      </w:r>
    </w:p>
    <w:p>
      <w:pPr>
        <w:spacing w:after="120" w:before="0"/>
      </w:pPr>
      <w:r>
        <w:rPr>
          <w:rFonts w:ascii="Arial" w:cs="Arial" w:eastAsia="Arial" w:hAnsi="Arial"/>
          <w:color w:val="AABBCC"/>
          <w:sz w:val="20"/>
          <w:szCs w:val="20"/>
        </w:rPr>
        <w:t xml:space="preserve">It is not nostalgia alone — nostalgia looks backward. Hope uses the feeling of the past to move forward. The AV kid who thought computers were magic is now building infrastructure for tomorrow. Same energy, bigger stakes.</w:t>
      </w:r>
    </w:p>
    <w:p>
      <w:pPr>
        <w:spacing w:after="160" w:before="0"/>
      </w:pPr>
      <w:r>
        <w:t xml:space="preserve"/>
      </w:r>
    </w:p>
    <w:p>
      <w:pPr>
        <w:spacing w:after="80" w:before="280"/>
      </w:pPr>
      <w:r>
        <w:rPr>
          <w:rFonts w:ascii="Courier New" w:cs="Courier New" w:eastAsia="Courier New" w:hAnsi="Courier New"/>
          <w:b/>
          <w:bCs/>
          <w:color w:val="6EC5E9"/>
          <w:spacing w:val="80"/>
          <w:sz w:val="20"/>
          <w:szCs w:val="20"/>
        </w:rPr>
        <w:t xml:space="preserve">THE FIVE BRAND EMOTIONS · HIERARCHY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01 · Hope</w:t>
            </w:r>
          </w:p>
        </w:tc>
        <w:tc>
          <w:tcPr>
            <w:tcW w:type="dxa" w:w="69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E8F4F8"/>
                <w:sz w:val="18"/>
                <w:szCs w:val="18"/>
              </w:rPr>
              <w:t xml:space="preserve">Primary. Things can be built right. The better way exists.</w:t>
            </w:r>
          </w:p>
        </w:tc>
      </w:tr>
      <w:tr>
        <w:tc>
          <w:tcPr>
            <w:tcW w:type="dxa" w:w="24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02 · Wonder</w:t>
            </w:r>
          </w:p>
        </w:tc>
        <w:tc>
          <w:tcPr>
            <w:tcW w:type="dxa" w:w="69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Technology is still magic if you let it be. The grid, the graph, the math — it's beautiful.</w:t>
            </w:r>
          </w:p>
        </w:tc>
      </w:tr>
      <w:tr>
        <w:tc>
          <w:tcPr>
            <w:tcW w:type="dxa" w:w="24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03 · Nostalgia</w:t>
            </w:r>
          </w:p>
        </w:tc>
        <w:tc>
          <w:tcPr>
            <w:tcW w:type="dxa" w:w="69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The AV kid energy. Building for the love of it. Pre-monetization internet vibes.</w:t>
            </w:r>
          </w:p>
        </w:tc>
      </w:tr>
      <w:tr>
        <w:tc>
          <w:tcPr>
            <w:tcW w:type="dxa" w:w="24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04 · Trust</w:t>
            </w:r>
          </w:p>
        </w:tc>
        <w:tc>
          <w:tcPr>
            <w:tcW w:type="dxa" w:w="69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We publish what we lose. The math is open. You can verify everything.</w:t>
            </w:r>
          </w:p>
        </w:tc>
      </w:tr>
      <w:tr>
        <w:tc>
          <w:tcPr>
            <w:tcW w:type="dxa" w:w="24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00FF88"/>
                <w:sz w:val="18"/>
                <w:szCs w:val="18"/>
              </w:rPr>
              <w:t xml:space="preserve">05 · Relief</w:t>
            </w:r>
          </w:p>
        </w:tc>
        <w:tc>
          <w:tcPr>
            <w:tcW w:type="dxa" w:w="69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You have been overpaying for an inferior product. That ends now.</w:t>
            </w:r>
          </w:p>
        </w:tc>
      </w:tr>
    </w:tbl>
    <w:p>
      <w:pPr>
        <w:spacing w:after="160" w:before="0"/>
      </w:pPr>
      <w:r>
        <w:t xml:space="preserve"/>
      </w:r>
    </w:p>
    <w:p>
      <w:pPr>
        <w:spacing w:after="80" w:before="280"/>
      </w:pPr>
      <w:r>
        <w:rPr>
          <w:rFonts w:ascii="Courier New" w:cs="Courier New" w:eastAsia="Courier New" w:hAnsi="Courier New"/>
          <w:b/>
          <w:bCs/>
          <w:color w:val="6EC5E9"/>
          <w:spacing w:val="80"/>
          <w:sz w:val="20"/>
          <w:szCs w:val="20"/>
        </w:rPr>
        <w:t xml:space="preserve">WHAT HOPE LOOKS LIKE IN PRACTICE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Copy</w:t>
            </w:r>
          </w:p>
        </w:tc>
        <w:tc>
          <w:tcPr>
            <w:tcW w:type="dxa" w:w="7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"Your data is already connected."  Not "our revolutionary technology enables..."</w:t>
            </w:r>
          </w:p>
        </w:tc>
      </w:tr>
      <w:tr>
        <w:tc>
          <w:tcPr>
            <w:tcW w:type="dxa" w:w="2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Visual</w:t>
            </w:r>
          </w:p>
        </w:tc>
        <w:tc>
          <w:tcPr>
            <w:tcW w:type="dxa" w:w="7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The grid opens toward a horizon, not closes in. Light comes from below — from the foundation.</w:t>
            </w:r>
          </w:p>
        </w:tc>
      </w:tr>
      <w:tr>
        <w:tc>
          <w:tcPr>
            <w:tcW w:type="dxa" w:w="2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Color</w:t>
            </w:r>
          </w:p>
        </w:tc>
        <w:tc>
          <w:tcPr>
            <w:tcW w:type="dxa" w:w="7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Amber alongside Morpho Blue — warmth and precision together. Never cold blue alone.</w:t>
            </w:r>
          </w:p>
        </w:tc>
      </w:tr>
      <w:tr>
        <w:tc>
          <w:tcPr>
            <w:tcW w:type="dxa" w:w="2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Motion</w:t>
            </w:r>
          </w:p>
        </w:tc>
        <w:tc>
          <w:tcPr>
            <w:tcW w:type="dxa" w:w="7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Nodes bloom outward, not inward. The singularity flash is a birth, not a detonation.</w:t>
            </w:r>
          </w:p>
        </w:tc>
      </w:tr>
      <w:tr>
        <w:tc>
          <w:tcPr>
            <w:tcW w:type="dxa" w:w="2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Mickey</w:t>
            </w:r>
          </w:p>
        </w:tc>
        <w:tc>
          <w:tcPr>
            <w:tcW w:type="dxa" w:w="7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He is the proof of hope. Self-taught. Went to the math. Built the thing.</w:t>
            </w:r>
          </w:p>
        </w:tc>
      </w:tr>
    </w:tbl>
    <w:p>
      <w:r>
        <w:br w:type="page"/>
      </w:r>
    </w:p>
    <w:p>
      <w:pPr>
        <w:spacing w:after="200" w:before="560"/>
      </w:pPr>
      <w:r>
        <w:rPr>
          <w:rFonts w:ascii="Arial" w:cs="Arial" w:eastAsia="Arial" w:hAnsi="Arial"/>
          <w:b/>
          <w:bCs/>
          <w:color w:val="6EC5E9"/>
          <w:spacing w:val="120"/>
          <w:sz w:val="52"/>
          <w:szCs w:val="52"/>
        </w:rPr>
        <w:t xml:space="preserve">SECTION 03</w:t>
      </w:r>
    </w:p>
    <w:p>
      <w:pPr>
        <w:pBdr>
          <w:bottom w:val="single" w:color="1A2A3A" w:sz="4"/>
        </w:pBdr>
        <w:spacing w:after="120" w:before="400"/>
      </w:pPr>
      <w:r>
        <w:rPr>
          <w:rFonts w:ascii="Arial" w:cs="Arial" w:eastAsia="Arial" w:hAnsi="Arial"/>
          <w:b/>
          <w:bCs/>
          <w:color w:val="E8F4F8"/>
          <w:sz w:val="32"/>
          <w:szCs w:val="32"/>
        </w:rPr>
        <w:t xml:space="preserve">Updated Visual World · Warmer Grid</w:t>
      </w:r>
    </w:p>
    <w:p>
      <w:pPr>
        <w:spacing w:after="80" w:before="0"/>
      </w:pPr>
      <w:r>
        <w:t xml:space="preserve"/>
      </w:r>
    </w:p>
    <w:p>
      <w:pPr>
        <w:spacing w:after="120" w:before="0"/>
      </w:pPr>
      <w:r>
        <w:rPr>
          <w:rFonts w:ascii="Arial" w:cs="Arial" w:eastAsia="Arial" w:hAnsi="Arial"/>
          <w:color w:val="AABBCC"/>
          <w:sz w:val="20"/>
          <w:szCs w:val="20"/>
        </w:rPr>
        <w:t xml:space="preserve">The first moodboard was precise but cold. These notes change the temperature. Technology is fun. Hope is warm. The AV kids brought color. This version of the Corewood world has all the Tron geometry and none of the dystopia.</w:t>
      </w:r>
    </w:p>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THE SHIFT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FB347" w:sz="16"/>
              <w:bottom w:val="none" w:color="FFFFFF" w:sz="0"/>
              <w:right w:val="none" w:color="FFFFFF" w:sz="0"/>
            </w:tcBorders>
            <w:shd w:fill="0B1F14" w:val="clear"/>
            <w:tcMar>
              <w:top w:type="dxa" w:w="200"/>
              <w:left w:type="dxa" w:w="280"/>
              <w:bottom w:type="dxa" w:w="200"/>
              <w:right w:type="dxa" w:w="200"/>
            </w:tcMar>
          </w:tcPr>
          <w:p>
            <w:pPr>
              <w:spacing w:after="0" w:before="0"/>
            </w:pPr>
            <w:r>
              <w:rPr>
                <w:rFonts w:ascii="Arial" w:cs="Arial" w:eastAsia="Arial" w:hAnsi="Arial"/>
                <w:b/>
                <w:bCs/>
                <w:color w:val="FFB347"/>
                <w:sz w:val="22"/>
                <w:szCs w:val="22"/>
              </w:rPr>
              <w:t xml:space="preserve">Same grid. More light. The horizon is something you want to walk toward.</w:t>
            </w:r>
          </w:p>
        </w:tc>
      </w:tr>
    </w:tbl>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UPDATED COLOR 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Forest 900 · #06150D</w:t>
            </w:r>
          </w:p>
        </w:tc>
        <w:tc>
          <w:tcPr>
            <w:tcW w:type="dxa" w:w="67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Ground state. Deep forest near-black. Alive, not sterile.</w:t>
            </w:r>
          </w:p>
        </w:tc>
      </w:tr>
      <w:tr>
        <w:tc>
          <w:tcPr>
            <w:tcW w:type="dxa" w:w="26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Forest 800 · #0B1F14</w:t>
            </w:r>
          </w:p>
        </w:tc>
        <w:tc>
          <w:tcPr>
            <w:tcW w:type="dxa" w:w="67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Card surfaces, panels. The elevated layer above ground.</w:t>
            </w:r>
          </w:p>
        </w:tc>
      </w:tr>
      <w:tr>
        <w:tc>
          <w:tcPr>
            <w:tcW w:type="dxa" w:w="26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Morpho Blue · #1B7EB0</w:t>
            </w:r>
          </w:p>
        </w:tc>
        <w:tc>
          <w:tcPr>
            <w:tcW w:type="dxa" w:w="67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Primary signal. The color of the morpho butterfly wing. Connection, data, truth.</w:t>
            </w:r>
          </w:p>
        </w:tc>
      </w:tr>
      <w:tr>
        <w:tc>
          <w:tcPr>
            <w:tcW w:type="dxa" w:w="26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Amber · #FFB347</w:t>
            </w:r>
          </w:p>
        </w:tc>
        <w:tc>
          <w:tcPr>
            <w:tcW w:type="dxa" w:w="67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E8F4F8"/>
                <w:sz w:val="18"/>
                <w:szCs w:val="18"/>
              </w:rPr>
              <w:t xml:space="preserve">PROMOTED. Now appears throughout — warmth, wonder, the analog layer. Not just resolution moments.</w:t>
            </w:r>
          </w:p>
        </w:tc>
      </w:tr>
      <w:tr>
        <w:tc>
          <w:tcPr>
            <w:tcW w:type="dxa" w:w="26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Cream · #FAF7F0</w:t>
            </w:r>
          </w:p>
        </w:tc>
        <w:tc>
          <w:tcPr>
            <w:tcW w:type="dxa" w:w="67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Body text, warmth, the human layer inside the machine.</w:t>
            </w:r>
          </w:p>
        </w:tc>
      </w:tr>
      <w:tr>
        <w:tc>
          <w:tcPr>
            <w:tcW w:type="dxa" w:w="26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00FF88"/>
                <w:sz w:val="18"/>
                <w:szCs w:val="18"/>
              </w:rPr>
              <w:t xml:space="preserve">Signal Green · #00FF88</w:t>
            </w:r>
          </w:p>
        </w:tc>
        <w:tc>
          <w:tcPr>
            <w:tcW w:type="dxa" w:w="67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Win states. But also: growth. Life inside the grid.</w:t>
            </w:r>
          </w:p>
        </w:tc>
      </w:tr>
      <w:tr>
        <w:tc>
          <w:tcPr>
            <w:tcW w:type="dxa" w:w="26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9B7FD4"/>
                <w:sz w:val="18"/>
                <w:szCs w:val="18"/>
              </w:rPr>
              <w:t xml:space="preserve">Nostalgia Purple · #9B7FD4</w:t>
            </w:r>
          </w:p>
        </w:tc>
        <w:tc>
          <w:tcPr>
            <w:tcW w:type="dxa" w:w="67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E8F4F8"/>
                <w:sz w:val="18"/>
                <w:szCs w:val="18"/>
              </w:rPr>
              <w:t xml:space="preserve">NEW. CRT phosphor. AV club energy. Use sparingly for retro moments.</w:t>
            </w:r>
          </w:p>
        </w:tc>
      </w:tr>
      <w:tr>
        <w:tc>
          <w:tcPr>
            <w:tcW w:type="dxa" w:w="26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6B9D"/>
                <w:sz w:val="18"/>
                <w:szCs w:val="18"/>
              </w:rPr>
              <w:t xml:space="preserve">Hot Pink · #FF6B9D</w:t>
            </w:r>
          </w:p>
        </w:tc>
        <w:tc>
          <w:tcPr>
            <w:tcW w:type="dxa" w:w="67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E8F4F8"/>
                <w:sz w:val="18"/>
                <w:szCs w:val="18"/>
              </w:rPr>
              <w:t xml:space="preserve">NEW. Cyberpunk warmth. The color of a 1987 arcade screen.</w:t>
            </w:r>
          </w:p>
        </w:tc>
      </w:tr>
    </w:tbl>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REFERENCE EXPANSION · WHAT WE BORROW FROM EACH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Tron: Legacy</w:t>
            </w:r>
          </w:p>
        </w:tc>
        <w:tc>
          <w:tcPr>
            <w:tcW w:type="dxa" w:w="65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Grid geometry, light trails, the world-inside-a-computer feeling. NOT the cold corporate antagonist energy.</w:t>
            </w:r>
          </w:p>
        </w:tc>
      </w:tr>
      <w:tr>
        <w:tc>
          <w:tcPr>
            <w:tcW w:type="dxa" w:w="28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Retro cyberpunk</w:t>
            </w:r>
          </w:p>
        </w:tc>
        <w:tc>
          <w:tcPr>
            <w:tcW w:type="dxa" w:w="65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CRT warmth, pixel fonts as texture, the feeling that the future was hand-built. Neuromancer without the rain.</w:t>
            </w:r>
          </w:p>
        </w:tc>
      </w:tr>
      <w:tr>
        <w:tc>
          <w:tcPr>
            <w:tcW w:type="dxa" w:w="28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AV kids / LAN parties</w:t>
            </w:r>
          </w:p>
        </w:tc>
        <w:tc>
          <w:tcPr>
            <w:tcW w:type="dxa" w:w="65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Cables everywhere and nobody cared. Building for the love of it. Community before commerce.</w:t>
            </w:r>
          </w:p>
        </w:tc>
      </w:tr>
      <w:tr>
        <w:tc>
          <w:tcPr>
            <w:tcW w:type="dxa" w:w="28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Daft Punk — Discovery</w:t>
            </w:r>
          </w:p>
        </w:tc>
        <w:tc>
          <w:tcPr>
            <w:tcW w:type="dxa" w:w="65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Not Random Access Memories. Discovery. Alive, fun, robotic and warm at the same time.</w:t>
            </w:r>
          </w:p>
        </w:tc>
      </w:tr>
      <w:tr>
        <w:tc>
          <w:tcPr>
            <w:tcW w:type="dxa" w:w="28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9B7FD4"/>
                <w:sz w:val="18"/>
                <w:szCs w:val="18"/>
              </w:rPr>
              <w:t xml:space="preserve">Early internet / HyperCard</w:t>
            </w:r>
          </w:p>
        </w:tc>
        <w:tc>
          <w:tcPr>
            <w:tcW w:type="dxa" w:w="65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The feeling that anything could be connected to anything. The web before SEO.</w:t>
            </w:r>
          </w:p>
        </w:tc>
      </w:tr>
      <w:tr>
        <w:tc>
          <w:tcPr>
            <w:tcW w:type="dxa" w:w="28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3C5A"/>
                <w:sz w:val="18"/>
                <w:szCs w:val="18"/>
              </w:rPr>
              <w:t xml:space="preserve">Nostalgia: NOT</w:t>
            </w:r>
          </w:p>
        </w:tc>
        <w:tc>
          <w:tcPr>
            <w:tcW w:type="dxa" w:w="65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Not vaporwave. Not lo-fi beats. Not aesthetic-for-aesthetic-sake. The nostalgia must be earned by the math.</w:t>
            </w:r>
          </w:p>
        </w:tc>
      </w:tr>
    </w:tbl>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UPDATED MIDJOURNEY PROMPTS</w:t>
      </w:r>
    </w:p>
    <w:p>
      <w:pPr>
        <w:spacing w:after="80" w:before="0"/>
      </w:pPr>
      <w:r>
        <w:t xml:space="preserve"/>
      </w:r>
    </w:p>
    <w:p>
      <w:pPr>
        <w:spacing w:after="60" w:before="0"/>
      </w:pPr>
      <w:r>
        <w:rPr>
          <w:rFonts w:ascii="Courier New" w:cs="Courier New" w:eastAsia="Courier New" w:hAnsi="Courier New"/>
          <w:color w:val="6EC5E9"/>
          <w:spacing w:val="100"/>
          <w:sz w:val="14"/>
          <w:szCs w:val="14"/>
        </w:rPr>
        <w:t xml:space="preserve">HERO WORLD FRAME · WARMER VERSION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infinite dark grid receding to warm horizon, morpho blue (#1B7EB0) glowing grid lines with amber accents, warm light source below casting upward glow, subtle volumetric fog at distance, bioluminescent nodes at intersections, feeling of wonder and possibility not threat, retro-futurist warmth, photorealistic, cinematic, no figures, geometric precision, the horizon is somewhere you want to go</w:t>
            </w:r>
          </w:p>
          <w:p>
            <w:pPr>
              <w:spacing w:after="0" w:before="0"/>
            </w:pPr>
            <w:r>
              <w:rPr>
                <w:rFonts w:ascii="Courier New" w:cs="Courier New" w:eastAsia="Courier New" w:hAnsi="Courier New"/>
                <w:color w:val="6EC5E9"/>
                <w:sz w:val="16"/>
                <w:szCs w:val="16"/>
              </w:rPr>
              <w:t xml:space="preserve">--ar 16:9 --style raw --v 6.1 --chaos 12</w:t>
            </w:r>
          </w:p>
        </w:tc>
      </w:tr>
    </w:tbl>
    <w:p>
      <w:pPr>
        <w:spacing w:after="80" w:before="0"/>
      </w:pPr>
      <w:r>
        <w:t xml:space="preserve"/>
      </w:r>
    </w:p>
    <w:p>
      <w:pPr>
        <w:spacing w:after="60" w:before="0"/>
      </w:pPr>
      <w:r>
        <w:rPr>
          <w:rFonts w:ascii="Courier New" w:cs="Courier New" w:eastAsia="Courier New" w:hAnsi="Courier New"/>
          <w:color w:val="6EC5E9"/>
          <w:spacing w:val="100"/>
          <w:sz w:val="14"/>
          <w:szCs w:val="14"/>
        </w:rPr>
        <w:t xml:space="preserve">NOSTALGIA LAYER · CRT + GRID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graph database network visualized on a vintage CRT monitor screen, morpho blue and amber phosphor glow, scanlines texture, nodes and edges as glowing points, warm darkness, retro computing aesthetic, 1987 color palette meets modern geometry, no text, photorealistic texture on screen, bioluminescent data points, AV club energy</w:t>
            </w:r>
          </w:p>
          <w:p>
            <w:pPr>
              <w:spacing w:after="0" w:before="0"/>
            </w:pPr>
            <w:r>
              <w:rPr>
                <w:rFonts w:ascii="Courier New" w:cs="Courier New" w:eastAsia="Courier New" w:hAnsi="Courier New"/>
                <w:color w:val="6EC5E9"/>
                <w:sz w:val="16"/>
                <w:szCs w:val="16"/>
              </w:rPr>
              <w:t xml:space="preserve">--ar 4:5 --style raw --v 6.1 --chaos 18</w:t>
            </w:r>
          </w:p>
        </w:tc>
      </w:tr>
    </w:tbl>
    <w:p>
      <w:pPr>
        <w:spacing w:after="80" w:before="0"/>
      </w:pPr>
      <w:r>
        <w:t xml:space="preserve"/>
      </w:r>
    </w:p>
    <w:p>
      <w:pPr>
        <w:spacing w:after="60" w:before="0"/>
      </w:pPr>
      <w:r>
        <w:rPr>
          <w:rFonts w:ascii="Courier New" w:cs="Courier New" w:eastAsia="Courier New" w:hAnsi="Courier New"/>
          <w:color w:val="6EC5E9"/>
          <w:spacing w:val="100"/>
          <w:sz w:val="14"/>
          <w:szCs w:val="14"/>
        </w:rPr>
        <w:t xml:space="preserve">WONDER MOMENT · THE GRID OPENS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first person perspective standing at edge of infinite morpho blue grid, grid expanding outward in all directions toward warm amber horizon, sense of scale and possibility, God rays from below, bioluminescent intersections, deep space above, warm glow at vanishing point as if the grid leads somewhere beautiful, cinematic, photorealistic, no figures</w:t>
            </w:r>
          </w:p>
          <w:p>
            <w:pPr>
              <w:spacing w:after="0" w:before="0"/>
            </w:pPr>
            <w:r>
              <w:rPr>
                <w:rFonts w:ascii="Courier New" w:cs="Courier New" w:eastAsia="Courier New" w:hAnsi="Courier New"/>
                <w:color w:val="6EC5E9"/>
                <w:sz w:val="16"/>
                <w:szCs w:val="16"/>
              </w:rPr>
              <w:t xml:space="preserve">--ar 16:9 --style raw --v 6.1 --chaos 15</w:t>
            </w:r>
          </w:p>
        </w:tc>
      </w:tr>
    </w:tbl>
    <w:p>
      <w:r>
        <w:br w:type="page"/>
      </w:r>
    </w:p>
    <w:p>
      <w:pPr>
        <w:spacing w:after="200" w:before="560"/>
      </w:pPr>
      <w:r>
        <w:rPr>
          <w:rFonts w:ascii="Arial" w:cs="Arial" w:eastAsia="Arial" w:hAnsi="Arial"/>
          <w:b/>
          <w:bCs/>
          <w:color w:val="6EC5E9"/>
          <w:spacing w:val="120"/>
          <w:sz w:val="52"/>
          <w:szCs w:val="52"/>
        </w:rPr>
        <w:t xml:space="preserve">SECTION 04</w:t>
      </w:r>
    </w:p>
    <w:p>
      <w:pPr>
        <w:pBdr>
          <w:bottom w:val="single" w:color="1A2A3A" w:sz="4"/>
        </w:pBdr>
        <w:spacing w:after="120" w:before="400"/>
      </w:pPr>
      <w:r>
        <w:rPr>
          <w:rFonts w:ascii="Arial" w:cs="Arial" w:eastAsia="Arial" w:hAnsi="Arial"/>
          <w:b/>
          <w:bCs/>
          <w:color w:val="E8F4F8"/>
          <w:sz w:val="32"/>
          <w:szCs w:val="32"/>
        </w:rPr>
        <w:t xml:space="preserve">Updated Video Production Prompts</w:t>
      </w:r>
    </w:p>
    <w:p>
      <w:pPr>
        <w:spacing w:after="80" w:before="0"/>
      </w:pPr>
      <w:r>
        <w:t xml:space="preserve"/>
      </w:r>
    </w:p>
    <w:p>
      <w:pPr>
        <w:spacing w:after="120" w:before="0"/>
      </w:pPr>
      <w:r>
        <w:rPr>
          <w:rFonts w:ascii="Arial" w:cs="Arial" w:eastAsia="Arial" w:hAnsi="Arial"/>
          <w:color w:val="AABBCC"/>
          <w:sz w:val="20"/>
          <w:szCs w:val="20"/>
        </w:rPr>
        <w:t xml:space="preserve">Same 6-act structure. Rewritten with the updated emotional register: warmer, lighter, more wonder. The singularity is now a birth, not just a detonation. The world you enter feels like somewhere worth going.</w:t>
      </w:r>
    </w:p>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ACT 01 · VOID  ·  0:00–0:04</w:t>
      </w:r>
    </w:p>
    <w:p>
      <w:pPr>
        <w:spacing w:after="120" w:before="0"/>
      </w:pPr>
      <w:r>
        <w:rPr>
          <w:rFonts w:ascii="Arial" w:cs="Arial" w:eastAsia="Arial" w:hAnsi="Arial"/>
          <w:color w:val="AABBCC"/>
          <w:sz w:val="20"/>
          <w:szCs w:val="20"/>
        </w:rPr>
        <w:t xml:space="preserve">Pure black — but warm black. Not the void of a horror film. The quiet before something you've been waiting for.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0" w:before="0"/>
            </w:pPr>
            <w:r>
              <w:rPr>
                <w:rFonts w:ascii="Courier New" w:cs="Courier New" w:eastAsia="Courier New" w:hAnsi="Courier New"/>
                <w:i/>
                <w:iCs/>
                <w:color w:val="BBCCDD"/>
                <w:sz w:val="18"/>
                <w:szCs w:val="18"/>
              </w:rPr>
              <w:t xml:space="preserve">Deep warm black. Camera still. A single amber point of light appears at the exact horizon center, holds for one breath, then slowly shifts to morpho blue (#1B7EB0) — as if deciding. No other elements. Cinematic. Expectant, not ominous.</w:t>
            </w:r>
          </w:p>
        </w:tc>
      </w:tr>
    </w:tbl>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ACT 02 · GRID BIRTH  ·  0:04–0:12</w:t>
      </w:r>
    </w:p>
    <w:p>
      <w:pPr>
        <w:spacing w:after="120" w:before="0"/>
      </w:pPr>
      <w:r>
        <w:rPr>
          <w:rFonts w:ascii="Arial" w:cs="Arial" w:eastAsia="Arial" w:hAnsi="Arial"/>
          <w:color w:val="AABBCC"/>
          <w:sz w:val="20"/>
          <w:szCs w:val="20"/>
        </w:rPr>
        <w:t xml:space="preserve">The grid materializes warm first — amber lines from the light source — then settles to morpho blue. The fog at distance isn't threatening. It's mystery. There's something worth discovering out there.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0" w:before="0"/>
            </w:pPr>
            <w:r>
              <w:rPr>
                <w:rFonts w:ascii="Courier New" w:cs="Courier New" w:eastAsia="Courier New" w:hAnsi="Courier New"/>
                <w:i/>
                <w:iCs/>
                <w:color w:val="BBCCDD"/>
                <w:sz w:val="18"/>
                <w:szCs w:val="18"/>
              </w:rPr>
              <w:t xml:space="preserve">Infinite dark grid plane materializes from warm light source below. Grid lines first appear amber-gold at their base where the light touches them, then cool to morpho blue (#1B7EB0) toward the horizon. Fog at distance glows faintly — not hiding something threatening but obscuring something worth finding. Camera slowly drifts forward with wonder, not urgency. Retro-futurist aesthetic, warm cyberpunk, cinematic 24fps.</w:t>
            </w:r>
          </w:p>
        </w:tc>
      </w:tr>
    </w:tbl>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ACT 03 · COMPLEXITY  ·  0:12–0:22</w:t>
      </w:r>
    </w:p>
    <w:p>
      <w:pPr>
        <w:spacing w:after="120" w:before="0"/>
      </w:pPr>
      <w:r>
        <w:rPr>
          <w:rFonts w:ascii="Arial" w:cs="Arial" w:eastAsia="Arial" w:hAnsi="Arial"/>
          <w:color w:val="AABBCC"/>
          <w:sz w:val="20"/>
          <w:szCs w:val="20"/>
        </w:rPr>
        <w:t xml:space="preserve">The network comes alive like a city at night seen from above — beautiful, purposeful, alive. Data packets move with joy, not just efficiency. The AV kid built this because it was *cool*.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0" w:before="0"/>
            </w:pPr>
            <w:r>
              <w:rPr>
                <w:rFonts w:ascii="Courier New" w:cs="Courier New" w:eastAsia="Courier New" w:hAnsi="Courier New"/>
                <w:i/>
                <w:iCs/>
                <w:color w:val="BBCCDD"/>
                <w:sz w:val="18"/>
                <w:szCs w:val="18"/>
              </w:rPr>
              <w:t xml:space="preserve">Graph network blooms across dark grid plane — nodes appearing like city lights turning on at dusk, each one joining the network with a soft pulse. Morpho blue (#1B7EB0) and amber nodes, some with warm halos. Edges draw between them as light filaments. Data packets travel the edges leaving brief light trails — small, fast, happy. The whole network breathes. This is a living system someone built with love. Cinematic, warm, wonder-inducing.</w:t>
            </w:r>
          </w:p>
        </w:tc>
      </w:tr>
    </w:tbl>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ACT 04 · TETRA REVEAL  ·  0:22–0:28</w:t>
      </w:r>
    </w:p>
    <w:p>
      <w:pPr>
        <w:spacing w:after="120" w:before="0"/>
      </w:pPr>
      <w:r>
        <w:rPr>
          <w:rFonts w:ascii="Arial" w:cs="Arial" w:eastAsia="Arial" w:hAnsi="Arial"/>
          <w:color w:val="AABBCC"/>
          <w:sz w:val="20"/>
          <w:szCs w:val="20"/>
        </w:rPr>
        <w:t xml:space="preserve">TETRA doesn't announce itself. It's revealed — like it was always there in the math and we just learned to see it. The moment should feel like recognition, not introduction.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0" w:before="0"/>
            </w:pPr>
            <w:r>
              <w:rPr>
                <w:rFonts w:ascii="Courier New" w:cs="Courier New" w:eastAsia="Courier New" w:hAnsi="Courier New"/>
                <w:i/>
                <w:iCs/>
                <w:color w:val="BBCCDD"/>
                <w:sz w:val="18"/>
                <w:szCs w:val="18"/>
              </w:rPr>
              <w:t xml:space="preserve">The central node pulses three times, growing warmer and brighter. The fog at the vanishing point begins to glow amber to morpho blue. The word TETRA materializes — not appearing like a logo but emerging like a signal that was always broadcasting, as if the receiver just tuned in. Warm light radiates from the letterforms. Hold 2 seconds. This is recognition, not announcement.</w:t>
            </w:r>
          </w:p>
        </w:tc>
      </w:tr>
    </w:tbl>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ACT 05 · SINGULARITY  ·  0:28–0:34</w:t>
      </w:r>
    </w:p>
    <w:p>
      <w:pPr>
        <w:spacing w:after="120" w:before="0"/>
      </w:pPr>
      <w:r>
        <w:rPr>
          <w:rFonts w:ascii="Arial" w:cs="Arial" w:eastAsia="Arial" w:hAnsi="Arial"/>
          <w:color w:val="AABBCC"/>
          <w:sz w:val="20"/>
          <w:szCs w:val="20"/>
        </w:rPr>
        <w:t xml:space="preserve">This is a birth, not an explosion. The collapse and release is the moment TETRA proves the math right. The white flash is pure possibility. What comes after is a better world.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0" w:before="0"/>
            </w:pPr>
            <w:r>
              <w:rPr>
                <w:rFonts w:ascii="Courier New" w:cs="Courier New" w:eastAsia="Courier New" w:hAnsi="Courier New"/>
                <w:i/>
                <w:iCs/>
                <w:color w:val="BBCCDD"/>
                <w:sz w:val="18"/>
                <w:szCs w:val="18"/>
              </w:rPr>
              <w:t xml:space="preserve">Central node contracts to a point of pure white-amber light — a seed of compressed potential. Holds one breath. Then releases: concentric rings expand outward simultaneously in warm morpho blue-amber light, grid lines glowing as each ring passes through them. The release is joyful not violent. Screen fills with warm white light — golden at the edges, not cold. Two frames of warm white. Then the world reconstitutes.</w:t>
            </w:r>
          </w:p>
        </w:tc>
      </w:tr>
    </w:tbl>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ACT 06 · WORLD ENTRY  ·  0:34–0:45</w:t>
      </w:r>
    </w:p>
    <w:p>
      <w:pPr>
        <w:spacing w:after="120" w:before="0"/>
      </w:pPr>
      <w:r>
        <w:rPr>
          <w:rFonts w:ascii="Arial" w:cs="Arial" w:eastAsia="Arial" w:hAnsi="Arial"/>
          <w:color w:val="AABBCC"/>
          <w:sz w:val="20"/>
          <w:szCs w:val="20"/>
        </w:rPr>
        <w:t xml:space="preserve">You're not entering a system. You're entering a world someone built for you, that respects your intelligence, your time, and your budget. The stats materialize not as a sales pitch but as proof of a promise kept.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0" w:before="0"/>
            </w:pPr>
            <w:r>
              <w:rPr>
                <w:rFonts w:ascii="Courier New" w:cs="Courier New" w:eastAsia="Courier New" w:hAnsi="Courier New"/>
                <w:i/>
                <w:iCs/>
                <w:color w:val="BBCCDD"/>
                <w:sz w:val="18"/>
                <w:szCs w:val="18"/>
              </w:rPr>
              <w:t xml:space="preserve">Camera accelerates forward into the warm grid world — morpho blue and amber light rushing past, horizon glowing brighter ahead. Decelerates to a smooth drift. The world settles. This is somewhere worth being. Stats materialize in the lower third as text overlays: earned, not shouted. COREWOOD wordmark fades in last — not a logo reveal but a signature on work done well. Hold 3 seconds. Cinematic.</w:t>
            </w:r>
          </w:p>
        </w:tc>
      </w:tr>
    </w:tbl>
    <w:p>
      <w:pPr>
        <w:spacing w:after="200" w:before="0"/>
      </w:pPr>
      <w:r>
        <w:t xml:space="preserve"/>
      </w:r>
    </w:p>
    <w:p>
      <w:pPr>
        <w:spacing w:after="80" w:before="280"/>
      </w:pPr>
      <w:r>
        <w:rPr>
          <w:rFonts w:ascii="Courier New" w:cs="Courier New" w:eastAsia="Courier New" w:hAnsi="Courier New"/>
          <w:b/>
          <w:bCs/>
          <w:color w:val="6EC5E9"/>
          <w:spacing w:val="80"/>
          <w:sz w:val="20"/>
          <w:szCs w:val="20"/>
        </w:rPr>
        <w:t xml:space="preserve">UPDATED NEGATIVE PROMPTS · ADD TO ALL SHOTS</w:t>
      </w:r>
    </w:p>
    <w:p>
      <w:pPr>
        <w:spacing w:after="60" w:before="60"/>
      </w:pPr>
      <w:r>
        <w:rPr>
          <w:rFonts w:ascii="Courier New" w:cs="Courier New" w:eastAsia="Courier New" w:hAnsi="Courier New"/>
          <w:color w:val="6EC5E9"/>
          <w:sz w:val="18"/>
          <w:szCs w:val="18"/>
        </w:rPr>
        <w:t xml:space="preserve">no dystopia, no rain, no corporate coldness, no Blade Runner, no Matrix, no horror, no urgency, no aggression, no purple-only palette, no circuit boards, no stock tech imagery</w:t>
      </w:r>
    </w:p>
    <w:p>
      <w:pPr>
        <w:spacing w:after="200" w:before="0"/>
      </w:pPr>
      <w:r>
        <w:t xml:space="preserve"/>
      </w:r>
    </w:p>
    <w:p>
      <w:pPr>
        <w:spacing w:after="80" w:before="280"/>
      </w:pPr>
      <w:r>
        <w:rPr>
          <w:rFonts w:ascii="Courier New" w:cs="Courier New" w:eastAsia="Courier New" w:hAnsi="Courier New"/>
          <w:b/>
          <w:bCs/>
          <w:color w:val="6EC5E9"/>
          <w:spacing w:val="80"/>
          <w:sz w:val="20"/>
          <w:szCs w:val="20"/>
        </w:rPr>
        <w:t xml:space="preserve">MUSIC DIRECTION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Reference</w:t>
            </w:r>
          </w:p>
        </w:tc>
        <w:tc>
          <w:tcPr>
            <w:tcW w:type="dxa" w:w="69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Daft Punk — Harder Better Faster Stronger (not the drums — the warmth underneath)</w:t>
            </w:r>
          </w:p>
        </w:tc>
      </w:tr>
      <w:tr>
        <w:tc>
          <w:tcPr>
            <w:tcW w:type="dxa" w:w="24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Reference</w:t>
            </w:r>
          </w:p>
        </w:tc>
        <w:tc>
          <w:tcPr>
            <w:tcW w:type="dxa" w:w="69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Boards of Canada — Roygbiv (nostalgia, warmth, analog inside digital)</w:t>
            </w:r>
          </w:p>
        </w:tc>
      </w:tr>
      <w:tr>
        <w:tc>
          <w:tcPr>
            <w:tcW w:type="dxa" w:w="24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Reference</w:t>
            </w:r>
          </w:p>
        </w:tc>
        <w:tc>
          <w:tcPr>
            <w:tcW w:type="dxa" w:w="69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Jon Hopkins — Open Eye Signal (builds to a moment of release, not chaos)</w:t>
            </w:r>
          </w:p>
        </w:tc>
      </w:tr>
      <w:tr>
        <w:tc>
          <w:tcPr>
            <w:tcW w:type="dxa" w:w="24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3C5A"/>
                <w:sz w:val="18"/>
                <w:szCs w:val="18"/>
              </w:rPr>
              <w:t xml:space="preserve">Avoid</w:t>
            </w:r>
          </w:p>
        </w:tc>
        <w:tc>
          <w:tcPr>
            <w:tcW w:type="dxa" w:w="69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Dramatic orchestral stings. Bass drops. Anything that sounds like a movie trailer.</w:t>
            </w:r>
          </w:p>
        </w:tc>
      </w:tr>
      <w:tr>
        <w:tc>
          <w:tcPr>
            <w:tcW w:type="dxa" w:w="24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Tone</w:t>
            </w:r>
          </w:p>
        </w:tc>
        <w:tc>
          <w:tcPr>
            <w:tcW w:type="dxa" w:w="69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The music should feel like someone who loves what they built showing it to you quietly.</w:t>
            </w:r>
          </w:p>
        </w:tc>
      </w:tr>
    </w:tbl>
    <w:p>
      <w:r>
        <w:br w:type="page"/>
      </w:r>
    </w:p>
    <w:p>
      <w:pPr>
        <w:spacing w:after="200" w:before="560"/>
      </w:pPr>
      <w:r>
        <w:rPr>
          <w:rFonts w:ascii="Arial" w:cs="Arial" w:eastAsia="Arial" w:hAnsi="Arial"/>
          <w:b/>
          <w:bCs/>
          <w:color w:val="6EC5E9"/>
          <w:spacing w:val="120"/>
          <w:sz w:val="52"/>
          <w:szCs w:val="52"/>
        </w:rPr>
        <w:t xml:space="preserve">SECTION 05</w:t>
      </w:r>
    </w:p>
    <w:p>
      <w:pPr>
        <w:pBdr>
          <w:bottom w:val="single" w:color="1A2A3A" w:sz="4"/>
        </w:pBdr>
        <w:spacing w:after="120" w:before="400"/>
      </w:pPr>
      <w:r>
        <w:rPr>
          <w:rFonts w:ascii="Arial" w:cs="Arial" w:eastAsia="Arial" w:hAnsi="Arial"/>
          <w:b/>
          <w:bCs/>
          <w:color w:val="E8F4F8"/>
          <w:sz w:val="32"/>
          <w:szCs w:val="32"/>
        </w:rPr>
        <w:t xml:space="preserve">Brand Voice · The Corewood Way of Speaking</w:t>
      </w:r>
    </w:p>
    <w:p>
      <w:pPr>
        <w:spacing w:after="80" w:before="0"/>
      </w:pPr>
      <w:r>
        <w:t xml:space="preserve"/>
      </w:r>
    </w:p>
    <w:p>
      <w:pPr>
        <w:spacing w:after="120" w:before="0"/>
      </w:pPr>
      <w:r>
        <w:rPr>
          <w:rFonts w:ascii="Arial" w:cs="Arial" w:eastAsia="Arial" w:hAnsi="Arial"/>
          <w:color w:val="AABBCC"/>
          <w:sz w:val="20"/>
          <w:szCs w:val="20"/>
        </w:rPr>
        <w:t xml:space="preserve">Mickey's voice is already great — specific, funny, willing to go deep. The job isn't to replace it. It's to give it a container so it doesn't sprawl. These are the guardrails, not the script.</w:t>
      </w:r>
    </w:p>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FOUR VOICE ATTRIBUTES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Precise</w:t>
            </w:r>
          </w:p>
        </w:tc>
        <w:tc>
          <w:tcPr>
            <w:tcW w:type="dxa" w:w="7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Every claim has a number. Every number has a source. No adjectives without receipts.</w:t>
            </w:r>
          </w:p>
        </w:tc>
      </w:tr>
      <w:tr>
        <w:tc>
          <w:tcPr>
            <w:tcW w:type="dxa" w:w="2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Direct</w:t>
            </w:r>
          </w:p>
        </w:tc>
        <w:tc>
          <w:tcPr>
            <w:tcW w:type="dxa" w:w="7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Start with the thing. No warm-up. The person in front of you already knows they have a problem — meet them there.</w:t>
            </w:r>
          </w:p>
        </w:tc>
      </w:tr>
      <w:tr>
        <w:tc>
          <w:tcPr>
            <w:tcW w:type="dxa" w:w="2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Warm</w:t>
            </w:r>
          </w:p>
        </w:tc>
        <w:tc>
          <w:tcPr>
            <w:tcW w:type="dxa" w:w="7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This is a human being who built something he believes in. That comes through. Dry wit welcome. Jargon for its own sake: never.</w:t>
            </w:r>
          </w:p>
        </w:tc>
      </w:tr>
      <w:tr>
        <w:tc>
          <w:tcPr>
            <w:tcW w:type="dxa" w:w="2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00FF88"/>
                <w:sz w:val="18"/>
                <w:szCs w:val="18"/>
              </w:rPr>
              <w:t xml:space="preserve">Honest</w:t>
            </w:r>
          </w:p>
        </w:tc>
        <w:tc>
          <w:tcPr>
            <w:tcW w:type="dxa" w:w="7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We publish the 19 queries we lose. We tell you exactly what the price is. We name the competitor. Honesty is the brand.</w:t>
            </w:r>
          </w:p>
        </w:tc>
      </w:tr>
    </w:tbl>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COPY EXAMPLES · BEFORE / AFTER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3C5A"/>
                <w:sz w:val="18"/>
                <w:szCs w:val="18"/>
              </w:rPr>
              <w:t xml:space="preserve">BEFORE (tangent mode)</w:t>
            </w:r>
          </w:p>
        </w:tc>
        <w:tc>
          <w:tcPr>
            <w:tcW w:type="dxa" w:w="468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00FF88"/>
                <w:sz w:val="18"/>
                <w:szCs w:val="18"/>
              </w:rPr>
              <w:t xml:space="preserve">AFTER (Corewood voice)</w:t>
            </w:r>
          </w:p>
        </w:tc>
      </w:tr>
      <w:tr>
        <w:tc>
          <w:tcPr>
            <w:tcW w:type="dxa" w:w="468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3C5A"/>
                <w:sz w:val="18"/>
                <w:szCs w:val="18"/>
              </w:rPr>
              <w:t xml:space="preserve">We reverse-engineered the mathematical foundations underlying graph traversal to produce a more efficient storage substrate...</w:t>
            </w:r>
          </w:p>
        </w:tc>
        <w:tc>
          <w:tcPr>
            <w:tcW w:type="dxa" w:w="468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66MB of RAM. Neo4j needs 710MB. Same query. Same data.</w:t>
            </w:r>
          </w:p>
        </w:tc>
      </w:tr>
      <w:tr>
        <w:tc>
          <w:tcPr>
            <w:tcW w:type="dxa" w:w="468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3C5A"/>
                <w:sz w:val="18"/>
                <w:szCs w:val="18"/>
              </w:rPr>
              <w:t xml:space="preserve">TETRA represents a paradigm shift in how connected data can be stored and retrieved at scale...</w:t>
            </w:r>
          </w:p>
        </w:tc>
        <w:tc>
          <w:tcPr>
            <w:tcW w:type="dxa" w:w="468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Your data is already connected. We just stopped pretending it wasn't.</w:t>
            </w:r>
          </w:p>
        </w:tc>
      </w:tr>
      <w:tr>
        <w:tc>
          <w:tcPr>
            <w:tcW w:type="dxa" w:w="468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3C5A"/>
                <w:sz w:val="18"/>
                <w:szCs w:val="18"/>
              </w:rPr>
              <w:t xml:space="preserve">Our innovative approach leverages advanced mathematical concepts to achieve unprecedented efficiency...</w:t>
            </w:r>
          </w:p>
        </w:tc>
        <w:tc>
          <w:tcPr>
            <w:tcW w:type="dxa" w:w="468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We found the math that everyone used for language models. Then we used it for databases.</w:t>
            </w:r>
          </w:p>
        </w:tc>
      </w:tr>
      <w:tr>
        <w:tc>
          <w:tcPr>
            <w:tcW w:type="dxa" w:w="468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3C5A"/>
                <w:sz w:val="18"/>
                <w:szCs w:val="18"/>
              </w:rPr>
              <w:t xml:space="preserve">Experience the power of next-generation graph database technology...</w:t>
            </w:r>
          </w:p>
        </w:tc>
        <w:tc>
          <w:tcPr>
            <w:tcW w:type="dxa" w:w="468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AABBCC"/>
                <w:sz w:val="18"/>
                <w:szCs w:val="18"/>
              </w:rPr>
              <w:t xml:space="preserve">$299 a month. Flat. No per-GB. No cluster. Run it on a laptop.</w:t>
            </w:r>
          </w:p>
        </w:tc>
      </w:tr>
    </w:tbl>
    <w:p>
      <w:pPr>
        <w:spacing w:after="120" w:before="0"/>
      </w:pPr>
      <w:r>
        <w:t xml:space="preserve"/>
      </w:r>
    </w:p>
    <w:p>
      <w:pPr>
        <w:spacing w:after="80" w:before="280"/>
      </w:pPr>
      <w:r>
        <w:rPr>
          <w:rFonts w:ascii="Courier New" w:cs="Courier New" w:eastAsia="Courier New" w:hAnsi="Courier New"/>
          <w:b/>
          <w:bCs/>
          <w:color w:val="6EC5E9"/>
          <w:spacing w:val="80"/>
          <w:sz w:val="20"/>
          <w:szCs w:val="20"/>
        </w:rPr>
        <w:t xml:space="preserve">THE PITCH FLOW · HOW MICKEY SHOULD OPEN EVERY CONVERSATION</w:t>
      </w:r>
    </w:p>
    <w:p>
      <w:pPr>
        <w:spacing w:after="80" w:before="0"/>
      </w:pPr>
      <w:r>
        <w:t xml:space="preserve"/>
      </w:r>
    </w:p>
    <w:p>
      <w:pPr>
        <w:spacing w:after="120" w:before="0"/>
      </w:pPr>
      <w:r>
        <w:rPr>
          <w:rFonts w:ascii="Arial" w:cs="Arial" w:eastAsia="Arial" w:hAnsi="Arial"/>
          <w:color w:val="AABBCC"/>
          <w:sz w:val="20"/>
          <w:szCs w:val="20"/>
        </w:rPr>
        <w:t xml:space="preserve">Ask what they're running. Listen for the pain — slow queries, scaling costs, OOM errors, JOIN complexity. Then: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EC5E9" w:sz="16"/>
              <w:bottom w:val="none" w:color="FFFFFF" w:sz="0"/>
              <w:right w:val="none" w:color="FFFFFF" w:sz="0"/>
            </w:tcBorders>
            <w:shd w:fill="0B1F14" w:val="clear"/>
            <w:tcMar>
              <w:top w:type="dxa" w:w="200"/>
              <w:left w:type="dxa" w:w="320"/>
              <w:bottom w:type="dxa" w:w="200"/>
              <w:right w:type="dxa" w:w="200"/>
            </w:tcMar>
          </w:tcPr>
          <w:p>
            <w:pPr>
              <w:spacing w:after="0" w:before="0"/>
            </w:pPr>
            <w:r>
              <w:rPr>
                <w:rFonts w:ascii="Arial" w:cs="Arial" w:eastAsia="Arial" w:hAnsi="Arial"/>
                <w:i/>
                <w:iCs/>
                <w:color w:val="E8F4F8"/>
                <w:sz w:val="22"/>
                <w:szCs w:val="22"/>
              </w:rPr>
              <w:t xml:space="preserve">"So you know how databases basically force your data into a spreadsheet, then you spend all your time writing code to un-spreadsheet it? We skipped that step. One file. $299 a month. Want to see the benchmarks?"</w:t>
            </w:r>
          </w:p>
        </w:tc>
      </w:tr>
    </w:tbl>
    <w:p>
      <w:pPr>
        <w:spacing w:after="80" w:before="0"/>
      </w:pPr>
      <w:r>
        <w:t xml:space="preserve"/>
      </w:r>
    </w:p>
    <w:p>
      <w:pPr>
        <w:spacing w:after="120" w:before="0"/>
      </w:pPr>
      <w:r>
        <w:rPr>
          <w:rFonts w:ascii="Arial" w:cs="Arial" w:eastAsia="Arial" w:hAnsi="Arial"/>
          <w:color w:val="AABBCC"/>
          <w:sz w:val="20"/>
          <w:szCs w:val="20"/>
        </w:rPr>
        <w:t xml:space="preserve">That's it. If they want more, give more. If they're confused, use the GPS analogy. Never lead with the tensor math unless they specifically ask. The math is the answer to 'how does it work' — it is not the pitch.</w:t>
      </w:r>
    </w:p>
    <w:p>
      <w:pPr>
        <w:spacing w:after="200" w:before="0"/>
      </w:pPr>
      <w:r>
        <w:t xml:space="preserve"/>
      </w:r>
    </w:p>
    <w:p>
      <w:pPr>
        <w:spacing w:after="200" w:before="200"/>
      </w:pPr>
      <w:r>
        <w:rPr>
          <w:rFonts w:ascii="Courier New" w:cs="Courier New" w:eastAsia="Courier New" w:hAnsi="Courier New"/>
          <w:color w:val="1A2A3A"/>
          <w:sz w:val="16"/>
          <w:szCs w:val="16"/>
        </w:rPr>
        <w:t xml:space="preserve">━━━━━━━━━━━━━━━━━━━━━━━━━━━━━━━━━━━━━━━━━━━━━━━━━━━━━━━━━━</w:t>
      </w:r>
    </w:p>
    <w:p>
      <w:pPr>
        <w:spacing w:after="120" w:before="200"/>
        <w:jc w:val="center"/>
      </w:pPr>
      <w:r>
        <w:rPr>
          <w:rFonts w:ascii="Courier New" w:cs="Courier New" w:eastAsia="Courier New" w:hAnsi="Courier New"/>
          <w:color w:val="446677"/>
          <w:spacing w:val="200"/>
          <w:sz w:val="14"/>
          <w:szCs w:val="14"/>
        </w:rPr>
        <w:t xml:space="preserve">COREWOOD · THE ONE-LINER</w:t>
      </w:r>
    </w:p>
    <w:p>
      <w:pPr>
        <w:spacing w:after="80" w:before="0"/>
        <w:jc w:val="center"/>
      </w:pPr>
      <w:r>
        <w:rPr>
          <w:rFonts w:ascii="Arial" w:cs="Arial" w:eastAsia="Arial" w:hAnsi="Arial"/>
          <w:b/>
          <w:bCs/>
          <w:color w:val="E8F4F8"/>
          <w:sz w:val="40"/>
          <w:szCs w:val="40"/>
        </w:rPr>
        <w:t xml:space="preserve">Your data is already connected.</w:t>
      </w:r>
    </w:p>
    <w:p>
      <w:pPr>
        <w:spacing w:after="200" w:before="0"/>
        <w:jc w:val="center"/>
      </w:pPr>
      <w:r>
        <w:rPr>
          <w:rFonts w:ascii="Arial" w:cs="Arial" w:eastAsia="Arial" w:hAnsi="Arial"/>
          <w:b/>
          <w:bCs/>
          <w:color w:val="6EC5E9"/>
          <w:sz w:val="40"/>
          <w:szCs w:val="40"/>
        </w:rPr>
        <w:t xml:space="preserve">TETRA is the first database built to treat it that way.</w:t>
      </w:r>
    </w:p>
    <w:p>
      <w:pPr>
        <w:spacing w:after="200" w:before="200"/>
      </w:pPr>
      <w:r>
        <w:rPr>
          <w:rFonts w:ascii="Courier New" w:cs="Courier New" w:eastAsia="Courier New" w:hAnsi="Courier New"/>
          <w:color w:val="1A2A3A"/>
          <w:sz w:val="16"/>
          <w:szCs w:val="16"/>
        </w:rPr>
        <w:t xml:space="preserve">━━━━━━━━━━━━━━━━━━━━━━━━━━━━━━━━━━━━━━━━━━━━━━━━━━━━━━━━━━</w:t>
      </w:r>
    </w:p>
    <w:p>
      <w:pPr>
        <w:spacing w:after="160" w:before="0"/>
      </w:pPr>
      <w:r>
        <w:t xml:space="preserve"/>
      </w:r>
    </w:p>
    <w:p>
      <w:pPr>
        <w:jc w:val="center"/>
      </w:pPr>
      <w:r>
        <w:rPr>
          <w:rFonts w:ascii="Courier New" w:cs="Courier New" w:eastAsia="Courier New" w:hAnsi="Courier New"/>
          <w:color w:val="446677"/>
          <w:sz w:val="16"/>
          <w:szCs w:val="16"/>
        </w:rPr>
        <w:t xml:space="preserve">QI Studios · qi-studios.netlify.app · calendly.com/quarantikiisland/30min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2026-05-26T14:40:22.157Z</dcterms:created>
  <dcterms:modified xsi:type="dcterms:W3CDTF">2026-05-26T14:40:22.168Z</dcterms:modified>
</cp:coreProperties>
</file>

<file path=docProps/custom.xml><?xml version="1.0" encoding="utf-8"?>
<Properties xmlns="http://schemas.openxmlformats.org/officeDocument/2006/custom-properties" xmlns:vt="http://schemas.openxmlformats.org/officeDocument/2006/docPropsVTypes"/>
</file>