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0" w:after="180" w:line="32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240" w:line="520"/>
        <w:ind w:right="0" w:left="0" w:firstLine="0"/>
        <w:jc w:val="center"/>
        <w:rPr>
          <w:rFonts w:ascii="Arial" w:hAnsi="Arial" w:cs="Arial" w:eastAsia="Arial"/>
          <w:b/>
          <w:color w:val="1F4E79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1F4E79"/>
          <w:spacing w:val="0"/>
          <w:position w:val="0"/>
          <w:sz w:val="44"/>
          <w:shd w:fill="auto" w:val="clear"/>
        </w:rPr>
        <w:t xml:space="preserve">Quarch Technology Ltd</w:t>
      </w:r>
    </w:p>
    <w:p>
      <w:pPr>
        <w:keepNext w:val="true"/>
        <w:keepLines w:val="true"/>
        <w:spacing w:before="240" w:after="240" w:line="520"/>
        <w:ind w:right="0" w:left="0" w:firstLine="0"/>
        <w:jc w:val="center"/>
        <w:rPr>
          <w:rFonts w:ascii="Arial" w:hAnsi="Arial" w:cs="Arial" w:eastAsia="Arial"/>
          <w:b/>
          <w:color w:val="1F4E79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1F4E79"/>
          <w:spacing w:val="0"/>
          <w:position w:val="0"/>
          <w:sz w:val="44"/>
          <w:shd w:fill="auto" w:val="clear"/>
        </w:rPr>
        <w:t xml:space="preserve">AN-020</w:t>
      </w:r>
    </w:p>
    <w:p>
      <w:pPr>
        <w:keepNext w:val="true"/>
        <w:keepLines w:val="true"/>
        <w:spacing w:before="240" w:after="240" w:line="520"/>
        <w:ind w:right="0" w:left="0" w:firstLine="0"/>
        <w:jc w:val="center"/>
        <w:rPr>
          <w:rFonts w:ascii="Arial" w:hAnsi="Arial" w:cs="Arial" w:eastAsia="Arial"/>
          <w:b/>
          <w:color w:val="1F4E79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1F4E79"/>
          <w:spacing w:val="0"/>
          <w:position w:val="0"/>
          <w:sz w:val="44"/>
          <w:shd w:fill="auto" w:val="clear"/>
        </w:rPr>
        <w:t xml:space="preserve">Application Note</w:t>
      </w:r>
    </w:p>
    <w:p>
      <w:pPr>
        <w:spacing w:before="180" w:after="180" w:line="32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240" w:line="32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Module control with config files</w:t>
      </w:r>
    </w:p>
    <w:p>
      <w:pPr>
        <w:spacing w:before="180" w:after="180" w:line="32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240" w:line="32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For use with:</w:t>
      </w:r>
    </w:p>
    <w:p>
      <w:pPr>
        <w:spacing w:before="240" w:after="240" w:line="32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Torridon hot-swap / Breaker modules</w:t>
      </w:r>
    </w:p>
    <w:p>
      <w:pPr>
        <w:spacing w:before="240" w:after="240" w:line="32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240" w:line="32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80" w:after="180" w:line="32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4324" w:dyaOrig="2882">
          <v:rect xmlns:o="urn:schemas-microsoft-com:office:office" xmlns:v="urn:schemas-microsoft-com:vml" id="rectole0000000000" style="width:216.200000pt;height:144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80" w:after="180" w:line="32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240" w:line="440"/>
        <w:ind w:right="0" w:left="0" w:firstLine="0"/>
        <w:jc w:val="left"/>
        <w:rPr>
          <w:rFonts w:ascii="Arial" w:hAnsi="Arial" w:cs="Arial" w:eastAsia="Arial"/>
          <w:b/>
          <w:color w:val="1F4E79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1F4E79"/>
          <w:spacing w:val="0"/>
          <w:position w:val="0"/>
          <w:sz w:val="36"/>
          <w:shd w:fill="auto" w:val="clear"/>
        </w:rPr>
        <w:t xml:space="preserve"> </w:t>
      </w:r>
    </w:p>
    <w:p>
      <w:pPr>
        <w:keepNext w:val="true"/>
        <w:keepLines w:val="true"/>
        <w:spacing w:before="240" w:after="240" w:line="440"/>
        <w:ind w:right="0" w:left="0" w:firstLine="0"/>
        <w:jc w:val="left"/>
        <w:rPr>
          <w:rFonts w:ascii="Arial" w:hAnsi="Arial" w:cs="Arial" w:eastAsia="Arial"/>
          <w:b/>
          <w:color w:val="1F4E79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1F4E79"/>
          <w:spacing w:val="0"/>
          <w:position w:val="0"/>
          <w:sz w:val="36"/>
          <w:shd w:fill="auto" w:val="clear"/>
        </w:rPr>
        <w:t xml:space="preserve">Change History</w:t>
      </w:r>
    </w:p>
    <w:tbl>
      <w:tblPr/>
      <w:tblGrid>
        <w:gridCol w:w="992"/>
        <w:gridCol w:w="2592"/>
        <w:gridCol w:w="5432"/>
      </w:tblGrid>
      <w:tr>
        <w:trPr>
          <w:trHeight w:val="1" w:hRule="atLeast"/>
          <w:jc w:val="left"/>
        </w:trPr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-01</w:t>
            </w: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March 2020</w:t>
            </w:r>
          </w:p>
        </w:tc>
        <w:tc>
          <w:tcPr>
            <w:tcW w:w="5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Initial Release</w:t>
            </w:r>
          </w:p>
        </w:tc>
      </w:tr>
      <w:tr>
        <w:trPr>
          <w:trHeight w:val="675" w:hRule="auto"/>
          <w:jc w:val="left"/>
        </w:trPr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-02</w:t>
            </w: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March 2023</w:t>
            </w:r>
          </w:p>
        </w:tc>
        <w:tc>
          <w:tcPr>
            <w:tcW w:w="5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Removed duplicate content</w:t>
            </w:r>
          </w:p>
        </w:tc>
      </w:tr>
      <w:tr>
        <w:trPr>
          <w:trHeight w:val="1" w:hRule="atLeast"/>
          <w:jc w:val="left"/>
        </w:trPr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80" w:after="180" w:line="32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80" w:after="180" w:line="32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80" w:after="180" w:line="32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32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240" w:line="440"/>
        <w:ind w:right="0" w:left="0" w:firstLine="0"/>
        <w:jc w:val="left"/>
        <w:rPr>
          <w:rFonts w:ascii="Arial" w:hAnsi="Arial" w:cs="Arial" w:eastAsia="Arial"/>
          <w:b/>
          <w:color w:val="1F4E79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1F4E79"/>
          <w:spacing w:val="0"/>
          <w:position w:val="0"/>
          <w:sz w:val="36"/>
          <w:shd w:fill="auto" w:val="clear"/>
        </w:rPr>
        <w:t xml:space="preserve">Contents</w:t>
      </w:r>
    </w:p>
    <w:p>
      <w:pPr>
        <w:spacing w:before="180" w:after="180" w:line="32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320"/>
        <w:ind w:right="0" w:left="0" w:firstLine="0"/>
        <w:jc w:val="left"/>
        <w:rPr>
          <w:rFonts w:ascii="Arial" w:hAnsi="Arial" w:cs="Arial" w:eastAsia="Arial"/>
          <w:color w:val="1F4E79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40" w:after="240" w:line="440"/>
        <w:ind w:right="0" w:left="0" w:firstLine="0"/>
        <w:jc w:val="left"/>
        <w:rPr>
          <w:rFonts w:ascii="Arial" w:hAnsi="Arial" w:cs="Arial" w:eastAsia="Arial"/>
          <w:b/>
          <w:color w:val="1F4E79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1F4E79"/>
          <w:spacing w:val="0"/>
          <w:position w:val="0"/>
          <w:sz w:val="36"/>
          <w:shd w:fill="auto" w:val="clear"/>
        </w:rPr>
        <w:t xml:space="preserve">Introduction</w:t>
      </w:r>
    </w:p>
    <w:p>
      <w:pPr>
        <w:spacing w:before="180" w:after="180" w:line="32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Quarch modules can be easily automated via their text commands.  Each module has differences though: While the main commands are the same, each module has a different list of signals that can be controlled, and some have additional advanced features.</w:t>
      </w:r>
    </w:p>
    <w:p>
      <w:pPr>
        <w:spacing w:before="180" w:after="180" w:line="32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These special cases are described in a set of ‘configuration files’ which are supplied with the quarchpy package.  Using a few simple functions, you can locate the config file for your module and use this to list the full capabilities of the device.</w:t>
      </w:r>
    </w:p>
    <w:p>
      <w:pPr>
        <w:spacing w:before="180" w:after="180" w:line="32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This mechanism is used in TestMonkey to provide control over every Quarch module, and is now being released for customer use.</w:t>
      </w:r>
    </w:p>
    <w:p>
      <w:pPr>
        <w:numPr>
          <w:ilvl w:val="0"/>
          <w:numId w:val="37"/>
        </w:numPr>
        <w:spacing w:before="180" w:after="180" w:line="320"/>
        <w:ind w:right="0" w:left="851" w:hanging="567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additional library installs are required (other than quarchpy). Config files will automatically update with quarchpy, as new modules are released</w:t>
      </w:r>
    </w:p>
    <w:p>
      <w:pPr>
        <w:spacing w:before="180" w:after="180" w:line="32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240" w:line="440"/>
        <w:ind w:right="0" w:left="0" w:firstLine="0"/>
        <w:jc w:val="left"/>
        <w:rPr>
          <w:rFonts w:ascii="Arial" w:hAnsi="Arial" w:cs="Arial" w:eastAsia="Arial"/>
          <w:b/>
          <w:color w:val="1F4E79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1F4E79"/>
          <w:spacing w:val="0"/>
          <w:position w:val="0"/>
          <w:sz w:val="36"/>
          <w:shd w:fill="auto" w:val="clear"/>
        </w:rPr>
        <w:t xml:space="preserve">Requirements</w:t>
      </w:r>
    </w:p>
    <w:p>
      <w:pPr>
        <w:numPr>
          <w:ilvl w:val="0"/>
          <w:numId w:val="41"/>
        </w:numPr>
        <w:spacing w:before="180" w:after="180" w:line="320"/>
        <w:ind w:right="0" w:left="851" w:hanging="567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Python 3.x</w:t>
      </w:r>
    </w:p>
    <w:p>
      <w:pPr>
        <w:numPr>
          <w:ilvl w:val="0"/>
          <w:numId w:val="41"/>
        </w:numPr>
        <w:spacing w:before="180" w:after="180" w:line="320"/>
        <w:ind w:right="0" w:left="851" w:hanging="567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Quarchpy python package</w:t>
      </w:r>
    </w:p>
    <w:p>
      <w:pPr>
        <w:numPr>
          <w:ilvl w:val="0"/>
          <w:numId w:val="41"/>
        </w:numPr>
        <w:spacing w:before="180" w:after="180" w:line="320"/>
        <w:ind w:right="0" w:left="851" w:hanging="567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Quarch breaker/hot-swap module.</w:t>
      </w:r>
    </w:p>
    <w:p>
      <w:pPr>
        <w:numPr>
          <w:ilvl w:val="0"/>
          <w:numId w:val="41"/>
        </w:numPr>
        <w:spacing w:before="180" w:after="180" w:line="240"/>
        <w:ind w:right="0" w:left="1276" w:hanging="42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Power and Switch modules are NOT yet supported, but will come soon</w:t>
      </w:r>
    </w:p>
    <w:p>
      <w:pPr>
        <w:spacing w:before="180" w:after="180" w:line="32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240" w:line="400"/>
        <w:ind w:right="0" w:left="0" w:firstLine="0"/>
        <w:jc w:val="left"/>
        <w:rPr>
          <w:rFonts w:ascii="Arial" w:hAnsi="Arial" w:cs="Arial" w:eastAsia="Arial"/>
          <w:b/>
          <w:color w:val="2E74B5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2E74B5"/>
          <w:spacing w:val="0"/>
          <w:position w:val="0"/>
          <w:sz w:val="32"/>
          <w:shd w:fill="auto" w:val="clear"/>
        </w:rPr>
        <w:t xml:space="preserve">Application Note Example Files</w:t>
      </w:r>
    </w:p>
    <w:p>
      <w:pPr>
        <w:spacing w:before="180" w:after="180" w:line="32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AN-020.zip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should be extracted to your preferred location.</w:t>
      </w:r>
    </w:p>
    <w:p>
      <w:pPr>
        <w:spacing w:before="180" w:after="180" w:line="32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DeviceCapabilities.py</w:t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Simple example, showing how to link the module with the correct configuration file then print out the major parts of the capabilities to the terminal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1F4E79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40" w:after="240" w:line="4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240" w:after="240" w:line="440"/>
        <w:ind w:right="0" w:left="0" w:firstLine="0"/>
        <w:jc w:val="left"/>
        <w:rPr>
          <w:rFonts w:ascii="Arial" w:hAnsi="Arial" w:cs="Arial" w:eastAsia="Arial"/>
          <w:b/>
          <w:color w:val="1F4E79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1F4E79"/>
          <w:spacing w:val="0"/>
          <w:position w:val="0"/>
          <w:sz w:val="36"/>
          <w:shd w:fill="auto" w:val="clear"/>
        </w:rPr>
        <w:t xml:space="preserve">Script example run</w:t>
      </w:r>
    </w:p>
    <w:p>
      <w:pPr>
        <w:numPr>
          <w:ilvl w:val="0"/>
          <w:numId w:val="48"/>
        </w:numPr>
        <w:tabs>
          <w:tab w:val="left" w:pos="284" w:leader="none"/>
        </w:tabs>
        <w:spacing w:before="180" w:after="180" w:line="32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Run the list devices script, to check which modules are available to you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&gt;python DeviceCapabilities.py</w:t>
      </w:r>
    </w:p>
    <w:p>
      <w:pPr>
        <w:spacing w:before="180" w:after="180" w:line="32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First we are asked to select a module to connect to.  Only Torridon breaker/hot-swap modules are currently supported</w:t>
      </w:r>
    </w:p>
    <w:p>
      <w:pPr>
        <w:tabs>
          <w:tab w:val="left" w:pos="825" w:leader="none"/>
        </w:tabs>
        <w:spacing w:before="24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</w:r>
      <w:r>
        <w:object w:dxaOrig="8410" w:dyaOrig="6236">
          <v:rect xmlns:o="urn:schemas-microsoft-com:office:office" xmlns:v="urn:schemas-microsoft-com:vml" id="rectole0000000001" style="width:420.500000pt;height:31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After selecting the module, the script will parse the appropriate file then display a dump of the product’s capabilities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7201" w:dyaOrig="7158">
          <v:rect xmlns:o="urn:schemas-microsoft-com:office:office" xmlns:v="urn:schemas-microsoft-com:vml" id="rectole0000000002" style="width:360.050000pt;height:357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28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320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320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7">
    <w:abstractNumId w:val="12"/>
  </w:num>
  <w:num w:numId="41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