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boncqgk7lq9r" w:id="0"/>
      <w:bookmarkEnd w:id="0"/>
      <w:r w:rsidDel="00000000" w:rsidR="00000000" w:rsidRPr="00000000">
        <w:rPr>
          <w:rtl w:val="0"/>
        </w:rPr>
        <w:t xml:space="preserve">Resolução Exame 2013-2014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38100</wp:posOffset>
            </wp:positionH>
            <wp:positionV relativeFrom="paragraph">
              <wp:posOffset>3524250</wp:posOffset>
            </wp:positionV>
            <wp:extent cx="3053749" cy="5434013"/>
            <wp:effectExtent b="-1190131" l="1190132" r="1190132" t="-1190131"/>
            <wp:wrapSquare wrapText="bothSides" distB="114300" distT="114300" distL="114300" distR="114300"/>
            <wp:docPr descr="IMG_20160617_134624421.jpg" id="3" name="image6.jpg"/>
            <a:graphic>
              <a:graphicData uri="http://schemas.openxmlformats.org/drawingml/2006/picture">
                <pic:pic>
                  <pic:nvPicPr>
                    <pic:cNvPr descr="IMG_20160617_134624421.jpg"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3749" cy="543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52388</wp:posOffset>
            </wp:positionH>
            <wp:positionV relativeFrom="paragraph">
              <wp:posOffset>76200</wp:posOffset>
            </wp:positionV>
            <wp:extent cx="5400675" cy="2895600"/>
            <wp:effectExtent b="0" l="0" r="0" t="0"/>
            <wp:wrapSquare wrapText="bothSides" distB="114300" distT="114300" distL="114300" distR="114300"/>
            <wp:docPr descr="IMG_20160617_133133018.jpg" id="2" name="image5.jpg"/>
            <a:graphic>
              <a:graphicData uri="http://schemas.openxmlformats.org/drawingml/2006/picture">
                <pic:pic>
                  <pic:nvPicPr>
                    <pic:cNvPr descr="IMG_20160617_133133018.jpg" id="0" name="image5.jpg"/>
                    <pic:cNvPicPr preferRelativeResize="0"/>
                  </pic:nvPicPr>
                  <pic:blipFill>
                    <a:blip r:embed="rId6"/>
                    <a:srcRect b="8554" l="0" r="5813" t="176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h(n) = 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Factos</w:t>
        <w:br w:type="textWrapping"/>
        <w:t xml:space="preserve">ganhar(alemanha, portugal).</w:t>
        <w:br w:type="textWrapping"/>
        <w:t xml:space="preserve">correr(ronaldo, pouco).</w:t>
        <w:br w:type="textWrapping"/>
        <w:t xml:space="preserve">correr(pepe, pouco).</w:t>
        <w:br w:type="textWrapping"/>
        <w:t xml:space="preserve">correr_relativo(mais, ronaldo, pepe).</w:t>
        <w:br w:type="textWrapping"/>
        <w:t xml:space="preserve">correr_relativo(menos, pepe, ronaldo).</w:t>
        <w:br w:type="textWrapping"/>
        <w:br w:type="textWrapping"/>
        <w:t xml:space="preserve">% Gramatica</w:t>
        <w:br w:type="textWrapping"/>
        <w:t xml:space="preserve">equipa(portugal) --&gt; ['Portugal'].</w:t>
        <w:br w:type="textWrapping"/>
        <w:t xml:space="preserve">equipa(alemanha) --&gt; ['Alemanha'].</w:t>
        <w:br w:type="textWrapping"/>
        <w:br w:type="textWrapping"/>
        <w:t xml:space="preserve">jogador(ronaldo) --&gt; ['Ronaldo'].</w:t>
        <w:br w:type="textWrapping"/>
        <w:t xml:space="preserve">jogador(pepe) --&gt; ['Pepe'].</w:t>
        <w:br w:type="textWrapping"/>
        <w:br w:type="textWrapping"/>
        <w:t xml:space="preserve">verbo(ganhar) --&gt; [ganhou].</w:t>
        <w:br w:type="textWrapping"/>
        <w:t xml:space="preserve">verbo(correr) --&gt; [correu].</w:t>
        <w:br w:type="textWrapping"/>
        <w:br w:type="textWrapping"/>
        <w:t xml:space="preserve">adverbio(muito) --&gt; [muito].</w:t>
        <w:br w:type="textWrapping"/>
        <w:t xml:space="preserve">adverbio(pouco) --&gt; [pouco].</w:t>
        <w:br w:type="textWrapping"/>
        <w:br w:type="textWrapping"/>
        <w:t xml:space="preserve">adverbio(mais) --&gt; [mais], [do], [que].</w:t>
        <w:br w:type="textWrapping"/>
        <w:t xml:space="preserve">adverbio(menos) --&gt; [menos], [do], [que].</w:t>
        <w:br w:type="textWrapping"/>
        <w:br w:type="textWrapping"/>
        <w:t xml:space="preserve">preposicao --&gt; ['à'];[a].</w:t>
        <w:br w:type="textWrapping"/>
        <w:br w:type="textWrapping"/>
        <w:t xml:space="preserve">% Sintaxe</w:t>
        <w:br w:type="textWrapping"/>
        <w:t xml:space="preserve">frase(A, S, O) --&gt;</w:t>
        <w:br w:type="textWrapping"/>
        <w:tab/>
        <w:t xml:space="preserve">sintagma_nominal(S),</w:t>
        <w:br w:type="textWrapping"/>
        <w:tab/>
        <w:t xml:space="preserve">sintagma_verbal(A, S, O).</w:t>
        <w:br w:type="textWrapping"/>
        <w:br w:type="textWrapping"/>
        <w:t xml:space="preserve">sintagma_nominal(S) --&gt;</w:t>
        <w:br w:type="textWrapping"/>
        <w:tab/>
        <w:t xml:space="preserve">equipa(S).</w:t>
        <w:br w:type="textWrapping"/>
        <w:t xml:space="preserve">sintagma_nominal(S) --&gt;</w:t>
        <w:br w:type="textWrapping"/>
        <w:tab/>
        <w:t xml:space="preserve">jogador(S).</w:t>
        <w:br w:type="textWrapping"/>
        <w:br w:type="textWrapping"/>
        <w:t xml:space="preserve">% Ganhar</w:t>
        <w:br w:type="textWrapping"/>
        <w:t xml:space="preserve">sintagma_verbal(A, S, O) --&gt;</w:t>
        <w:br w:type="textWrapping"/>
        <w:tab/>
        <w:t xml:space="preserve">verbo(A),</w:t>
        <w:br w:type="textWrapping"/>
        <w:tab/>
        <w:t xml:space="preserve">preposicao,</w:t>
        <w:br w:type="textWrapping"/>
        <w:tab/>
        <w:t xml:space="preserve">{ jogador(O) ; equipa(S) },</w:t>
        <w:br w:type="textWrapping"/>
        <w:tab/>
        <w:t xml:space="preserve">{ write('Erro Semantico') }.</w:t>
        <w:br w:type="textWrapping"/>
        <w:t xml:space="preserve">sintagma_verbal(A, S, O) --&gt;</w:t>
        <w:br w:type="textWrapping"/>
        <w:tab/>
        <w:t xml:space="preserve">verbo(A),</w:t>
        <w:br w:type="textWrapping"/>
        <w:tab/>
        <w:t xml:space="preserve">preposicao,</w:t>
        <w:br w:type="textWrapping"/>
        <w:tab/>
        <w:t xml:space="preserve">equipa(O),</w:t>
        <w:br w:type="textWrapping"/>
        <w:tab/>
        <w:t xml:space="preserve">{ (ganhar(S, O), write('Concordo'); write('Discordo')) }.</w:t>
        <w:br w:type="textWrapping"/>
        <w:br w:type="textWrapping"/>
        <w:t xml:space="preserve">sintagma_verbal(A, S, O) --&gt;</w:t>
        <w:br w:type="textWrapping"/>
        <w:tab/>
        <w:t xml:space="preserve">verbo(A),</w:t>
        <w:br w:type="textWrapping"/>
        <w:tab/>
        <w:t xml:space="preserve">adverbio(QT),</w:t>
        <w:br w:type="textWrapping"/>
        <w:tab/>
        <w:t xml:space="preserve">{ correr(S, QT), write('Concordo'); write('Discordo') }.</w:t>
        <w:br w:type="textWrapping"/>
        <w:br w:type="textWrapping"/>
        <w:t xml:space="preserve">sintagma_verbal(A, S, O) --&gt;</w:t>
        <w:br w:type="textWrapping"/>
        <w:tab/>
        <w:t xml:space="preserve">verbo(A),</w:t>
        <w:br w:type="textWrapping"/>
        <w:tab/>
        <w:t xml:space="preserve">adverbio(QT),</w:t>
        <w:br w:type="textWrapping"/>
        <w:tab/>
        <w:t xml:space="preserve">jogador(O),</w:t>
        <w:br w:type="textWrapping"/>
        <w:tab/>
        <w:t xml:space="preserve">{ correr_relativo(QT, S, O), write('Concordo'); write('Discordo') }.</w:t>
        <w:br w:type="textWrapping"/>
        <w:t xml:space="preserve">sintagma_verbal(A, S, O) --&gt;</w:t>
        <w:br w:type="textWrapping"/>
        <w:tab/>
        <w:t xml:space="preserve">verbo(A),</w:t>
        <w:br w:type="textWrapping"/>
        <w:tab/>
        <w:t xml:space="preserve">adverbio(QT),</w:t>
        <w:br w:type="textWrapping"/>
        <w:tab/>
        <w:t xml:space="preserve">{ jogador(S) ; equipa(O) },</w:t>
        <w:br w:type="textWrapping"/>
        <w:tab/>
        <w:t xml:space="preserve">{ write('Erro Semantico') 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Depende. Para h € ]0 ; 1[ -&gt; h^2 poderá não ser admissível, já sqrt(h) irá continuar a ser. Para valores de h &gt;= 1 h^2 irá continuar a ser admissível, já sqrt(h) poderá não o ser. Em ambos os casos a árvore de pesquisa iria ser rigorosamente a mesma.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Escolheria o algoritmo de “custo uniforme” uma vez que a complexidade temporal é menor do que as alternativas e também garante uma solução ótima.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Regra de diagnóstico: Maquina Alvo i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Xi &gt; Xr -&gt; Virado Direita (FC=(Xi - Xr) / 100). Tendo em conta que a máquina alvo é a “i” e a posição x do robot é inferior à da máquina existe um fator de certeza de que está virado para a direita que é dependente da distância atual à máquina.</w:t>
        <w:br w:type="textWrapping"/>
        <w:t xml:space="preserve">Regra causal: Maquina Alvo i ∩ Xi &gt; Xr ∩ Nao Virado Direita-&gt; Rodar Direita. Se a máquina alvo “i” estiver à direita do robot e ele não estiver virado para a direita então rodar o robot para a direita.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814388</wp:posOffset>
            </wp:positionH>
            <wp:positionV relativeFrom="paragraph">
              <wp:posOffset>247650</wp:posOffset>
            </wp:positionV>
            <wp:extent cx="3871913" cy="1910229"/>
            <wp:effectExtent b="0" l="0" r="0" t="0"/>
            <wp:wrapSquare wrapText="bothSides" distB="114300" distT="114300" distL="114300" distR="114300"/>
            <wp:docPr descr="4d.png" id="1" name="image2.png"/>
            <a:graphic>
              <a:graphicData uri="http://schemas.openxmlformats.org/drawingml/2006/picture">
                <pic:pic>
                  <pic:nvPicPr>
                    <pic:cNvPr descr="4d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9102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info(C) = - E p(ci) * log2(p(ci)) = -(0.5*log2(0.5) + 0.5*log(0.5)) = 1</w:t>
        <w:br w:type="textWrapping"/>
        <w:t xml:space="preserve">info(C|A1) = 1/3 * (-1/2 * log2(1/2) - 1/2 * log2(1/2)) + 1/3 * (-1/2 * log2(1/2) - 1/2 * log2(1/2)) + 1/3 * (-1/2 * log2(1/2) - 1/2 * log2(1/2))</w:t>
        <w:br w:type="textWrapping"/>
        <w:t xml:space="preserve">G(C|A1) = FC(A) * (info(C) - info(C|A1)) = 1 * (1 - 1) = 0</w:t>
        <w:br w:type="textWrapping"/>
        <w:t xml:space="preserve">InfoSeparacao(A1) = 1/3 * log2(1/3) * 3 = 1.585</w:t>
        <w:br w:type="textWrapping"/>
        <w:t xml:space="preserve">RG(C|A1) = G(C|A1) / InfoSeparacao(A1) = 0 / 1.585 = 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Iria utilizar a aprendizagem de Hopfield.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Plausibilidade(CM) = 1 - Crença(~CM)</w:t>
        <w:br w:type="textWrapping"/>
        <w:tab/>
        <w:tab/>
        <w:t xml:space="preserve">= 1 - MB(~CM)</w:t>
        <w:br w:type="textWrapping"/>
        <w:tab/>
        <w:tab/>
        <w:t xml:space="preserve">= 1 - 0.8</w:t>
        <w:br w:type="textWrapping"/>
        <w:tab/>
        <w:tab/>
        <w:t xml:space="preserve">= 0.2</w:t>
        <w:br w:type="textWrapping"/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