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24" w:rsidRPr="00B75E3F" w:rsidRDefault="00C64C24" w:rsidP="00C64C24">
      <w:pPr>
        <w:pStyle w:val="Ttulo"/>
        <w:rPr>
          <w:lang w:val="en-US"/>
        </w:rPr>
      </w:pPr>
      <w:r w:rsidRPr="00B75E3F">
        <w:rPr>
          <w:lang w:val="en-US"/>
        </w:rPr>
        <w:t xml:space="preserve">A9 - Main Accesses to the database and transactions </w:t>
      </w:r>
    </w:p>
    <w:p w:rsidR="00C64C24" w:rsidRPr="00B75E3F" w:rsidRDefault="00C64C24" w:rsidP="00C64C24">
      <w:pPr>
        <w:rPr>
          <w:lang w:val="en-US"/>
        </w:rPr>
      </w:pPr>
    </w:p>
    <w:p w:rsidR="009D3688" w:rsidRPr="00B75E3F" w:rsidRDefault="00C64C24" w:rsidP="009D3688">
      <w:pPr>
        <w:ind w:firstLine="708"/>
        <w:jc w:val="both"/>
        <w:rPr>
          <w:lang w:val="en-US"/>
        </w:rPr>
      </w:pPr>
      <w:r w:rsidRPr="00B75E3F">
        <w:rPr>
          <w:lang w:val="en-US"/>
        </w:rPr>
        <w:t>This artefact shows the main accesses to the database, including the transactions.</w:t>
      </w:r>
    </w:p>
    <w:p w:rsidR="00C64C24" w:rsidRPr="00B75E3F" w:rsidRDefault="00C64C24" w:rsidP="009D3688">
      <w:pPr>
        <w:ind w:firstLine="708"/>
        <w:jc w:val="both"/>
        <w:rPr>
          <w:lang w:val="en-US"/>
        </w:rPr>
      </w:pPr>
      <w:r w:rsidRPr="00B75E3F">
        <w:rPr>
          <w:lang w:val="en-US"/>
        </w:rPr>
        <w:t>For each transaction, the isolation level is explicitly stated and read-only transactions are identified to improve global performance. For each identified access, the SQL code and the reference of web resources (A7) are provided.</w:t>
      </w:r>
    </w:p>
    <w:p w:rsidR="00C64C24" w:rsidRPr="00B75E3F" w:rsidRDefault="00C64C24" w:rsidP="00C64C24">
      <w:pPr>
        <w:pStyle w:val="Subttulo"/>
        <w:rPr>
          <w:sz w:val="36"/>
          <w:szCs w:val="36"/>
          <w:lang w:val="en-US"/>
        </w:rPr>
      </w:pPr>
      <w:r w:rsidRPr="00B75E3F">
        <w:rPr>
          <w:sz w:val="36"/>
          <w:szCs w:val="36"/>
          <w:lang w:val="en-US"/>
        </w:rPr>
        <w:t>1. Main Accesses</w:t>
      </w:r>
    </w:p>
    <w:p w:rsidR="00C64C24" w:rsidRPr="00B75E3F" w:rsidRDefault="00C64C24" w:rsidP="00C64C24">
      <w:pPr>
        <w:rPr>
          <w:lang w:val="en-US"/>
        </w:rPr>
      </w:pPr>
      <w:r w:rsidRPr="00B75E3F">
        <w:rPr>
          <w:lang w:val="en-US"/>
        </w:rPr>
        <w:t>Main accesses to the database.</w:t>
      </w:r>
    </w:p>
    <w:p w:rsidR="00C64C24" w:rsidRPr="00446E6D" w:rsidRDefault="00C64C24" w:rsidP="00934984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 xml:space="preserve">M01: Authentication </w:t>
      </w:r>
    </w:p>
    <w:p w:rsidR="00C64C24" w:rsidRPr="00B75E3F" w:rsidRDefault="00C64C24" w:rsidP="00C64C2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RPr="007A462D" w:rsidTr="00BB6FA8">
        <w:tc>
          <w:tcPr>
            <w:tcW w:w="2831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>SQL101</w:t>
            </w:r>
          </w:p>
        </w:tc>
        <w:tc>
          <w:tcPr>
            <w:tcW w:w="5663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 xml:space="preserve">Creates a new user in the </w:t>
            </w:r>
            <w:r w:rsidR="008D48C3" w:rsidRPr="00B75E3F">
              <w:rPr>
                <w:lang w:val="en-US"/>
              </w:rPr>
              <w:t>system</w:t>
            </w:r>
          </w:p>
        </w:tc>
      </w:tr>
      <w:tr w:rsidR="00C64C24" w:rsidRPr="00B75E3F" w:rsidTr="00601B66">
        <w:tc>
          <w:tcPr>
            <w:tcW w:w="2831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C64C24" w:rsidRPr="00B75E3F" w:rsidRDefault="002E4B37" w:rsidP="00C64C24">
            <w:pPr>
              <w:rPr>
                <w:lang w:val="en-US"/>
              </w:rPr>
            </w:pPr>
            <w:r>
              <w:rPr>
                <w:lang w:val="en-US"/>
              </w:rPr>
              <w:t>R104</w:t>
            </w:r>
          </w:p>
        </w:tc>
      </w:tr>
      <w:tr w:rsidR="00C64C24" w:rsidRPr="007A462D" w:rsidTr="0099693E">
        <w:tc>
          <w:tcPr>
            <w:tcW w:w="8494" w:type="dxa"/>
            <w:gridSpan w:val="2"/>
          </w:tcPr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name,last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image_path,city_id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($username, 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regist_date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C64C24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C64C24" w:rsidRPr="00B75E3F" w:rsidRDefault="00C64C24" w:rsidP="00C64C24">
      <w:pPr>
        <w:rPr>
          <w:lang w:val="en-US"/>
        </w:rPr>
      </w:pPr>
    </w:p>
    <w:p w:rsidR="008D3CDA" w:rsidRPr="00B75E3F" w:rsidRDefault="008D3CDA" w:rsidP="00C64C2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RPr="007A462D" w:rsidTr="009831EA">
        <w:tc>
          <w:tcPr>
            <w:tcW w:w="2831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SQL10</w:t>
            </w:r>
            <w:r w:rsidR="002648B1" w:rsidRPr="00B75E3F">
              <w:rPr>
                <w:lang w:val="en-US"/>
              </w:rPr>
              <w:t>2</w:t>
            </w:r>
          </w:p>
        </w:tc>
        <w:tc>
          <w:tcPr>
            <w:tcW w:w="5663" w:type="dxa"/>
          </w:tcPr>
          <w:p w:rsidR="00C64C24" w:rsidRPr="00B75E3F" w:rsidRDefault="002E4B37" w:rsidP="009831EA">
            <w:pPr>
              <w:rPr>
                <w:lang w:val="en-US"/>
              </w:rPr>
            </w:pPr>
            <w:r>
              <w:rPr>
                <w:lang w:val="en-US"/>
              </w:rPr>
              <w:t>Verifies if user/password exists</w:t>
            </w:r>
          </w:p>
        </w:tc>
      </w:tr>
      <w:tr w:rsidR="00C64C24" w:rsidRPr="00B75E3F" w:rsidTr="009831EA">
        <w:tc>
          <w:tcPr>
            <w:tcW w:w="2831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R10</w:t>
            </w:r>
            <w:r w:rsidR="002E4B37">
              <w:rPr>
                <w:lang w:val="en-US"/>
              </w:rPr>
              <w:t>2</w:t>
            </w:r>
          </w:p>
        </w:tc>
      </w:tr>
      <w:tr w:rsidR="00C64C24" w:rsidRPr="007A462D" w:rsidTr="009831EA">
        <w:tc>
          <w:tcPr>
            <w:tcW w:w="8494" w:type="dxa"/>
            <w:gridSpan w:val="2"/>
          </w:tcPr>
          <w:p w:rsid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2E4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*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C64C24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user_username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users.password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=$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user_password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C64C24" w:rsidRPr="00B75E3F" w:rsidRDefault="00C64C24" w:rsidP="00C64C24">
      <w:pPr>
        <w:rPr>
          <w:lang w:val="en-US"/>
        </w:rPr>
      </w:pPr>
    </w:p>
    <w:p w:rsidR="008D3CDA" w:rsidRPr="00B75E3F" w:rsidRDefault="008D3CDA" w:rsidP="00C64C24">
      <w:pPr>
        <w:rPr>
          <w:lang w:val="en-US"/>
        </w:rPr>
      </w:pPr>
    </w:p>
    <w:p w:rsidR="000F6931" w:rsidRPr="00446E6D" w:rsidRDefault="008D48C3" w:rsidP="001F45FF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>M02: Users</w:t>
      </w:r>
    </w:p>
    <w:p w:rsidR="009041E6" w:rsidRPr="00B75E3F" w:rsidRDefault="009041E6" w:rsidP="009041E6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201</w:t>
            </w:r>
          </w:p>
        </w:tc>
        <w:tc>
          <w:tcPr>
            <w:tcW w:w="5663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user profile</w:t>
            </w:r>
          </w:p>
        </w:tc>
      </w:tr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D48C3" w:rsidRPr="00B75E3F" w:rsidRDefault="009D3688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R201</w:t>
            </w:r>
          </w:p>
        </w:tc>
      </w:tr>
      <w:tr w:rsidR="008D48C3" w:rsidRPr="007A462D" w:rsidTr="009831EA">
        <w:tc>
          <w:tcPr>
            <w:tcW w:w="8494" w:type="dxa"/>
            <w:gridSpan w:val="2"/>
          </w:tcPr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email,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48C3" w:rsidRPr="00B75E3F" w:rsidRDefault="008D48C3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D48C3" w:rsidRPr="00B75E3F" w:rsidRDefault="008D48C3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D3688" w:rsidRPr="00B75E3F" w:rsidTr="005B238E">
        <w:tc>
          <w:tcPr>
            <w:tcW w:w="2831" w:type="dxa"/>
          </w:tcPr>
          <w:p w:rsidR="009D3688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SQL202</w:t>
            </w:r>
          </w:p>
        </w:tc>
        <w:tc>
          <w:tcPr>
            <w:tcW w:w="5663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Edit user profile</w:t>
            </w:r>
          </w:p>
        </w:tc>
      </w:tr>
      <w:tr w:rsidR="009D3688" w:rsidRPr="00B75E3F" w:rsidTr="005B238E">
        <w:tc>
          <w:tcPr>
            <w:tcW w:w="2831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R203</w:t>
            </w:r>
          </w:p>
        </w:tc>
      </w:tr>
      <w:tr w:rsidR="009D3688" w:rsidRPr="007A462D" w:rsidTr="005B238E">
        <w:tc>
          <w:tcPr>
            <w:tcW w:w="8494" w:type="dxa"/>
            <w:gridSpan w:val="2"/>
          </w:tcPr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F223ED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email = $email, </w:t>
            </w:r>
          </w:p>
          <w:p w:rsidR="00F223ED" w:rsidRDefault="00F223ED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F223ED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  <w:p w:rsidR="009D3688" w:rsidRPr="00B75E3F" w:rsidRDefault="009D3688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E4135" w:rsidRPr="00B75E3F" w:rsidRDefault="001E4135" w:rsidP="008D48C3">
      <w:pPr>
        <w:rPr>
          <w:lang w:val="en-US"/>
        </w:rPr>
      </w:pPr>
    </w:p>
    <w:p w:rsidR="001E4135" w:rsidRPr="00B75E3F" w:rsidRDefault="001E4135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RPr="00B75E3F" w:rsidTr="009831EA">
        <w:tc>
          <w:tcPr>
            <w:tcW w:w="2831" w:type="dxa"/>
          </w:tcPr>
          <w:p w:rsidR="008D48C3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SQL203</w:t>
            </w:r>
          </w:p>
        </w:tc>
        <w:tc>
          <w:tcPr>
            <w:tcW w:w="5663" w:type="dxa"/>
          </w:tcPr>
          <w:p w:rsidR="008D48C3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1E4135" w:rsidRPr="00B75E3F">
              <w:rPr>
                <w:lang w:val="en-US"/>
              </w:rPr>
              <w:t>user’s notifications</w:t>
            </w:r>
          </w:p>
        </w:tc>
      </w:tr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D48C3" w:rsidRPr="00B75E3F" w:rsidRDefault="00F223ED" w:rsidP="009831EA">
            <w:pPr>
              <w:rPr>
                <w:lang w:val="en-US"/>
              </w:rPr>
            </w:pPr>
            <w:r>
              <w:rPr>
                <w:lang w:val="en-US"/>
              </w:rPr>
              <w:t>R207</w:t>
            </w:r>
          </w:p>
        </w:tc>
      </w:tr>
      <w:tr w:rsidR="008D48C3" w:rsidRPr="007A462D" w:rsidTr="009831EA">
        <w:tc>
          <w:tcPr>
            <w:tcW w:w="8494" w:type="dxa"/>
            <w:gridSpan w:val="2"/>
          </w:tcPr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friend_activities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D48C3" w:rsidRPr="00B75E3F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event_update_warnings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D48C3" w:rsidRPr="00B75E3F" w:rsidRDefault="008D48C3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RPr="00B75E3F" w:rsidTr="009831EA">
        <w:tc>
          <w:tcPr>
            <w:tcW w:w="2831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SQL204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Search users</w:t>
            </w:r>
          </w:p>
        </w:tc>
      </w:tr>
      <w:tr w:rsidR="001E4135" w:rsidRPr="00B75E3F" w:rsidTr="009831EA">
        <w:tc>
          <w:tcPr>
            <w:tcW w:w="2831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</w:t>
            </w:r>
            <w:r w:rsidR="001F45FF" w:rsidRPr="00B75E3F">
              <w:rPr>
                <w:lang w:val="en-US"/>
              </w:rPr>
              <w:t>209</w:t>
            </w:r>
          </w:p>
        </w:tc>
      </w:tr>
      <w:tr w:rsidR="001E4135" w:rsidRPr="007A462D" w:rsidTr="009831EA">
        <w:tc>
          <w:tcPr>
            <w:tcW w:w="8494" w:type="dxa"/>
            <w:gridSpan w:val="2"/>
          </w:tcPr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1E4135" w:rsidRPr="00B75E3F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1E4135" w:rsidRPr="00B75E3F" w:rsidRDefault="001E4135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RPr="00B75E3F" w:rsidTr="009831EA">
        <w:tc>
          <w:tcPr>
            <w:tcW w:w="2831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SQL205</w:t>
            </w:r>
          </w:p>
        </w:tc>
        <w:tc>
          <w:tcPr>
            <w:tcW w:w="5663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 xml:space="preserve">View user’s </w:t>
            </w:r>
            <w:r w:rsidR="008C50BF" w:rsidRPr="00B75E3F">
              <w:rPr>
                <w:lang w:val="en-US"/>
              </w:rPr>
              <w:t>friends</w:t>
            </w:r>
          </w:p>
        </w:tc>
      </w:tr>
      <w:tr w:rsidR="001E4135" w:rsidRPr="00B75E3F" w:rsidTr="009831EA">
        <w:tc>
          <w:tcPr>
            <w:tcW w:w="2831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</w:p>
        </w:tc>
      </w:tr>
      <w:tr w:rsidR="001E4135" w:rsidRPr="007A462D" w:rsidTr="009831EA">
        <w:tc>
          <w:tcPr>
            <w:tcW w:w="8494" w:type="dxa"/>
            <w:gridSpan w:val="2"/>
          </w:tcPr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</w:t>
            </w:r>
          </w:p>
          <w:p w:rsidR="001E4135" w:rsidRPr="00B75E3F" w:rsidRDefault="008D3CDA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C50BF" w:rsidRPr="00B75E3F" w:rsidRDefault="008C50BF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p w:rsidR="008C50BF" w:rsidRPr="00B75E3F" w:rsidRDefault="008C50BF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RPr="00B75E3F" w:rsidTr="005B238E">
        <w:tc>
          <w:tcPr>
            <w:tcW w:w="2831" w:type="dxa"/>
          </w:tcPr>
          <w:p w:rsidR="009041E6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t>SQL206</w:t>
            </w:r>
          </w:p>
        </w:tc>
        <w:tc>
          <w:tcPr>
            <w:tcW w:w="5663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Add friend</w:t>
            </w:r>
          </w:p>
        </w:tc>
      </w:tr>
      <w:tr w:rsidR="009041E6" w:rsidRPr="00B75E3F" w:rsidTr="005B238E">
        <w:tc>
          <w:tcPr>
            <w:tcW w:w="2831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041E6" w:rsidRPr="00B75E3F" w:rsidRDefault="008A4109" w:rsidP="005B238E">
            <w:pPr>
              <w:rPr>
                <w:lang w:val="en-US"/>
              </w:rPr>
            </w:pPr>
            <w:r>
              <w:rPr>
                <w:lang w:val="en-US"/>
              </w:rPr>
              <w:t>R204</w:t>
            </w:r>
          </w:p>
        </w:tc>
      </w:tr>
      <w:tr w:rsidR="009041E6" w:rsidRPr="007A462D" w:rsidTr="005B238E">
        <w:tc>
          <w:tcPr>
            <w:tcW w:w="8494" w:type="dxa"/>
            <w:gridSpan w:val="2"/>
          </w:tcPr>
          <w:p w:rsidR="009041E6" w:rsidRPr="00B75E3F" w:rsidRDefault="009041E6" w:rsidP="009041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041E6" w:rsidRPr="00B75E3F" w:rsidRDefault="009041E6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8C50BF" w:rsidRPr="00B75E3F" w:rsidRDefault="008C50BF" w:rsidP="008D48C3">
      <w:pPr>
        <w:rPr>
          <w:lang w:val="en-US"/>
        </w:rPr>
      </w:pPr>
    </w:p>
    <w:p w:rsidR="008C50BF" w:rsidRPr="00B75E3F" w:rsidRDefault="008C50BF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RPr="00B75E3F" w:rsidTr="005B238E">
        <w:tc>
          <w:tcPr>
            <w:tcW w:w="2831" w:type="dxa"/>
          </w:tcPr>
          <w:p w:rsidR="009041E6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t>SQL207</w:t>
            </w:r>
          </w:p>
        </w:tc>
        <w:tc>
          <w:tcPr>
            <w:tcW w:w="5663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Remove friend</w:t>
            </w:r>
          </w:p>
        </w:tc>
      </w:tr>
      <w:tr w:rsidR="009041E6" w:rsidRPr="00B75E3F" w:rsidTr="005B238E">
        <w:tc>
          <w:tcPr>
            <w:tcW w:w="2831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041E6" w:rsidRPr="00B75E3F" w:rsidRDefault="008A4109" w:rsidP="005B238E">
            <w:pPr>
              <w:rPr>
                <w:lang w:val="en-US"/>
              </w:rPr>
            </w:pPr>
            <w:r>
              <w:rPr>
                <w:lang w:val="en-US"/>
              </w:rPr>
              <w:t>R206</w:t>
            </w:r>
          </w:p>
        </w:tc>
      </w:tr>
    </w:tbl>
    <w:p w:rsidR="009041E6" w:rsidRPr="00B75E3F" w:rsidRDefault="009041E6" w:rsidP="00904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8C50BF" w:rsidRPr="00B75E3F" w:rsidRDefault="008C50BF" w:rsidP="008D48C3">
      <w:pPr>
        <w:rPr>
          <w:lang w:val="en-US"/>
        </w:rPr>
      </w:pPr>
    </w:p>
    <w:p w:rsidR="001F45FF" w:rsidRPr="00B75E3F" w:rsidRDefault="001F45FF" w:rsidP="008D48C3">
      <w:pPr>
        <w:rPr>
          <w:lang w:val="en-US"/>
        </w:rPr>
      </w:pPr>
    </w:p>
    <w:p w:rsidR="008C50BF" w:rsidRPr="00446E6D" w:rsidRDefault="008C50BF" w:rsidP="001F45FF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>M03: Events</w:t>
      </w:r>
    </w:p>
    <w:p w:rsidR="008C50BF" w:rsidRPr="00B75E3F" w:rsidRDefault="008C50BF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Pr="00B75E3F">
              <w:rPr>
                <w:lang w:val="en-US"/>
              </w:rPr>
              <w:t>01</w:t>
            </w:r>
          </w:p>
        </w:tc>
        <w:tc>
          <w:tcPr>
            <w:tcW w:w="5663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View event’s information</w:t>
            </w:r>
          </w:p>
        </w:tc>
      </w:tr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C50BF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R301</w:t>
            </w:r>
          </w:p>
        </w:tc>
      </w:tr>
      <w:tr w:rsidR="008C50BF" w:rsidRPr="007A462D" w:rsidTr="009831EA">
        <w:tc>
          <w:tcPr>
            <w:tcW w:w="8494" w:type="dxa"/>
            <w:gridSpan w:val="2"/>
          </w:tcPr>
          <w:p w:rsid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events.description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events, users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users.id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posts.id,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posts.user_id</w:t>
            </w:r>
            <w:proofErr w:type="spell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posts, events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users.image_path</w:t>
            </w:r>
            <w:proofErr w:type="spell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=$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8C50BF" w:rsidRPr="00B75E3F" w:rsidRDefault="008C50BF" w:rsidP="008C50BF">
      <w:pPr>
        <w:rPr>
          <w:lang w:val="en-US"/>
        </w:rPr>
      </w:pPr>
    </w:p>
    <w:p w:rsidR="009041E6" w:rsidRPr="00B75E3F" w:rsidRDefault="009041E6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2648B1" w:rsidRPr="00B75E3F">
              <w:rPr>
                <w:lang w:val="en-US"/>
              </w:rPr>
              <w:t>02</w:t>
            </w:r>
          </w:p>
        </w:tc>
        <w:tc>
          <w:tcPr>
            <w:tcW w:w="5663" w:type="dxa"/>
          </w:tcPr>
          <w:p w:rsidR="008C50BF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Create event</w:t>
            </w:r>
          </w:p>
        </w:tc>
      </w:tr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C50BF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R303</w:t>
            </w:r>
          </w:p>
        </w:tc>
      </w:tr>
      <w:tr w:rsidR="008C50BF" w:rsidRPr="007A462D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id,localization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8C50BF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8D3CDA" w:rsidRPr="00B75E3F" w:rsidRDefault="008D3CDA" w:rsidP="008C50BF">
      <w:pPr>
        <w:rPr>
          <w:lang w:val="en-US"/>
        </w:rPr>
      </w:pPr>
    </w:p>
    <w:p w:rsidR="008D3CDA" w:rsidRDefault="008D3CDA" w:rsidP="008C50BF">
      <w:pPr>
        <w:rPr>
          <w:lang w:val="en-US"/>
        </w:rPr>
      </w:pPr>
    </w:p>
    <w:p w:rsidR="007A462D" w:rsidRPr="00B75E3F" w:rsidRDefault="007A462D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lastRenderedPageBreak/>
              <w:t>SQL</w:t>
            </w:r>
            <w:r w:rsidR="00B75E3F">
              <w:rPr>
                <w:lang w:val="en-US"/>
              </w:rPr>
              <w:t>3</w:t>
            </w:r>
            <w:r w:rsidR="002648B1" w:rsidRPr="00B75E3F">
              <w:rPr>
                <w:lang w:val="en-US"/>
              </w:rPr>
              <w:t>03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Search events</w:t>
            </w:r>
          </w:p>
        </w:tc>
      </w:tr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A11B34" w:rsidRPr="00B75E3F" w:rsidRDefault="001F45F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R308</w:t>
            </w:r>
          </w:p>
        </w:tc>
      </w:tr>
      <w:tr w:rsidR="00A11B34" w:rsidRPr="00B75E3F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event_type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A11B34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B04CCC" w:rsidRDefault="00B04CCC" w:rsidP="008C50BF">
      <w:pPr>
        <w:rPr>
          <w:lang w:val="en-US"/>
        </w:rPr>
      </w:pPr>
    </w:p>
    <w:p w:rsidR="008A4109" w:rsidRPr="00B75E3F" w:rsidRDefault="008A4109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RPr="00B75E3F" w:rsidTr="009831EA">
        <w:tc>
          <w:tcPr>
            <w:tcW w:w="2831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8A4109">
              <w:rPr>
                <w:lang w:val="en-US"/>
              </w:rPr>
              <w:t>04</w:t>
            </w:r>
          </w:p>
        </w:tc>
        <w:tc>
          <w:tcPr>
            <w:tcW w:w="5663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Invite users to event</w:t>
            </w:r>
          </w:p>
        </w:tc>
      </w:tr>
      <w:tr w:rsidR="00B04CCC" w:rsidRPr="00B75E3F" w:rsidTr="009831EA">
        <w:tc>
          <w:tcPr>
            <w:tcW w:w="2831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B04CCC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R309</w:t>
            </w:r>
          </w:p>
        </w:tc>
      </w:tr>
      <w:tr w:rsidR="00B04CCC" w:rsidRPr="007A462D" w:rsidTr="009831EA">
        <w:tc>
          <w:tcPr>
            <w:tcW w:w="8494" w:type="dxa"/>
            <w:gridSpan w:val="2"/>
          </w:tcPr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id,owner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($event_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A11B34" w:rsidRPr="00B75E3F" w:rsidRDefault="00A11B34" w:rsidP="008C50BF">
      <w:pPr>
        <w:rPr>
          <w:lang w:val="en-US"/>
        </w:rPr>
      </w:pPr>
    </w:p>
    <w:p w:rsidR="00A11B34" w:rsidRPr="00B75E3F" w:rsidRDefault="00A11B34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8A4109">
              <w:rPr>
                <w:lang w:val="en-US"/>
              </w:rPr>
              <w:t>05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Create post on event</w:t>
            </w:r>
          </w:p>
        </w:tc>
      </w:tr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</w:t>
            </w:r>
            <w:r w:rsidR="009307A9" w:rsidRPr="00B75E3F">
              <w:rPr>
                <w:lang w:val="en-US"/>
              </w:rPr>
              <w:t>315</w:t>
            </w:r>
          </w:p>
        </w:tc>
      </w:tr>
      <w:tr w:rsidR="00A11B34" w:rsidRPr="007A462D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A11B34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B04CCC" w:rsidRPr="00B75E3F" w:rsidRDefault="00B04CCC" w:rsidP="008C50BF">
      <w:pPr>
        <w:rPr>
          <w:lang w:val="en-US"/>
        </w:rPr>
      </w:pPr>
    </w:p>
    <w:p w:rsidR="00FC0184" w:rsidRPr="00446E6D" w:rsidRDefault="00FC0184" w:rsidP="001F45FF">
      <w:pPr>
        <w:pStyle w:val="Subttulo"/>
        <w:numPr>
          <w:ilvl w:val="1"/>
          <w:numId w:val="1"/>
        </w:numPr>
        <w:rPr>
          <w:sz w:val="28"/>
          <w:lang w:val="en-US"/>
        </w:rPr>
      </w:pPr>
      <w:r w:rsidRPr="00446E6D">
        <w:rPr>
          <w:sz w:val="28"/>
          <w:lang w:val="en-US"/>
        </w:rPr>
        <w:t>M04: Administration</w:t>
      </w:r>
    </w:p>
    <w:p w:rsidR="008D3CDA" w:rsidRPr="00B75E3F" w:rsidRDefault="008D3CDA" w:rsidP="008D3CD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</w:t>
            </w:r>
            <w:r w:rsidR="00B75E3F">
              <w:rPr>
                <w:lang w:val="en-US"/>
              </w:rPr>
              <w:t>L4</w:t>
            </w:r>
            <w:r w:rsidR="002648B1" w:rsidRPr="00B75E3F">
              <w:rPr>
                <w:lang w:val="en-US"/>
              </w:rPr>
              <w:t>01</w:t>
            </w:r>
          </w:p>
        </w:tc>
        <w:tc>
          <w:tcPr>
            <w:tcW w:w="5663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all users</w:t>
            </w:r>
          </w:p>
        </w:tc>
      </w:tr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FC0184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R401</w:t>
            </w:r>
          </w:p>
        </w:tc>
      </w:tr>
      <w:tr w:rsidR="00FC0184" w:rsidRPr="00B75E3F" w:rsidTr="009831EA">
        <w:tc>
          <w:tcPr>
            <w:tcW w:w="8494" w:type="dxa"/>
            <w:gridSpan w:val="2"/>
          </w:tcPr>
          <w:p w:rsidR="00FC0184" w:rsidRPr="00B75E3F" w:rsidRDefault="00FC0184" w:rsidP="00FC01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email</w:t>
            </w:r>
          </w:p>
          <w:p w:rsidR="00FC0184" w:rsidRPr="00B75E3F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users;</w:t>
            </w:r>
          </w:p>
        </w:tc>
      </w:tr>
    </w:tbl>
    <w:p w:rsidR="00FC0184" w:rsidRPr="00B75E3F" w:rsidRDefault="00FC0184" w:rsidP="008C50BF">
      <w:pPr>
        <w:rPr>
          <w:lang w:val="en-US"/>
        </w:rPr>
      </w:pPr>
    </w:p>
    <w:p w:rsidR="00FC0184" w:rsidRPr="00B75E3F" w:rsidRDefault="00FC0184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4</w:t>
            </w:r>
            <w:r w:rsidR="002648B1" w:rsidRPr="00B75E3F">
              <w:rPr>
                <w:lang w:val="en-US"/>
              </w:rPr>
              <w:t>02</w:t>
            </w:r>
          </w:p>
        </w:tc>
        <w:tc>
          <w:tcPr>
            <w:tcW w:w="5663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all events</w:t>
            </w:r>
          </w:p>
        </w:tc>
      </w:tr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FC0184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R403</w:t>
            </w:r>
          </w:p>
        </w:tc>
      </w:tr>
      <w:tr w:rsidR="00FC0184" w:rsidRPr="007A462D" w:rsidTr="009831EA">
        <w:tc>
          <w:tcPr>
            <w:tcW w:w="8494" w:type="dxa"/>
            <w:gridSpan w:val="2"/>
          </w:tcPr>
          <w:p w:rsidR="00FC0184" w:rsidRPr="00B75E3F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name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proofErr w:type="gramStart"/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</w:p>
          <w:p w:rsidR="00E0285C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</w:t>
            </w:r>
          </w:p>
          <w:p w:rsidR="00FC0184" w:rsidRPr="00B75E3F" w:rsidRDefault="003C476E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users.id =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events.owner_id</w:t>
            </w:r>
            <w:proofErr w:type="spellEnd"/>
            <w:r w:rsidR="00FC0184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A4109" w:rsidRPr="008A4109" w:rsidRDefault="008A4109" w:rsidP="008C50BF">
      <w:pPr>
        <w:rPr>
          <w:lang w:val="en-US"/>
        </w:rPr>
      </w:pPr>
    </w:p>
    <w:p w:rsidR="008A4109" w:rsidRPr="00B75E3F" w:rsidRDefault="007A462D" w:rsidP="008C50BF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  <w:bookmarkStart w:id="0" w:name="_GoBack"/>
      <w:bookmarkEnd w:id="0"/>
    </w:p>
    <w:p w:rsidR="00FC0184" w:rsidRPr="00B75E3F" w:rsidRDefault="00FC0184" w:rsidP="00FC0184">
      <w:pPr>
        <w:pStyle w:val="Subttulo"/>
        <w:numPr>
          <w:ilvl w:val="0"/>
          <w:numId w:val="1"/>
        </w:numPr>
        <w:rPr>
          <w:sz w:val="26"/>
          <w:szCs w:val="26"/>
          <w:lang w:val="en-US"/>
        </w:rPr>
      </w:pPr>
      <w:r w:rsidRPr="00B75E3F">
        <w:rPr>
          <w:sz w:val="26"/>
          <w:szCs w:val="26"/>
          <w:lang w:val="en-US"/>
        </w:rPr>
        <w:lastRenderedPageBreak/>
        <w:t>Transactions</w:t>
      </w:r>
    </w:p>
    <w:p w:rsidR="00FC0184" w:rsidRPr="00B75E3F" w:rsidRDefault="00FC0184" w:rsidP="00FC018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C0184" w:rsidRPr="00B75E3F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T01</w:t>
            </w:r>
          </w:p>
        </w:tc>
        <w:tc>
          <w:tcPr>
            <w:tcW w:w="6656" w:type="dxa"/>
          </w:tcPr>
          <w:p w:rsidR="00FC0184" w:rsidRPr="00B75E3F" w:rsidRDefault="009D3688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Insert a new event</w:t>
            </w:r>
          </w:p>
        </w:tc>
      </w:tr>
      <w:tr w:rsidR="00FC0184" w:rsidRPr="00B75E3F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Isolation Level</w:t>
            </w:r>
          </w:p>
        </w:tc>
        <w:tc>
          <w:tcPr>
            <w:tcW w:w="6656" w:type="dxa"/>
          </w:tcPr>
          <w:p w:rsidR="00FC0184" w:rsidRPr="00B75E3F" w:rsidRDefault="00DF2B00" w:rsidP="00FC0184">
            <w:pPr>
              <w:rPr>
                <w:lang w:val="en-US"/>
              </w:rPr>
            </w:pPr>
            <w:r>
              <w:t>SERIALIZABLE READ ONLY</w:t>
            </w:r>
          </w:p>
        </w:tc>
      </w:tr>
      <w:tr w:rsidR="00FC0184" w:rsidRPr="001B5A43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Justification</w:t>
            </w:r>
          </w:p>
        </w:tc>
        <w:tc>
          <w:tcPr>
            <w:tcW w:w="6656" w:type="dxa"/>
          </w:tcPr>
          <w:p w:rsidR="00FC0184" w:rsidRPr="00B75E3F" w:rsidRDefault="00B75E3F" w:rsidP="008D3C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 order to</w:t>
            </w:r>
            <w:proofErr w:type="gramEnd"/>
            <w:r w:rsidR="008D3CDA" w:rsidRPr="00B75E3F">
              <w:rPr>
                <w:lang w:val="en-US"/>
              </w:rPr>
              <w:t xml:space="preserve"> maintain consistency, it's necessary to use a transaction to ensure that the all the code executes without errors. </w:t>
            </w:r>
            <w:r w:rsidR="00DF2B00" w:rsidRPr="00DF2B00">
              <w:rPr>
                <w:lang w:val="en-US"/>
              </w:rPr>
              <w:t xml:space="preserve">In the middle of the transaction, the insertion of new rows in the </w:t>
            </w:r>
            <w:r w:rsidR="00DF2B00">
              <w:rPr>
                <w:lang w:val="en-US"/>
              </w:rPr>
              <w:t>notifications</w:t>
            </w:r>
            <w:r w:rsidR="00DF2B00" w:rsidRPr="00DF2B00">
              <w:rPr>
                <w:lang w:val="en-US"/>
              </w:rPr>
              <w:t xml:space="preserve"> can occur, which implies that the information retrieved in both selects is different, consequently resulting in a Phantom Read. It's READ ONLY because it only uses Selects.</w:t>
            </w:r>
          </w:p>
        </w:tc>
      </w:tr>
      <w:tr w:rsidR="00FC0184" w:rsidRPr="00B75E3F" w:rsidTr="00A960DD">
        <w:tc>
          <w:tcPr>
            <w:tcW w:w="8494" w:type="dxa"/>
            <w:gridSpan w:val="2"/>
          </w:tcPr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TRANSACTION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TRANSACTION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ISOLATION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LEVEL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SERIALIZABLE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READ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ONLY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COUNT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*)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event_update_warnings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invites.receiver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event_delete_warnings.receiver_id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warnings.receiver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friend_requests.receiver_id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invites.event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event_delete_warnings.event_id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event_update_warnings.event_id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friend_requests.sender_id</w:t>
            </w:r>
            <w:proofErr w:type="spellEnd"/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event_update_warnings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invites.receiver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event_delete_warnings.receiver_id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</w:t>
            </w:r>
            <w:proofErr w:type="gram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warnings.receiver</w:t>
            </w:r>
            <w:proofErr w:type="gram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$id=</w:t>
            </w:r>
            <w:proofErr w:type="spellStart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friend_requests.receiver_id</w:t>
            </w:r>
            <w:proofErr w:type="spellEnd"/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A462D" w:rsidRPr="007A462D" w:rsidRDefault="007A462D" w:rsidP="007A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7A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COMMIT</w:t>
            </w:r>
            <w:r w:rsidRPr="007A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FC0184" w:rsidRPr="00B75E3F" w:rsidRDefault="00FC0184" w:rsidP="00FC0184">
            <w:pPr>
              <w:rPr>
                <w:lang w:val="en-US"/>
              </w:rPr>
            </w:pPr>
          </w:p>
        </w:tc>
      </w:tr>
    </w:tbl>
    <w:p w:rsidR="008A4109" w:rsidRDefault="008A4109" w:rsidP="00FC0184">
      <w:pPr>
        <w:rPr>
          <w:lang w:val="en-US"/>
        </w:rPr>
      </w:pPr>
    </w:p>
    <w:p w:rsidR="00FC0184" w:rsidRPr="00B75E3F" w:rsidRDefault="008A4109" w:rsidP="00FC0184">
      <w:pPr>
        <w:rPr>
          <w:lang w:val="en-US"/>
        </w:rPr>
      </w:pPr>
      <w:r>
        <w:rPr>
          <w:lang w:val="en-US"/>
        </w:rPr>
        <w:br w:type="page"/>
      </w:r>
    </w:p>
    <w:p w:rsidR="007A462D" w:rsidRPr="007A462D" w:rsidRDefault="007A462D" w:rsidP="007A462D">
      <w:pPr>
        <w:pStyle w:val="Ttulo1"/>
        <w:rPr>
          <w:rStyle w:val="Forte"/>
          <w:rFonts w:asciiTheme="minorHAnsi" w:hAnsiTheme="minorHAnsi" w:cstheme="minorHAnsi"/>
          <w:b/>
          <w:sz w:val="36"/>
        </w:rPr>
      </w:pPr>
      <w:r w:rsidRPr="007A462D">
        <w:rPr>
          <w:rStyle w:val="Forte"/>
          <w:rFonts w:asciiTheme="minorHAnsi" w:hAnsiTheme="minorHAnsi" w:cstheme="minorHAnsi"/>
          <w:sz w:val="36"/>
          <w:lang w:val="en"/>
        </w:rPr>
        <w:lastRenderedPageBreak/>
        <w:t>Revision History:</w:t>
      </w:r>
    </w:p>
    <w:p w:rsidR="007A462D" w:rsidRPr="007A462D" w:rsidRDefault="007A462D" w:rsidP="007A462D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"/>
        </w:rPr>
        <w:t>Fixed transaction</w:t>
      </w:r>
    </w:p>
    <w:p w:rsidR="007A462D" w:rsidRDefault="007A462D" w:rsidP="00B75E3F">
      <w:pPr>
        <w:pStyle w:val="Ttulo1"/>
        <w:rPr>
          <w:rStyle w:val="Forte"/>
          <w:rFonts w:asciiTheme="minorHAnsi" w:hAnsiTheme="minorHAnsi" w:cstheme="minorHAnsi"/>
          <w:sz w:val="36"/>
        </w:rPr>
      </w:pPr>
    </w:p>
    <w:p w:rsidR="00B75E3F" w:rsidRPr="00B75E3F" w:rsidRDefault="00B75E3F" w:rsidP="00B75E3F">
      <w:pPr>
        <w:pStyle w:val="Ttulo1"/>
        <w:rPr>
          <w:rFonts w:asciiTheme="minorHAnsi" w:hAnsiTheme="minorHAnsi" w:cstheme="minorHAnsi"/>
          <w:sz w:val="36"/>
        </w:rPr>
      </w:pPr>
      <w:r>
        <w:rPr>
          <w:rStyle w:val="Forte"/>
          <w:rFonts w:asciiTheme="minorHAnsi" w:hAnsiTheme="minorHAnsi" w:cstheme="minorHAnsi"/>
          <w:sz w:val="36"/>
        </w:rPr>
        <w:t>Grupo1765, 25</w:t>
      </w:r>
      <w:r w:rsidRPr="00B75E3F">
        <w:rPr>
          <w:rStyle w:val="Forte"/>
          <w:rFonts w:asciiTheme="minorHAnsi" w:hAnsiTheme="minorHAnsi" w:cstheme="minorHAnsi"/>
          <w:sz w:val="36"/>
        </w:rPr>
        <w:t>/04/2018</w:t>
      </w:r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Mariana Duarte Guimarães, </w:t>
      </w:r>
      <w:hyperlink r:id="rId5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up201307777@fe.up.pt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Rui Emanuel Cabral de Almeida Quaresma, </w:t>
      </w:r>
      <w:hyperlink r:id="rId6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up201503005@fe.up.pt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Rui Pedro Machado Araújo, </w:t>
      </w:r>
      <w:hyperlink r:id="rId7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up201403263@fe.up.pt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Tiago Duarte Carvalho, </w:t>
      </w:r>
      <w:hyperlink r:id="rId8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up201504461@fe.up.pt</w:t>
        </w:r>
      </w:hyperlink>
    </w:p>
    <w:p w:rsidR="002648B1" w:rsidRPr="00B75E3F" w:rsidRDefault="002648B1" w:rsidP="00FC0184"/>
    <w:sectPr w:rsidR="002648B1" w:rsidRPr="00B7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18"/>
    <w:multiLevelType w:val="multilevel"/>
    <w:tmpl w:val="F6EA08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30EAA"/>
    <w:multiLevelType w:val="hybridMultilevel"/>
    <w:tmpl w:val="61F678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0F6931"/>
    <w:rsid w:val="001948E2"/>
    <w:rsid w:val="001B5A43"/>
    <w:rsid w:val="001D1FAA"/>
    <w:rsid w:val="001E4135"/>
    <w:rsid w:val="001F45FF"/>
    <w:rsid w:val="002648B1"/>
    <w:rsid w:val="002E4B37"/>
    <w:rsid w:val="003C476E"/>
    <w:rsid w:val="00446E6D"/>
    <w:rsid w:val="007A462D"/>
    <w:rsid w:val="008A4109"/>
    <w:rsid w:val="008C50BF"/>
    <w:rsid w:val="008D3CDA"/>
    <w:rsid w:val="008D48C3"/>
    <w:rsid w:val="009041E6"/>
    <w:rsid w:val="009307A9"/>
    <w:rsid w:val="009D3688"/>
    <w:rsid w:val="00A11B34"/>
    <w:rsid w:val="00B04CCC"/>
    <w:rsid w:val="00B75E3F"/>
    <w:rsid w:val="00C64C24"/>
    <w:rsid w:val="00DF2B00"/>
    <w:rsid w:val="00E0285C"/>
    <w:rsid w:val="00F223ED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A6B3"/>
  <w15:chartTrackingRefBased/>
  <w15:docId w15:val="{22E534F8-F6DC-494C-8FC3-A4E9B31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6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C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C6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C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C2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4C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qFormat/>
    <w:rsid w:val="00C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C24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48C3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8D3CDA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B75E3F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B75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 </cp:lastModifiedBy>
  <cp:revision>9</cp:revision>
  <dcterms:created xsi:type="dcterms:W3CDTF">2018-04-22T19:24:00Z</dcterms:created>
  <dcterms:modified xsi:type="dcterms:W3CDTF">2018-05-02T09:40:00Z</dcterms:modified>
</cp:coreProperties>
</file>