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Ahh got it — you want the FULL FINAL DOCUMENT (everything combined + improved + structured + citations + your ideas) in one clean copy-paste block.</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Here it is 👇 (this is your final submission-ready report content)</w:t>
      </w:r>
    </w:p>
    <w:p w:rsidR="00000000" w:rsidDel="00000000" w:rsidP="00000000" w:rsidRDefault="00000000" w:rsidRPr="00000000" w14:paraId="00000003">
      <w:pPr>
        <w:spacing w:after="240" w:before="240" w:lineRule="auto"/>
        <w:ind w:left="144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ind w:left="1440" w:hanging="360"/>
        <w:rPr>
          <w:b w:val="1"/>
          <w:bCs w:val="1"/>
          <w:sz w:val="46"/>
          <w:szCs w:val="46"/>
        </w:rPr>
      </w:pPr>
      <w:bookmarkStart w:colFirst="0" w:colLast="0" w:name="_9071z5gp1fs6" w:id="0"/>
      <w:bookmarkEnd w:id="0"/>
      <w:r w:rsidDel="00000000" w:rsidR="00000000" w:rsidRPr="00000000">
        <w:rPr>
          <w:b w:val="1"/>
          <w:bCs w:val="1"/>
          <w:sz w:val="46"/>
          <w:szCs w:val="46"/>
          <w:rtl w:val="0"/>
        </w:rPr>
        <w:t xml:space="preserve">📄 Federated Learning Project: FedAvg vs FedProx</w:t>
      </w:r>
    </w:p>
    <w:p w:rsidR="00000000" w:rsidDel="00000000" w:rsidP="00000000" w:rsidRDefault="00000000" w:rsidRPr="00000000" w14:paraId="00000005">
      <w:pPr>
        <w:spacing w:after="240" w:before="240" w:lineRule="auto"/>
        <w:ind w:left="144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ind w:left="1440" w:hanging="360"/>
        <w:rPr>
          <w:b w:val="1"/>
          <w:bCs w:val="1"/>
          <w:sz w:val="46"/>
          <w:szCs w:val="46"/>
        </w:rPr>
      </w:pPr>
      <w:bookmarkStart w:colFirst="0" w:colLast="0" w:name="_f9qam386j6og" w:id="1"/>
      <w:bookmarkEnd w:id="1"/>
      <w:r w:rsidDel="00000000" w:rsidR="00000000" w:rsidRPr="00000000">
        <w:rPr>
          <w:b w:val="1"/>
          <w:bCs w:val="1"/>
          <w:sz w:val="46"/>
          <w:szCs w:val="46"/>
          <w:rtl w:val="0"/>
        </w:rPr>
        <w:t xml:space="preserve">1. Introduction</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Federated learning systems often operate under heterogeneous conditions, where clients differ in both data distribution and computational capabilities. These challenges lead to instability and slow convergence in standard federated optimization methods.</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The paper </w:t>
      </w:r>
      <w:r w:rsidDel="00000000" w:rsidR="00000000" w:rsidRPr="00000000">
        <w:rPr>
          <w:b w:val="1"/>
          <w:bCs w:val="1"/>
          <w:i w:val="1"/>
          <w:iCs w:val="1"/>
          <w:rtl w:val="0"/>
        </w:rPr>
        <w:t xml:space="preserve">“Federated Optimization in Heterogeneous Networks”</w:t>
      </w:r>
      <w:r w:rsidDel="00000000" w:rsidR="00000000" w:rsidRPr="00000000">
        <w:rPr>
          <w:b w:val="1"/>
          <w:bCs w:val="1"/>
          <w:rtl w:val="0"/>
        </w:rPr>
        <w:t xml:space="preserve"> (Li et al., 2018) introduces the FedProx algorithm to address these issues by modifying the local training objective with a proximal regularization term.</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Unlike FedAvg, which performs simple weighted averaging of client updates, FedProx constrains local updates to remain close to the global model, reducing client drift and improving stability in heterogeneous environments.</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In this project, we implemented and reproduced both FedAvg and FedProx using a federated simulation framework. We evaluated their performance under IID and non-IID data settings and conducted a sensitivity analysis on the proximal parameter μ.</w:t>
      </w:r>
    </w:p>
    <w:p w:rsidR="00000000" w:rsidDel="00000000" w:rsidP="00000000" w:rsidRDefault="00000000" w:rsidRPr="00000000" w14:paraId="0000000B">
      <w:pPr>
        <w:spacing w:after="240" w:before="240" w:lineRule="auto"/>
        <w:ind w:left="144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ind w:left="1440" w:hanging="360"/>
        <w:rPr>
          <w:b w:val="1"/>
          <w:bCs w:val="1"/>
          <w:sz w:val="46"/>
          <w:szCs w:val="46"/>
        </w:rPr>
      </w:pPr>
      <w:bookmarkStart w:colFirst="0" w:colLast="0" w:name="_9u20yi5qbkej" w:id="2"/>
      <w:bookmarkEnd w:id="2"/>
      <w:r w:rsidDel="00000000" w:rsidR="00000000" w:rsidRPr="00000000">
        <w:rPr>
          <w:b w:val="1"/>
          <w:bCs w:val="1"/>
          <w:sz w:val="46"/>
          <w:szCs w:val="46"/>
          <w:rtl w:val="0"/>
        </w:rPr>
        <w:t xml:space="preserve">2. Problem Statement</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Federated learning faces two major challenges:</w:t>
      </w:r>
    </w:p>
    <w:p w:rsidR="00000000" w:rsidDel="00000000" w:rsidP="00000000" w:rsidRDefault="00000000" w:rsidRPr="00000000" w14:paraId="0000000E">
      <w:pPr>
        <w:pStyle w:val="Heading2"/>
        <w:keepNext w:val="0"/>
        <w:keepLines w:val="0"/>
        <w:spacing w:after="80" w:lineRule="auto"/>
        <w:ind w:left="1440" w:hanging="360"/>
        <w:rPr>
          <w:b w:val="1"/>
          <w:bCs w:val="1"/>
          <w:sz w:val="34"/>
          <w:szCs w:val="34"/>
        </w:rPr>
      </w:pPr>
      <w:bookmarkStart w:colFirst="0" w:colLast="0" w:name="_7zm25z3p9k6n" w:id="3"/>
      <w:bookmarkEnd w:id="3"/>
      <w:r w:rsidDel="00000000" w:rsidR="00000000" w:rsidRPr="00000000">
        <w:rPr>
          <w:b w:val="1"/>
          <w:bCs w:val="1"/>
          <w:sz w:val="34"/>
          <w:szCs w:val="34"/>
          <w:rtl w:val="0"/>
        </w:rPr>
        <w:t xml:space="preserve">2.1 Statistical Heterogeneity</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Clients often have non-IID data distributions.</w:t>
        <w:br w:type="textWrapping"/>
        <w:t xml:space="preserve">This leads to:</w:t>
      </w:r>
    </w:p>
    <w:p w:rsidR="00000000" w:rsidDel="00000000" w:rsidP="00000000" w:rsidRDefault="00000000" w:rsidRPr="00000000" w14:paraId="00000010">
      <w:pPr>
        <w:numPr>
          <w:ilvl w:val="0"/>
          <w:numId w:val="14"/>
        </w:numPr>
        <w:spacing w:after="0" w:afterAutospacing="0" w:before="240" w:lineRule="auto"/>
        <w:ind w:left="720" w:hanging="360"/>
        <w:rPr>
          <w:b w:val="1"/>
          <w:bCs w:val="1"/>
        </w:rPr>
      </w:pPr>
      <w:r w:rsidDel="00000000" w:rsidR="00000000" w:rsidRPr="00000000">
        <w:rPr>
          <w:b w:val="1"/>
          <w:bCs w:val="1"/>
          <w:rtl w:val="0"/>
        </w:rPr>
        <w:t xml:space="preserve">model drift</w:t>
      </w:r>
    </w:p>
    <w:p w:rsidR="00000000" w:rsidDel="00000000" w:rsidP="00000000" w:rsidRDefault="00000000" w:rsidRPr="00000000" w14:paraId="00000011">
      <w:pPr>
        <w:numPr>
          <w:ilvl w:val="0"/>
          <w:numId w:val="14"/>
        </w:numPr>
        <w:spacing w:after="0" w:afterAutospacing="0" w:before="0" w:beforeAutospacing="0" w:lineRule="auto"/>
        <w:ind w:left="720" w:hanging="360"/>
        <w:rPr>
          <w:b w:val="1"/>
          <w:bCs w:val="1"/>
        </w:rPr>
      </w:pPr>
      <w:r w:rsidDel="00000000" w:rsidR="00000000" w:rsidRPr="00000000">
        <w:rPr>
          <w:b w:val="1"/>
          <w:bCs w:val="1"/>
          <w:rtl w:val="0"/>
        </w:rPr>
        <w:t xml:space="preserve">inconsistent updates</w:t>
      </w:r>
    </w:p>
    <w:p w:rsidR="00000000" w:rsidDel="00000000" w:rsidP="00000000" w:rsidRDefault="00000000" w:rsidRPr="00000000" w14:paraId="00000012">
      <w:pPr>
        <w:numPr>
          <w:ilvl w:val="0"/>
          <w:numId w:val="14"/>
        </w:numPr>
        <w:spacing w:after="240" w:before="0" w:beforeAutospacing="0" w:lineRule="auto"/>
        <w:ind w:left="720" w:hanging="360"/>
        <w:rPr>
          <w:b w:val="1"/>
          <w:bCs w:val="1"/>
        </w:rPr>
      </w:pPr>
      <w:r w:rsidDel="00000000" w:rsidR="00000000" w:rsidRPr="00000000">
        <w:rPr>
          <w:b w:val="1"/>
          <w:bCs w:val="1"/>
          <w:rtl w:val="0"/>
        </w:rPr>
        <w:t xml:space="preserve">slower convergence</w:t>
      </w:r>
    </w:p>
    <w:p w:rsidR="00000000" w:rsidDel="00000000" w:rsidP="00000000" w:rsidRDefault="00000000" w:rsidRPr="00000000" w14:paraId="00000013">
      <w:pPr>
        <w:spacing w:after="240" w:before="240" w:lineRule="auto"/>
        <w:ind w:left="144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ind w:left="1440" w:hanging="360"/>
        <w:rPr>
          <w:b w:val="1"/>
          <w:bCs w:val="1"/>
          <w:sz w:val="34"/>
          <w:szCs w:val="34"/>
        </w:rPr>
      </w:pPr>
      <w:bookmarkStart w:colFirst="0" w:colLast="0" w:name="_dpmpzz3tk1lb" w:id="4"/>
      <w:bookmarkEnd w:id="4"/>
      <w:r w:rsidDel="00000000" w:rsidR="00000000" w:rsidRPr="00000000">
        <w:rPr>
          <w:b w:val="1"/>
          <w:bCs w:val="1"/>
          <w:sz w:val="34"/>
          <w:szCs w:val="34"/>
          <w:rtl w:val="0"/>
        </w:rPr>
        <w:t xml:space="preserve">2.2 System Heterogeneity</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Clients may differ in:</w:t>
      </w:r>
    </w:p>
    <w:p w:rsidR="00000000" w:rsidDel="00000000" w:rsidP="00000000" w:rsidRDefault="00000000" w:rsidRPr="00000000" w14:paraId="00000016">
      <w:pPr>
        <w:numPr>
          <w:ilvl w:val="0"/>
          <w:numId w:val="12"/>
        </w:numPr>
        <w:spacing w:after="0" w:afterAutospacing="0" w:before="240" w:lineRule="auto"/>
        <w:ind w:left="720" w:hanging="360"/>
        <w:rPr>
          <w:b w:val="1"/>
          <w:bCs w:val="1"/>
        </w:rPr>
      </w:pPr>
      <w:r w:rsidDel="00000000" w:rsidR="00000000" w:rsidRPr="00000000">
        <w:rPr>
          <w:b w:val="1"/>
          <w:bCs w:val="1"/>
          <w:rtl w:val="0"/>
        </w:rPr>
        <w:t xml:space="preserve">computational power</w:t>
      </w:r>
    </w:p>
    <w:p w:rsidR="00000000" w:rsidDel="00000000" w:rsidP="00000000" w:rsidRDefault="00000000" w:rsidRPr="00000000" w14:paraId="00000017">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network latency</w:t>
      </w:r>
    </w:p>
    <w:p w:rsidR="00000000" w:rsidDel="00000000" w:rsidP="00000000" w:rsidRDefault="00000000" w:rsidRPr="00000000" w14:paraId="00000018">
      <w:pPr>
        <w:numPr>
          <w:ilvl w:val="0"/>
          <w:numId w:val="12"/>
        </w:numPr>
        <w:spacing w:after="240" w:before="0" w:beforeAutospacing="0" w:lineRule="auto"/>
        <w:ind w:left="720" w:hanging="360"/>
        <w:rPr>
          <w:b w:val="1"/>
          <w:bCs w:val="1"/>
        </w:rPr>
      </w:pPr>
      <w:r w:rsidDel="00000000" w:rsidR="00000000" w:rsidRPr="00000000">
        <w:rPr>
          <w:b w:val="1"/>
          <w:bCs w:val="1"/>
          <w:rtl w:val="0"/>
        </w:rPr>
        <w:t xml:space="preserve">availability</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This results in:</w:t>
      </w:r>
    </w:p>
    <w:p w:rsidR="00000000" w:rsidDel="00000000" w:rsidP="00000000" w:rsidRDefault="00000000" w:rsidRPr="00000000" w14:paraId="0000001A">
      <w:pPr>
        <w:numPr>
          <w:ilvl w:val="0"/>
          <w:numId w:val="16"/>
        </w:numPr>
        <w:spacing w:after="0" w:afterAutospacing="0" w:before="240" w:lineRule="auto"/>
        <w:ind w:left="720" w:hanging="360"/>
        <w:rPr>
          <w:b w:val="1"/>
          <w:bCs w:val="1"/>
        </w:rPr>
      </w:pPr>
      <w:r w:rsidDel="00000000" w:rsidR="00000000" w:rsidRPr="00000000">
        <w:rPr>
          <w:b w:val="1"/>
          <w:bCs w:val="1"/>
          <w:rtl w:val="0"/>
        </w:rPr>
        <w:t xml:space="preserve">partial participation</w:t>
      </w:r>
    </w:p>
    <w:p w:rsidR="00000000" w:rsidDel="00000000" w:rsidP="00000000" w:rsidRDefault="00000000" w:rsidRPr="00000000" w14:paraId="0000001B">
      <w:pPr>
        <w:numPr>
          <w:ilvl w:val="0"/>
          <w:numId w:val="16"/>
        </w:numPr>
        <w:spacing w:after="240" w:before="0" w:beforeAutospacing="0" w:lineRule="auto"/>
        <w:ind w:left="720" w:hanging="360"/>
        <w:rPr>
          <w:b w:val="1"/>
          <w:bCs w:val="1"/>
        </w:rPr>
      </w:pPr>
      <w:r w:rsidDel="00000000" w:rsidR="00000000" w:rsidRPr="00000000">
        <w:rPr>
          <w:b w:val="1"/>
          <w:bCs w:val="1"/>
          <w:rtl w:val="0"/>
        </w:rPr>
        <w:t xml:space="preserve">straggler issues</w:t>
      </w:r>
    </w:p>
    <w:p w:rsidR="00000000" w:rsidDel="00000000" w:rsidP="00000000" w:rsidRDefault="00000000" w:rsidRPr="00000000" w14:paraId="0000001C">
      <w:pPr>
        <w:spacing w:after="240" w:before="240" w:lineRule="auto"/>
        <w:ind w:left="144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1"/>
        <w:keepNext w:val="0"/>
        <w:keepLines w:val="0"/>
        <w:spacing w:before="480" w:lineRule="auto"/>
        <w:ind w:left="1440" w:hanging="360"/>
        <w:rPr>
          <w:b w:val="1"/>
          <w:bCs w:val="1"/>
          <w:sz w:val="46"/>
          <w:szCs w:val="46"/>
        </w:rPr>
      </w:pPr>
      <w:bookmarkStart w:colFirst="0" w:colLast="0" w:name="_d3fxa7sh1kib" w:id="5"/>
      <w:bookmarkEnd w:id="5"/>
      <w:r w:rsidDel="00000000" w:rsidR="00000000" w:rsidRPr="00000000">
        <w:rPr>
          <w:b w:val="1"/>
          <w:bCs w:val="1"/>
          <w:sz w:val="46"/>
          <w:szCs w:val="46"/>
          <w:rtl w:val="0"/>
        </w:rPr>
        <w:t xml:space="preserve">3. Objective</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The objectives of this project are:</w:t>
      </w:r>
    </w:p>
    <w:p w:rsidR="00000000" w:rsidDel="00000000" w:rsidP="00000000" w:rsidRDefault="00000000" w:rsidRPr="00000000" w14:paraId="0000001F">
      <w:pPr>
        <w:numPr>
          <w:ilvl w:val="0"/>
          <w:numId w:val="7"/>
        </w:numPr>
        <w:spacing w:after="0" w:afterAutospacing="0" w:before="240" w:lineRule="auto"/>
        <w:ind w:left="720" w:hanging="360"/>
        <w:rPr>
          <w:b w:val="1"/>
          <w:bCs w:val="1"/>
        </w:rPr>
      </w:pPr>
      <w:r w:rsidDel="00000000" w:rsidR="00000000" w:rsidRPr="00000000">
        <w:rPr>
          <w:b w:val="1"/>
          <w:bCs w:val="1"/>
          <w:rtl w:val="0"/>
        </w:rPr>
        <w:t xml:space="preserve">Implement a federated learning setup</w:t>
      </w:r>
    </w:p>
    <w:p w:rsidR="00000000" w:rsidDel="00000000" w:rsidP="00000000" w:rsidRDefault="00000000" w:rsidRPr="00000000" w14:paraId="00000020">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Reproduce FedAvg and FedProx</w:t>
      </w:r>
    </w:p>
    <w:p w:rsidR="00000000" w:rsidDel="00000000" w:rsidP="00000000" w:rsidRDefault="00000000" w:rsidRPr="00000000" w14:paraId="00000021">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Simulate IID and non-IID environments</w:t>
      </w:r>
    </w:p>
    <w:p w:rsidR="00000000" w:rsidDel="00000000" w:rsidP="00000000" w:rsidRDefault="00000000" w:rsidRPr="00000000" w14:paraId="00000022">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Analyze model performance</w:t>
      </w:r>
    </w:p>
    <w:p w:rsidR="00000000" w:rsidDel="00000000" w:rsidP="00000000" w:rsidRDefault="00000000" w:rsidRPr="00000000" w14:paraId="00000023">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Study the impact of μ</w:t>
      </w:r>
    </w:p>
    <w:p w:rsidR="00000000" w:rsidDel="00000000" w:rsidP="00000000" w:rsidRDefault="00000000" w:rsidRPr="00000000" w14:paraId="00000024">
      <w:pPr>
        <w:numPr>
          <w:ilvl w:val="0"/>
          <w:numId w:val="7"/>
        </w:numPr>
        <w:spacing w:after="240" w:before="0" w:beforeAutospacing="0" w:lineRule="auto"/>
        <w:ind w:left="720" w:hanging="360"/>
        <w:rPr>
          <w:b w:val="1"/>
          <w:bCs w:val="1"/>
        </w:rPr>
      </w:pPr>
      <w:r w:rsidDel="00000000" w:rsidR="00000000" w:rsidRPr="00000000">
        <w:rPr>
          <w:b w:val="1"/>
          <w:bCs w:val="1"/>
          <w:rtl w:val="0"/>
        </w:rPr>
        <w:t xml:space="preserve">Propose novel improvements</w:t>
      </w:r>
    </w:p>
    <w:p w:rsidR="00000000" w:rsidDel="00000000" w:rsidP="00000000" w:rsidRDefault="00000000" w:rsidRPr="00000000" w14:paraId="00000025">
      <w:pPr>
        <w:spacing w:after="240" w:before="240" w:lineRule="auto"/>
        <w:ind w:left="144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1"/>
        <w:keepNext w:val="0"/>
        <w:keepLines w:val="0"/>
        <w:spacing w:before="480" w:lineRule="auto"/>
        <w:ind w:left="1440" w:hanging="360"/>
        <w:rPr>
          <w:b w:val="1"/>
          <w:bCs w:val="1"/>
          <w:sz w:val="46"/>
          <w:szCs w:val="46"/>
        </w:rPr>
      </w:pPr>
      <w:bookmarkStart w:colFirst="0" w:colLast="0" w:name="_pnsj2td41hzq" w:id="6"/>
      <w:bookmarkEnd w:id="6"/>
      <w:r w:rsidDel="00000000" w:rsidR="00000000" w:rsidRPr="00000000">
        <w:rPr>
          <w:b w:val="1"/>
          <w:bCs w:val="1"/>
          <w:sz w:val="46"/>
          <w:szCs w:val="46"/>
          <w:rtl w:val="0"/>
        </w:rPr>
        <w:t xml:space="preserve">4. Methodology</w:t>
      </w:r>
    </w:p>
    <w:p w:rsidR="00000000" w:rsidDel="00000000" w:rsidP="00000000" w:rsidRDefault="00000000" w:rsidRPr="00000000" w14:paraId="00000027">
      <w:pPr>
        <w:pStyle w:val="Heading2"/>
        <w:keepNext w:val="0"/>
        <w:keepLines w:val="0"/>
        <w:spacing w:after="80" w:lineRule="auto"/>
        <w:ind w:left="1440" w:hanging="360"/>
        <w:rPr>
          <w:b w:val="1"/>
          <w:bCs w:val="1"/>
          <w:sz w:val="34"/>
          <w:szCs w:val="34"/>
        </w:rPr>
      </w:pPr>
      <w:bookmarkStart w:colFirst="0" w:colLast="0" w:name="_rstedaxa9tfo" w:id="7"/>
      <w:bookmarkEnd w:id="7"/>
      <w:r w:rsidDel="00000000" w:rsidR="00000000" w:rsidRPr="00000000">
        <w:rPr>
          <w:b w:val="1"/>
          <w:bCs w:val="1"/>
          <w:sz w:val="34"/>
          <w:szCs w:val="34"/>
          <w:rtl w:val="0"/>
        </w:rPr>
        <w:t xml:space="preserve">Tools Used</w:t>
      </w:r>
    </w:p>
    <w:p w:rsidR="00000000" w:rsidDel="00000000" w:rsidP="00000000" w:rsidRDefault="00000000" w:rsidRPr="00000000" w14:paraId="00000028">
      <w:pPr>
        <w:numPr>
          <w:ilvl w:val="0"/>
          <w:numId w:val="11"/>
        </w:numPr>
        <w:spacing w:after="0" w:afterAutospacing="0" w:before="240" w:lineRule="auto"/>
        <w:ind w:left="720" w:hanging="360"/>
        <w:rPr>
          <w:b w:val="1"/>
          <w:bCs w:val="1"/>
        </w:rPr>
      </w:pPr>
      <w:r w:rsidDel="00000000" w:rsidR="00000000" w:rsidRPr="00000000">
        <w:rPr>
          <w:b w:val="1"/>
          <w:bCs w:val="1"/>
          <w:rtl w:val="0"/>
        </w:rPr>
        <w:t xml:space="preserve">Flower (Federated Learning Framework)</w:t>
      </w:r>
    </w:p>
    <w:p w:rsidR="00000000" w:rsidDel="00000000" w:rsidP="00000000" w:rsidRDefault="00000000" w:rsidRPr="00000000" w14:paraId="00000029">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PyTorch</w:t>
      </w:r>
    </w:p>
    <w:p w:rsidR="00000000" w:rsidDel="00000000" w:rsidP="00000000" w:rsidRDefault="00000000" w:rsidRPr="00000000" w14:paraId="0000002A">
      <w:pPr>
        <w:numPr>
          <w:ilvl w:val="0"/>
          <w:numId w:val="11"/>
        </w:numPr>
        <w:spacing w:after="240" w:before="0" w:beforeAutospacing="0" w:lineRule="auto"/>
        <w:ind w:left="720" w:hanging="360"/>
        <w:rPr>
          <w:b w:val="1"/>
          <w:bCs w:val="1"/>
        </w:rPr>
      </w:pPr>
      <w:r w:rsidDel="00000000" w:rsidR="00000000" w:rsidRPr="00000000">
        <w:rPr>
          <w:b w:val="1"/>
          <w:bCs w:val="1"/>
          <w:rtl w:val="0"/>
        </w:rPr>
        <w:t xml:space="preserve">MNIST Dataset</w:t>
      </w:r>
    </w:p>
    <w:p w:rsidR="00000000" w:rsidDel="00000000" w:rsidP="00000000" w:rsidRDefault="00000000" w:rsidRPr="00000000" w14:paraId="0000002B">
      <w:pPr>
        <w:spacing w:after="240" w:before="240" w:lineRule="auto"/>
        <w:ind w:left="144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ind w:left="1440" w:hanging="360"/>
        <w:rPr>
          <w:b w:val="1"/>
          <w:bCs w:val="1"/>
          <w:sz w:val="34"/>
          <w:szCs w:val="34"/>
        </w:rPr>
      </w:pPr>
      <w:bookmarkStart w:colFirst="0" w:colLast="0" w:name="_wajvnh5nf0te" w:id="8"/>
      <w:bookmarkEnd w:id="8"/>
      <w:r w:rsidDel="00000000" w:rsidR="00000000" w:rsidRPr="00000000">
        <w:rPr>
          <w:b w:val="1"/>
          <w:bCs w:val="1"/>
          <w:sz w:val="34"/>
          <w:szCs w:val="34"/>
          <w:rtl w:val="0"/>
        </w:rPr>
        <w:t xml:space="preserve">System Setup</w:t>
      </w:r>
    </w:p>
    <w:tbl>
      <w:tblPr>
        <w:tblStyle w:val="Table1"/>
        <w:tblW w:w="3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0"/>
        <w:gridCol w:w="815"/>
        <w:tblGridChange w:id="0">
          <w:tblGrid>
            <w:gridCol w:w="2570"/>
            <w:gridCol w:w="8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ind w:left="1440" w:hanging="360"/>
              <w:jc w:val="center"/>
              <w:rPr>
                <w:b w:val="1"/>
                <w:bCs w:val="1"/>
              </w:rPr>
            </w:pPr>
            <w:r w:rsidDel="00000000" w:rsidR="00000000" w:rsidRPr="00000000">
              <w:rPr>
                <w:b w:val="1"/>
                <w:bCs w:val="1"/>
                <w:rtl w:val="0"/>
              </w:rPr>
              <w:t xml:space="preserve">Parameter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ind w:left="1440" w:hanging="360"/>
              <w:jc w:val="center"/>
              <w:rPr>
                <w:b w:val="1"/>
                <w:bCs w:val="1"/>
              </w:rPr>
            </w:pPr>
            <w:r w:rsidDel="00000000" w:rsidR="00000000" w:rsidRPr="00000000">
              <w:rPr>
                <w:b w:val="1"/>
                <w:bCs w:val="1"/>
                <w:rtl w:val="0"/>
              </w:rPr>
              <w:t xml:space="preserve">Value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ind w:left="1440" w:hanging="360"/>
              <w:rPr>
                <w:b w:val="1"/>
                <w:bCs w:val="1"/>
              </w:rPr>
            </w:pPr>
            <w:r w:rsidDel="00000000" w:rsidR="00000000" w:rsidRPr="00000000">
              <w:rPr>
                <w:b w:val="1"/>
                <w:bCs w:val="1"/>
                <w:rtl w:val="0"/>
              </w:rPr>
              <w:t xml:space="preserve">Number of Clients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ind w:left="1440" w:hanging="360"/>
              <w:rPr>
                <w:b w:val="1"/>
                <w:bCs w:val="1"/>
              </w:rPr>
            </w:pPr>
            <w:r w:rsidDel="00000000" w:rsidR="00000000" w:rsidRPr="00000000">
              <w:rPr>
                <w:b w:val="1"/>
                <w:bCs w:val="1"/>
                <w:rtl w:val="0"/>
              </w:rPr>
              <w:t xml:space="preserve">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ind w:left="1440" w:hanging="360"/>
              <w:rPr>
                <w:b w:val="1"/>
                <w:bCs w:val="1"/>
              </w:rPr>
            </w:pPr>
            <w:r w:rsidDel="00000000" w:rsidR="00000000" w:rsidRPr="00000000">
              <w:rPr>
                <w:b w:val="1"/>
                <w:bCs w:val="1"/>
                <w:rtl w:val="0"/>
              </w:rPr>
              <w:t xml:space="preserve">Communication Rounds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ind w:left="1440" w:hanging="360"/>
              <w:rPr>
                <w:b w:val="1"/>
                <w:bCs w:val="1"/>
              </w:rPr>
            </w:pPr>
            <w:r w:rsidDel="00000000" w:rsidR="00000000" w:rsidRPr="00000000">
              <w:rPr>
                <w:b w:val="1"/>
                <w:bCs w:val="1"/>
                <w:rtl w:val="0"/>
              </w:rPr>
              <w:t xml:space="preserve">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ind w:left="1440" w:hanging="360"/>
              <w:rPr>
                <w:b w:val="1"/>
                <w:bCs w:val="1"/>
              </w:rPr>
            </w:pPr>
            <w:r w:rsidDel="00000000" w:rsidR="00000000" w:rsidRPr="00000000">
              <w:rPr>
                <w:b w:val="1"/>
                <w:bCs w:val="1"/>
                <w:rtl w:val="0"/>
              </w:rPr>
              <w:t xml:space="preserve">Batch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ind w:left="1440" w:hanging="360"/>
              <w:rPr>
                <w:b w:val="1"/>
                <w:bCs w:val="1"/>
              </w:rPr>
            </w:pPr>
            <w:r w:rsidDel="00000000" w:rsidR="00000000" w:rsidRPr="00000000">
              <w:rPr>
                <w:b w:val="1"/>
                <w:bCs w:val="1"/>
                <w:rtl w:val="0"/>
              </w:rPr>
              <w:t xml:space="preserve">32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ind w:left="1440" w:hanging="360"/>
              <w:rPr>
                <w:b w:val="1"/>
                <w:bCs w:val="1"/>
              </w:rPr>
            </w:pPr>
            <w:r w:rsidDel="00000000" w:rsidR="00000000" w:rsidRPr="00000000">
              <w:rPr>
                <w:b w:val="1"/>
                <w:bCs w:val="1"/>
                <w:rtl w:val="0"/>
              </w:rPr>
              <w:t xml:space="preserve">Optimizer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ind w:left="1440" w:hanging="360"/>
              <w:rPr>
                <w:b w:val="1"/>
                <w:bCs w:val="1"/>
              </w:rPr>
            </w:pPr>
            <w:r w:rsidDel="00000000" w:rsidR="00000000" w:rsidRPr="00000000">
              <w:rPr>
                <w:b w:val="1"/>
                <w:bCs w:val="1"/>
                <w:rtl w:val="0"/>
              </w:rPr>
              <w:t xml:space="preserve">Adam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ind w:left="1440" w:hanging="360"/>
              <w:rPr>
                <w:b w:val="1"/>
                <w:bCs w:val="1"/>
              </w:rPr>
            </w:pPr>
            <w:r w:rsidDel="00000000" w:rsidR="00000000" w:rsidRPr="00000000">
              <w:rPr>
                <w:b w:val="1"/>
                <w:bCs w:val="1"/>
                <w:rtl w:val="0"/>
              </w:rPr>
              <w:t xml:space="preserve">Learning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ind w:left="1440" w:hanging="360"/>
              <w:rPr>
                <w:b w:val="1"/>
                <w:bCs w:val="1"/>
              </w:rPr>
            </w:pPr>
            <w:r w:rsidDel="00000000" w:rsidR="00000000" w:rsidRPr="00000000">
              <w:rPr>
                <w:b w:val="1"/>
                <w:bCs w:val="1"/>
                <w:rtl w:val="0"/>
              </w:rPr>
              <w:t xml:space="preserve">0.001</w:t>
            </w:r>
          </w:p>
        </w:tc>
      </w:tr>
    </w:tbl>
    <w:p w:rsidR="00000000" w:rsidDel="00000000" w:rsidP="00000000" w:rsidRDefault="00000000" w:rsidRPr="00000000" w14:paraId="00000039">
      <w:pPr>
        <w:spacing w:after="240" w:before="240" w:lineRule="auto"/>
        <w:ind w:left="144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ind w:left="1440" w:hanging="360"/>
        <w:rPr>
          <w:b w:val="1"/>
          <w:bCs w:val="1"/>
          <w:sz w:val="34"/>
          <w:szCs w:val="34"/>
        </w:rPr>
      </w:pPr>
      <w:bookmarkStart w:colFirst="0" w:colLast="0" w:name="_njk58o8u8xm5" w:id="9"/>
      <w:bookmarkEnd w:id="9"/>
      <w:r w:rsidDel="00000000" w:rsidR="00000000" w:rsidRPr="00000000">
        <w:rPr>
          <w:b w:val="1"/>
          <w:bCs w:val="1"/>
          <w:sz w:val="34"/>
          <w:szCs w:val="34"/>
          <w:rtl w:val="0"/>
        </w:rPr>
        <w:t xml:space="preserve">Model Architecture</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A Convolutional Neural Network (CNN) was used:</w:t>
      </w:r>
    </w:p>
    <w:p w:rsidR="00000000" w:rsidDel="00000000" w:rsidP="00000000" w:rsidRDefault="00000000" w:rsidRPr="00000000" w14:paraId="0000003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Input (28×28)</w:t>
        <w:br w:type="textWrapping"/>
        <w:t xml:space="preserve">→ Conv Layer (32 filters)</w:t>
        <w:br w:type="textWrapping"/>
        <w:t xml:space="preserve">→ Conv Layer (64 filters)</w:t>
        <w:br w:type="textWrapping"/>
        <w:t xml:space="preserve">→ Max Pooling</w:t>
        <w:br w:type="textWrapping"/>
        <w:t xml:space="preserve">→ Fully Connected (128 neurons)</w:t>
        <w:br w:type="textWrapping"/>
        <w:t xml:space="preserve">→ Output Layer (10 classes)</w:t>
      </w:r>
    </w:p>
    <w:p w:rsidR="00000000" w:rsidDel="00000000" w:rsidP="00000000" w:rsidRDefault="00000000" w:rsidRPr="00000000" w14:paraId="0000003D">
      <w:pPr>
        <w:spacing w:after="240" w:before="240" w:lineRule="auto"/>
        <w:ind w:left="144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1"/>
        <w:keepNext w:val="0"/>
        <w:keepLines w:val="0"/>
        <w:spacing w:before="480" w:lineRule="auto"/>
        <w:ind w:left="1440" w:hanging="360"/>
        <w:rPr>
          <w:b w:val="1"/>
          <w:bCs w:val="1"/>
          <w:sz w:val="46"/>
          <w:szCs w:val="46"/>
        </w:rPr>
      </w:pPr>
      <w:bookmarkStart w:colFirst="0" w:colLast="0" w:name="_lylkfc727tu" w:id="10"/>
      <w:bookmarkEnd w:id="10"/>
      <w:r w:rsidDel="00000000" w:rsidR="00000000" w:rsidRPr="00000000">
        <w:rPr>
          <w:b w:val="1"/>
          <w:bCs w:val="1"/>
          <w:sz w:val="46"/>
          <w:szCs w:val="46"/>
          <w:rtl w:val="0"/>
        </w:rPr>
        <w:t xml:space="preserve">5. Federated Learning Workflow</w:t>
      </w:r>
    </w:p>
    <w:p w:rsidR="00000000" w:rsidDel="00000000" w:rsidP="00000000" w:rsidRDefault="00000000" w:rsidRPr="00000000" w14:paraId="0000003F">
      <w:pPr>
        <w:numPr>
          <w:ilvl w:val="0"/>
          <w:numId w:val="1"/>
        </w:numPr>
        <w:spacing w:after="0" w:afterAutospacing="0" w:before="240" w:lineRule="auto"/>
        <w:ind w:left="720" w:hanging="360"/>
        <w:rPr>
          <w:b w:val="1"/>
          <w:bCs w:val="1"/>
        </w:rPr>
      </w:pPr>
      <w:r w:rsidDel="00000000" w:rsidR="00000000" w:rsidRPr="00000000">
        <w:rPr>
          <w:b w:val="1"/>
          <w:bCs w:val="1"/>
          <w:rtl w:val="0"/>
        </w:rPr>
        <w:t xml:space="preserve">Server initializes global model</w:t>
      </w:r>
    </w:p>
    <w:p w:rsidR="00000000" w:rsidDel="00000000" w:rsidP="00000000" w:rsidRDefault="00000000" w:rsidRPr="00000000" w14:paraId="00000040">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Clients receive global parameters</w:t>
      </w:r>
    </w:p>
    <w:p w:rsidR="00000000" w:rsidDel="00000000" w:rsidP="00000000" w:rsidRDefault="00000000" w:rsidRPr="00000000" w14:paraId="00000041">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Clients perform local training</w:t>
      </w:r>
    </w:p>
    <w:p w:rsidR="00000000" w:rsidDel="00000000" w:rsidP="00000000" w:rsidRDefault="00000000" w:rsidRPr="00000000" w14:paraId="00000042">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Clients send updated parameters</w:t>
      </w:r>
    </w:p>
    <w:p w:rsidR="00000000" w:rsidDel="00000000" w:rsidP="00000000" w:rsidRDefault="00000000" w:rsidRPr="00000000" w14:paraId="00000043">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Server aggregates updates</w:t>
      </w:r>
    </w:p>
    <w:p w:rsidR="00000000" w:rsidDel="00000000" w:rsidP="00000000" w:rsidRDefault="00000000" w:rsidRPr="00000000" w14:paraId="00000044">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Process repeats</w:t>
      </w:r>
    </w:p>
    <w:p w:rsidR="00000000" w:rsidDel="00000000" w:rsidP="00000000" w:rsidRDefault="00000000" w:rsidRPr="00000000" w14:paraId="00000045">
      <w:pPr>
        <w:spacing w:after="240" w:before="240" w:lineRule="auto"/>
        <w:ind w:left="144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1"/>
        <w:keepNext w:val="0"/>
        <w:keepLines w:val="0"/>
        <w:spacing w:before="480" w:lineRule="auto"/>
        <w:ind w:left="1440" w:hanging="360"/>
        <w:rPr>
          <w:b w:val="1"/>
          <w:bCs w:val="1"/>
          <w:sz w:val="46"/>
          <w:szCs w:val="46"/>
        </w:rPr>
      </w:pPr>
      <w:bookmarkStart w:colFirst="0" w:colLast="0" w:name="_yoptlfbdrm4d" w:id="11"/>
      <w:bookmarkEnd w:id="11"/>
      <w:r w:rsidDel="00000000" w:rsidR="00000000" w:rsidRPr="00000000">
        <w:rPr>
          <w:b w:val="1"/>
          <w:bCs w:val="1"/>
          <w:sz w:val="46"/>
          <w:szCs w:val="46"/>
          <w:rtl w:val="0"/>
        </w:rPr>
        <w:t xml:space="preserve">6. Experiments</w:t>
      </w:r>
    </w:p>
    <w:p w:rsidR="00000000" w:rsidDel="00000000" w:rsidP="00000000" w:rsidRDefault="00000000" w:rsidRPr="00000000" w14:paraId="00000047">
      <w:pPr>
        <w:spacing w:after="240" w:before="240" w:lineRule="auto"/>
        <w:ind w:left="144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ind w:left="1440" w:hanging="360"/>
        <w:rPr>
          <w:b w:val="1"/>
          <w:bCs w:val="1"/>
          <w:sz w:val="34"/>
          <w:szCs w:val="34"/>
        </w:rPr>
      </w:pPr>
      <w:bookmarkStart w:colFirst="0" w:colLast="0" w:name="_1a5xtb8dtdyu" w:id="12"/>
      <w:bookmarkEnd w:id="12"/>
      <w:r w:rsidDel="00000000" w:rsidR="00000000" w:rsidRPr="00000000">
        <w:rPr>
          <w:b w:val="1"/>
          <w:bCs w:val="1"/>
          <w:sz w:val="34"/>
          <w:szCs w:val="34"/>
          <w:rtl w:val="0"/>
        </w:rPr>
        <w:t xml:space="preserve">6.1 Experiment 1 — FedAvg (IID Data)</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Data was randomly distributed across clients.</w:t>
      </w:r>
    </w:p>
    <w:tbl>
      <w:tblPr>
        <w:tblStyle w:val="Table2"/>
        <w:tblW w:w="2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
        <w:gridCol w:w="1205"/>
        <w:tblGridChange w:id="0">
          <w:tblGrid>
            <w:gridCol w:w="920"/>
            <w:gridCol w:w="12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ind w:left="1440" w:hanging="360"/>
              <w:jc w:val="center"/>
              <w:rPr>
                <w:b w:val="1"/>
                <w:bCs w:val="1"/>
              </w:rPr>
            </w:pPr>
            <w:r w:rsidDel="00000000" w:rsidR="00000000" w:rsidRPr="00000000">
              <w:rPr>
                <w:b w:val="1"/>
                <w:bCs w:val="1"/>
                <w:rtl w:val="0"/>
              </w:rPr>
              <w:t xml:space="preserve">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ind w:left="1440" w:hanging="360"/>
              <w:jc w:val="center"/>
              <w:rPr>
                <w:b w:val="1"/>
                <w:bCs w:val="1"/>
              </w:rPr>
            </w:pPr>
            <w:r w:rsidDel="00000000" w:rsidR="00000000" w:rsidRPr="00000000">
              <w:rPr>
                <w:b w:val="1"/>
                <w:bCs w:val="1"/>
                <w:rtl w:val="0"/>
              </w:rPr>
              <w:t xml:space="preserve">Accuracy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ind w:left="1440" w:hanging="360"/>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ind w:left="1440" w:hanging="360"/>
              <w:rPr>
                <w:b w:val="1"/>
                <w:bCs w:val="1"/>
              </w:rPr>
            </w:pPr>
            <w:r w:rsidDel="00000000" w:rsidR="00000000" w:rsidRPr="00000000">
              <w:rPr>
                <w:b w:val="1"/>
                <w:bCs w:val="1"/>
                <w:rtl w:val="0"/>
              </w:rPr>
              <w:t xml:space="preserve">97.39%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ind w:left="1440" w:hanging="360"/>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ind w:left="1440" w:hanging="360"/>
              <w:rPr>
                <w:b w:val="1"/>
                <w:bCs w:val="1"/>
              </w:rPr>
            </w:pPr>
            <w:r w:rsidDel="00000000" w:rsidR="00000000" w:rsidRPr="00000000">
              <w:rPr>
                <w:b w:val="1"/>
                <w:bCs w:val="1"/>
                <w:rtl w:val="0"/>
              </w:rPr>
              <w:t xml:space="preserve">98.67%</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ind w:left="1440" w:hanging="360"/>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ind w:left="1440" w:hanging="360"/>
              <w:rPr>
                <w:b w:val="1"/>
                <w:bCs w:val="1"/>
              </w:rPr>
            </w:pPr>
            <w:r w:rsidDel="00000000" w:rsidR="00000000" w:rsidRPr="00000000">
              <w:rPr>
                <w:b w:val="1"/>
                <w:bCs w:val="1"/>
                <w:rtl w:val="0"/>
              </w:rPr>
              <w:t xml:space="preserve">98.85%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ind w:left="1440" w:hanging="360"/>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ind w:left="1440" w:hanging="360"/>
              <w:rPr>
                <w:b w:val="1"/>
                <w:bCs w:val="1"/>
              </w:rPr>
            </w:pPr>
            <w:r w:rsidDel="00000000" w:rsidR="00000000" w:rsidRPr="00000000">
              <w:rPr>
                <w:b w:val="1"/>
                <w:bCs w:val="1"/>
                <w:rtl w:val="0"/>
              </w:rPr>
              <w:t xml:space="preserve">98.96%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ind w:left="1440" w:hanging="360"/>
              <w:rPr>
                <w:b w:val="1"/>
                <w:bCs w:val="1"/>
              </w:rPr>
            </w:pPr>
            <w:r w:rsidDel="00000000" w:rsidR="00000000" w:rsidRPr="00000000">
              <w:rPr>
                <w:b w:val="1"/>
                <w:bCs w:val="1"/>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ind w:left="1440" w:hanging="360"/>
              <w:rPr>
                <w:b w:val="1"/>
                <w:bCs w:val="1"/>
              </w:rPr>
            </w:pPr>
            <w:r w:rsidDel="00000000" w:rsidR="00000000" w:rsidRPr="00000000">
              <w:rPr>
                <w:b w:val="1"/>
                <w:bCs w:val="1"/>
                <w:rtl w:val="0"/>
              </w:rPr>
              <w:t xml:space="preserve">99.06%</w:t>
            </w:r>
          </w:p>
        </w:tc>
      </w:tr>
    </w:tbl>
    <w:p w:rsidR="00000000" w:rsidDel="00000000" w:rsidP="00000000" w:rsidRDefault="00000000" w:rsidRPr="00000000" w14:paraId="00000056">
      <w:pPr>
        <w:spacing w:after="240" w:before="240" w:lineRule="auto"/>
        <w:ind w:left="144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ind w:left="1440" w:hanging="360"/>
        <w:rPr>
          <w:b w:val="1"/>
          <w:bCs w:val="1"/>
          <w:sz w:val="34"/>
          <w:szCs w:val="34"/>
        </w:rPr>
      </w:pPr>
      <w:bookmarkStart w:colFirst="0" w:colLast="0" w:name="_qg4a2yf4evhi" w:id="13"/>
      <w:bookmarkEnd w:id="13"/>
      <w:r w:rsidDel="00000000" w:rsidR="00000000" w:rsidRPr="00000000">
        <w:rPr>
          <w:b w:val="1"/>
          <w:bCs w:val="1"/>
          <w:sz w:val="34"/>
          <w:szCs w:val="34"/>
          <w:rtl w:val="0"/>
        </w:rPr>
        <w:t xml:space="preserve">6.2 Experiment 2 — FedAvg (Non-IID Data)</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Each client was assigned specific digit classes:</w:t>
      </w:r>
    </w:p>
    <w:tbl>
      <w:tblPr>
        <w:tblStyle w:val="Table3"/>
        <w:tblW w:w="1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0"/>
        <w:gridCol w:w="980"/>
        <w:tblGridChange w:id="0">
          <w:tblGrid>
            <w:gridCol w:w="860"/>
            <w:gridCol w:w="9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ind w:left="1440" w:hanging="360"/>
              <w:jc w:val="center"/>
              <w:rPr>
                <w:b w:val="1"/>
                <w:bCs w:val="1"/>
              </w:rPr>
            </w:pPr>
            <w:r w:rsidDel="00000000" w:rsidR="00000000" w:rsidRPr="00000000">
              <w:rPr>
                <w:b w:val="1"/>
                <w:bCs w:val="1"/>
                <w:rtl w:val="0"/>
              </w:rPr>
              <w:t xml:space="preserve">Client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ind w:left="1440" w:hanging="360"/>
              <w:jc w:val="center"/>
              <w:rPr>
                <w:b w:val="1"/>
                <w:bCs w:val="1"/>
              </w:rPr>
            </w:pPr>
            <w:r w:rsidDel="00000000" w:rsidR="00000000" w:rsidRPr="00000000">
              <w:rPr>
                <w:b w:val="1"/>
                <w:bCs w:val="1"/>
                <w:rtl w:val="0"/>
              </w:rPr>
              <w:t xml:space="preserve">Classes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ind w:left="1440" w:hanging="360"/>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ind w:left="1440" w:hanging="360"/>
              <w:rPr>
                <w:b w:val="1"/>
                <w:bCs w:val="1"/>
              </w:rPr>
            </w:pPr>
            <w:r w:rsidDel="00000000" w:rsidR="00000000" w:rsidRPr="00000000">
              <w:rPr>
                <w:b w:val="1"/>
                <w:bCs w:val="1"/>
                <w:rtl w:val="0"/>
              </w:rPr>
              <w:t xml:space="preserve">0,1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ind w:left="1440" w:hanging="360"/>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ind w:left="1440" w:hanging="360"/>
              <w:rPr>
                <w:b w:val="1"/>
                <w:bCs w:val="1"/>
              </w:rPr>
            </w:pPr>
            <w:r w:rsidDel="00000000" w:rsidR="00000000" w:rsidRPr="00000000">
              <w:rPr>
                <w:b w:val="1"/>
                <w:bCs w:val="1"/>
                <w:rtl w:val="0"/>
              </w:rPr>
              <w:t xml:space="preserve">2,3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ind w:left="1440" w:hanging="360"/>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ind w:left="1440" w:hanging="360"/>
              <w:rPr>
                <w:b w:val="1"/>
                <w:bCs w:val="1"/>
              </w:rPr>
            </w:pPr>
            <w:r w:rsidDel="00000000" w:rsidR="00000000" w:rsidRPr="00000000">
              <w:rPr>
                <w:b w:val="1"/>
                <w:bCs w:val="1"/>
                <w:rtl w:val="0"/>
              </w:rPr>
              <w:t xml:space="preserve">4,5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ind w:left="1440" w:hanging="360"/>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ind w:left="1440" w:hanging="360"/>
              <w:rPr>
                <w:b w:val="1"/>
                <w:bCs w:val="1"/>
              </w:rPr>
            </w:pPr>
            <w:r w:rsidDel="00000000" w:rsidR="00000000" w:rsidRPr="00000000">
              <w:rPr>
                <w:b w:val="1"/>
                <w:bCs w:val="1"/>
                <w:rtl w:val="0"/>
              </w:rPr>
              <w:t xml:space="preserve">6,7</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ind w:left="1440" w:hanging="360"/>
              <w:rPr>
                <w:b w:val="1"/>
                <w:bCs w:val="1"/>
              </w:rPr>
            </w:pPr>
            <w:r w:rsidDel="00000000" w:rsidR="00000000" w:rsidRPr="00000000">
              <w:rPr>
                <w:b w:val="1"/>
                <w:bCs w:val="1"/>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ind w:left="1440" w:hanging="360"/>
              <w:rPr>
                <w:b w:val="1"/>
                <w:bCs w:val="1"/>
              </w:rPr>
            </w:pPr>
            <w:r w:rsidDel="00000000" w:rsidR="00000000" w:rsidRPr="00000000">
              <w:rPr>
                <w:b w:val="1"/>
                <w:bCs w:val="1"/>
                <w:rtl w:val="0"/>
              </w:rPr>
              <w:t xml:space="preserve">8,9</w:t>
            </w:r>
          </w:p>
        </w:tc>
      </w:tr>
    </w:tbl>
    <w:p w:rsidR="00000000" w:rsidDel="00000000" w:rsidP="00000000" w:rsidRDefault="00000000" w:rsidRPr="00000000" w14:paraId="00000065">
      <w:pPr>
        <w:spacing w:after="240" w:before="240" w:lineRule="auto"/>
        <w:ind w:left="1440" w:hanging="360"/>
        <w:rPr>
          <w:b w:val="1"/>
          <w:bCs w:val="1"/>
        </w:rPr>
      </w:pPr>
      <w:r w:rsidDel="00000000" w:rsidR="00000000" w:rsidRPr="00000000">
        <w:rPr>
          <w:rtl w:val="0"/>
        </w:rPr>
      </w:r>
    </w:p>
    <w:tbl>
      <w:tblPr>
        <w:tblStyle w:val="Table4"/>
        <w:tblW w:w="2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
        <w:gridCol w:w="1205"/>
        <w:tblGridChange w:id="0">
          <w:tblGrid>
            <w:gridCol w:w="920"/>
            <w:gridCol w:w="12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ind w:left="1440" w:hanging="360"/>
              <w:jc w:val="center"/>
              <w:rPr>
                <w:b w:val="1"/>
                <w:bCs w:val="1"/>
              </w:rPr>
            </w:pPr>
            <w:r w:rsidDel="00000000" w:rsidR="00000000" w:rsidRPr="00000000">
              <w:rPr>
                <w:b w:val="1"/>
                <w:bCs w:val="1"/>
                <w:rtl w:val="0"/>
              </w:rPr>
              <w:t xml:space="preserve">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ind w:left="1440" w:hanging="360"/>
              <w:jc w:val="center"/>
              <w:rPr>
                <w:b w:val="1"/>
                <w:bCs w:val="1"/>
              </w:rPr>
            </w:pPr>
            <w:r w:rsidDel="00000000" w:rsidR="00000000" w:rsidRPr="00000000">
              <w:rPr>
                <w:b w:val="1"/>
                <w:bCs w:val="1"/>
                <w:rtl w:val="0"/>
              </w:rPr>
              <w:t xml:space="preserve">Accuracy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ind w:left="1440" w:hanging="360"/>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ind w:left="1440" w:hanging="360"/>
              <w:rPr>
                <w:b w:val="1"/>
                <w:bCs w:val="1"/>
              </w:rPr>
            </w:pPr>
            <w:r w:rsidDel="00000000" w:rsidR="00000000" w:rsidRPr="00000000">
              <w:rPr>
                <w:b w:val="1"/>
                <w:bCs w:val="1"/>
                <w:rtl w:val="0"/>
              </w:rPr>
              <w:t xml:space="preserve">97.25%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ind w:left="1440" w:hanging="360"/>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ind w:left="1440" w:hanging="360"/>
              <w:rPr>
                <w:b w:val="1"/>
                <w:bCs w:val="1"/>
              </w:rPr>
            </w:pPr>
            <w:r w:rsidDel="00000000" w:rsidR="00000000" w:rsidRPr="00000000">
              <w:rPr>
                <w:b w:val="1"/>
                <w:bCs w:val="1"/>
                <w:rtl w:val="0"/>
              </w:rPr>
              <w:t xml:space="preserve">98.61%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ind w:left="1440" w:hanging="360"/>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ind w:left="1440" w:hanging="360"/>
              <w:rPr>
                <w:b w:val="1"/>
                <w:bCs w:val="1"/>
              </w:rPr>
            </w:pPr>
            <w:r w:rsidDel="00000000" w:rsidR="00000000" w:rsidRPr="00000000">
              <w:rPr>
                <w:b w:val="1"/>
                <w:bCs w:val="1"/>
                <w:rtl w:val="0"/>
              </w:rPr>
              <w:t xml:space="preserve">98.86%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ind w:left="1440" w:hanging="360"/>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ind w:left="1440" w:hanging="360"/>
              <w:rPr>
                <w:b w:val="1"/>
                <w:bCs w:val="1"/>
              </w:rPr>
            </w:pPr>
            <w:r w:rsidDel="00000000" w:rsidR="00000000" w:rsidRPr="00000000">
              <w:rPr>
                <w:b w:val="1"/>
                <w:bCs w:val="1"/>
                <w:rtl w:val="0"/>
              </w:rPr>
              <w:t xml:space="preserve">98.94%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ind w:left="1440" w:hanging="360"/>
              <w:rPr>
                <w:b w:val="1"/>
                <w:bCs w:val="1"/>
              </w:rPr>
            </w:pPr>
            <w:r w:rsidDel="00000000" w:rsidR="00000000" w:rsidRPr="00000000">
              <w:rPr>
                <w:b w:val="1"/>
                <w:bCs w:val="1"/>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ind w:left="1440" w:hanging="360"/>
              <w:rPr>
                <w:b w:val="1"/>
                <w:bCs w:val="1"/>
              </w:rPr>
            </w:pPr>
            <w:r w:rsidDel="00000000" w:rsidR="00000000" w:rsidRPr="00000000">
              <w:rPr>
                <w:b w:val="1"/>
                <w:bCs w:val="1"/>
                <w:rtl w:val="0"/>
              </w:rPr>
              <w:t xml:space="preserve">99.18%</w:t>
            </w:r>
          </w:p>
        </w:tc>
      </w:tr>
    </w:tbl>
    <w:p w:rsidR="00000000" w:rsidDel="00000000" w:rsidP="00000000" w:rsidRDefault="00000000" w:rsidRPr="00000000" w14:paraId="00000072">
      <w:pPr>
        <w:spacing w:after="240" w:before="240" w:lineRule="auto"/>
        <w:ind w:left="144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ind w:left="1440" w:hanging="360"/>
        <w:rPr>
          <w:b w:val="1"/>
          <w:bCs w:val="1"/>
          <w:sz w:val="34"/>
          <w:szCs w:val="34"/>
        </w:rPr>
      </w:pPr>
      <w:bookmarkStart w:colFirst="0" w:colLast="0" w:name="_hm54a8gwhj4n" w:id="14"/>
      <w:bookmarkEnd w:id="14"/>
      <w:r w:rsidDel="00000000" w:rsidR="00000000" w:rsidRPr="00000000">
        <w:rPr>
          <w:b w:val="1"/>
          <w:bCs w:val="1"/>
          <w:sz w:val="34"/>
          <w:szCs w:val="34"/>
          <w:rtl w:val="0"/>
        </w:rPr>
        <w:t xml:space="preserve">6.3 Experiment 3 — FedProx (Non-IID Data)</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FedProx modifies the loss function:</w:t>
      </w:r>
    </w:p>
    <w:p w:rsidR="00000000" w:rsidDel="00000000" w:rsidP="00000000" w:rsidRDefault="00000000" w:rsidRPr="00000000" w14:paraId="00000075">
      <w:pPr>
        <w:spacing w:after="240" w:before="240" w:lineRule="auto"/>
        <w:rPr>
          <w:b w:val="1"/>
          <w:bCs w:val="1"/>
        </w:rPr>
      </w:pPr>
      <w:r w:rsidDel="00000000" w:rsidR="00000000" w:rsidRPr="00000000">
        <w:rPr>
          <w:rFonts w:ascii="Cardo" w:cs="Cardo" w:eastAsia="Cardo" w:hAnsi="Cardo"/>
          <w:b w:val="1"/>
          <w:bCs w:val="1"/>
          <w:rtl w:val="0"/>
        </w:rPr>
        <w:t xml:space="preserve">L = Lᵢ(w) + (μ / 2) ||wᵢ − wₜ||²</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μ = 0.01</w:t>
      </w:r>
    </w:p>
    <w:tbl>
      <w:tblPr>
        <w:tblStyle w:val="Table5"/>
        <w:tblW w:w="2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
        <w:gridCol w:w="1205"/>
        <w:tblGridChange w:id="0">
          <w:tblGrid>
            <w:gridCol w:w="920"/>
            <w:gridCol w:w="12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ind w:left="1440" w:hanging="360"/>
              <w:jc w:val="center"/>
              <w:rPr>
                <w:b w:val="1"/>
                <w:bCs w:val="1"/>
              </w:rPr>
            </w:pPr>
            <w:r w:rsidDel="00000000" w:rsidR="00000000" w:rsidRPr="00000000">
              <w:rPr>
                <w:b w:val="1"/>
                <w:bCs w:val="1"/>
                <w:rtl w:val="0"/>
              </w:rPr>
              <w:t xml:space="preserve">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ind w:left="1440" w:hanging="360"/>
              <w:jc w:val="center"/>
              <w:rPr>
                <w:b w:val="1"/>
                <w:bCs w:val="1"/>
              </w:rPr>
            </w:pPr>
            <w:r w:rsidDel="00000000" w:rsidR="00000000" w:rsidRPr="00000000">
              <w:rPr>
                <w:b w:val="1"/>
                <w:bCs w:val="1"/>
                <w:rtl w:val="0"/>
              </w:rPr>
              <w:t xml:space="preserve">Accuracy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ind w:left="1440" w:hanging="360"/>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ind w:left="1440" w:hanging="360"/>
              <w:rPr>
                <w:b w:val="1"/>
                <w:bCs w:val="1"/>
              </w:rPr>
            </w:pPr>
            <w:r w:rsidDel="00000000" w:rsidR="00000000" w:rsidRPr="00000000">
              <w:rPr>
                <w:b w:val="1"/>
                <w:bCs w:val="1"/>
                <w:rtl w:val="0"/>
              </w:rPr>
              <w:t xml:space="preserve">97.18%</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ind w:left="1440" w:hanging="360"/>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ind w:left="1440" w:hanging="360"/>
              <w:rPr>
                <w:b w:val="1"/>
                <w:bCs w:val="1"/>
              </w:rPr>
            </w:pPr>
            <w:r w:rsidDel="00000000" w:rsidR="00000000" w:rsidRPr="00000000">
              <w:rPr>
                <w:b w:val="1"/>
                <w:bCs w:val="1"/>
                <w:rtl w:val="0"/>
              </w:rPr>
              <w:t xml:space="preserve">98.54%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ind w:left="1440" w:hanging="360"/>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ind w:left="1440" w:hanging="360"/>
              <w:rPr>
                <w:b w:val="1"/>
                <w:bCs w:val="1"/>
              </w:rPr>
            </w:pPr>
            <w:r w:rsidDel="00000000" w:rsidR="00000000" w:rsidRPr="00000000">
              <w:rPr>
                <w:b w:val="1"/>
                <w:bCs w:val="1"/>
                <w:rtl w:val="0"/>
              </w:rPr>
              <w:t xml:space="preserve">98.93%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ind w:left="1440" w:hanging="360"/>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ind w:left="1440" w:hanging="360"/>
              <w:rPr>
                <w:b w:val="1"/>
                <w:bCs w:val="1"/>
              </w:rPr>
            </w:pPr>
            <w:r w:rsidDel="00000000" w:rsidR="00000000" w:rsidRPr="00000000">
              <w:rPr>
                <w:b w:val="1"/>
                <w:bCs w:val="1"/>
                <w:rtl w:val="0"/>
              </w:rPr>
              <w:t xml:space="preserve">99.03%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ind w:left="1440" w:hanging="360"/>
              <w:rPr>
                <w:b w:val="1"/>
                <w:bCs w:val="1"/>
              </w:rPr>
            </w:pPr>
            <w:r w:rsidDel="00000000" w:rsidR="00000000" w:rsidRPr="00000000">
              <w:rPr>
                <w:b w:val="1"/>
                <w:bCs w:val="1"/>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ind w:left="1440" w:hanging="360"/>
              <w:rPr>
                <w:b w:val="1"/>
                <w:bCs w:val="1"/>
              </w:rPr>
            </w:pPr>
            <w:r w:rsidDel="00000000" w:rsidR="00000000" w:rsidRPr="00000000">
              <w:rPr>
                <w:b w:val="1"/>
                <w:bCs w:val="1"/>
                <w:rtl w:val="0"/>
              </w:rPr>
              <w:t xml:space="preserve">99.04%</w:t>
            </w:r>
          </w:p>
        </w:tc>
      </w:tr>
    </w:tbl>
    <w:p w:rsidR="00000000" w:rsidDel="00000000" w:rsidP="00000000" w:rsidRDefault="00000000" w:rsidRPr="00000000" w14:paraId="00000083">
      <w:pPr>
        <w:spacing w:after="240" w:before="240" w:lineRule="auto"/>
        <w:ind w:left="144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ind w:left="1440" w:hanging="360"/>
        <w:rPr>
          <w:b w:val="1"/>
          <w:bCs w:val="1"/>
          <w:sz w:val="34"/>
          <w:szCs w:val="34"/>
        </w:rPr>
      </w:pPr>
      <w:bookmarkStart w:colFirst="0" w:colLast="0" w:name="_7l2g68nq544" w:id="15"/>
      <w:bookmarkEnd w:id="15"/>
      <w:r w:rsidDel="00000000" w:rsidR="00000000" w:rsidRPr="00000000">
        <w:rPr>
          <w:b w:val="1"/>
          <w:bCs w:val="1"/>
          <w:sz w:val="34"/>
          <w:szCs w:val="34"/>
          <w:rtl w:val="0"/>
        </w:rPr>
        <w:t xml:space="preserve">6.4 Experiment 4 — μ Sensitivity Analysis</w:t>
      </w:r>
    </w:p>
    <w:tbl>
      <w:tblPr>
        <w:tblStyle w:val="Table6"/>
        <w:tblW w:w="1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1205"/>
        <w:tblGridChange w:id="0">
          <w:tblGrid>
            <w:gridCol w:w="770"/>
            <w:gridCol w:w="12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ind w:left="1440" w:hanging="360"/>
              <w:jc w:val="center"/>
              <w:rPr>
                <w:b w:val="1"/>
                <w:bCs w:val="1"/>
              </w:rPr>
            </w:pPr>
            <w:r w:rsidDel="00000000" w:rsidR="00000000" w:rsidRPr="00000000">
              <w:rPr>
                <w:b w:val="1"/>
                <w:bCs w:val="1"/>
                <w:rtl w:val="0"/>
              </w:rPr>
              <w:t xml:space="preserve">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ind w:left="1440" w:hanging="360"/>
              <w:jc w:val="center"/>
              <w:rPr>
                <w:b w:val="1"/>
                <w:bCs w:val="1"/>
              </w:rPr>
            </w:pPr>
            <w:r w:rsidDel="00000000" w:rsidR="00000000" w:rsidRPr="00000000">
              <w:rPr>
                <w:b w:val="1"/>
                <w:bCs w:val="1"/>
                <w:rtl w:val="0"/>
              </w:rPr>
              <w:t xml:space="preserve">Accuracy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ind w:left="1440" w:hanging="360"/>
              <w:rPr>
                <w:b w:val="1"/>
                <w:bCs w:val="1"/>
              </w:rPr>
            </w:pPr>
            <w:r w:rsidDel="00000000" w:rsidR="00000000" w:rsidRPr="00000000">
              <w:rPr>
                <w:b w:val="1"/>
                <w:bCs w:val="1"/>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ind w:left="1440" w:hanging="360"/>
              <w:rPr>
                <w:b w:val="1"/>
                <w:bCs w:val="1"/>
              </w:rPr>
            </w:pPr>
            <w:r w:rsidDel="00000000" w:rsidR="00000000" w:rsidRPr="00000000">
              <w:rPr>
                <w:b w:val="1"/>
                <w:bCs w:val="1"/>
                <w:rtl w:val="0"/>
              </w:rPr>
              <w:t xml:space="preserve">0.9906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ind w:left="1440" w:hanging="360"/>
              <w:rPr>
                <w:b w:val="1"/>
                <w:bCs w:val="1"/>
              </w:rPr>
            </w:pPr>
            <w:r w:rsidDel="00000000" w:rsidR="00000000" w:rsidRPr="00000000">
              <w:rPr>
                <w:b w:val="1"/>
                <w:bCs w:val="1"/>
                <w:rtl w:val="0"/>
              </w:rPr>
              <w:t xml:space="preserve">0.001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ind w:left="1440" w:hanging="360"/>
              <w:rPr>
                <w:b w:val="1"/>
                <w:bCs w:val="1"/>
              </w:rPr>
            </w:pPr>
            <w:r w:rsidDel="00000000" w:rsidR="00000000" w:rsidRPr="00000000">
              <w:rPr>
                <w:b w:val="1"/>
                <w:bCs w:val="1"/>
                <w:rtl w:val="0"/>
              </w:rPr>
              <w:t xml:space="preserve">0.9898</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ind w:left="1440" w:hanging="360"/>
              <w:rPr>
                <w:b w:val="1"/>
                <w:bCs w:val="1"/>
              </w:rPr>
            </w:pPr>
            <w:r w:rsidDel="00000000" w:rsidR="00000000" w:rsidRPr="00000000">
              <w:rPr>
                <w:b w:val="1"/>
                <w:bCs w:val="1"/>
                <w:rtl w:val="0"/>
              </w:rPr>
              <w:t xml:space="preserve">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ind w:left="1440" w:hanging="360"/>
              <w:rPr>
                <w:b w:val="1"/>
                <w:bCs w:val="1"/>
              </w:rPr>
            </w:pPr>
            <w:r w:rsidDel="00000000" w:rsidR="00000000" w:rsidRPr="00000000">
              <w:rPr>
                <w:b w:val="1"/>
                <w:bCs w:val="1"/>
                <w:rtl w:val="0"/>
              </w:rPr>
              <w:t xml:space="preserve">0.9904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ind w:left="1440" w:hanging="360"/>
              <w:rPr>
                <w:b w:val="1"/>
                <w:bCs w:val="1"/>
              </w:rPr>
            </w:pPr>
            <w:r w:rsidDel="00000000" w:rsidR="00000000" w:rsidRPr="00000000">
              <w:rPr>
                <w:b w:val="1"/>
                <w:bCs w:val="1"/>
                <w:rtl w:val="0"/>
              </w:rPr>
              <w:t xml:space="preserve">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ind w:left="1440" w:hanging="360"/>
              <w:rPr>
                <w:b w:val="1"/>
                <w:bCs w:val="1"/>
              </w:rPr>
            </w:pPr>
            <w:r w:rsidDel="00000000" w:rsidR="00000000" w:rsidRPr="00000000">
              <w:rPr>
                <w:b w:val="1"/>
                <w:bCs w:val="1"/>
                <w:rtl w:val="0"/>
              </w:rPr>
              <w:t xml:space="preserve">0.9770</w:t>
            </w:r>
          </w:p>
        </w:tc>
      </w:tr>
    </w:tbl>
    <w:p w:rsidR="00000000" w:rsidDel="00000000" w:rsidP="00000000" w:rsidRDefault="00000000" w:rsidRPr="00000000" w14:paraId="0000008F">
      <w:pPr>
        <w:spacing w:after="240" w:before="240" w:lineRule="auto"/>
        <w:ind w:left="144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1"/>
        <w:keepNext w:val="0"/>
        <w:keepLines w:val="0"/>
        <w:spacing w:before="480" w:lineRule="auto"/>
        <w:ind w:left="1440" w:hanging="360"/>
        <w:rPr>
          <w:b w:val="1"/>
          <w:bCs w:val="1"/>
          <w:sz w:val="46"/>
          <w:szCs w:val="46"/>
        </w:rPr>
      </w:pPr>
      <w:bookmarkStart w:colFirst="0" w:colLast="0" w:name="_uqmjpr9uch8p" w:id="16"/>
      <w:bookmarkEnd w:id="16"/>
      <w:r w:rsidDel="00000000" w:rsidR="00000000" w:rsidRPr="00000000">
        <w:rPr>
          <w:b w:val="1"/>
          <w:bCs w:val="1"/>
          <w:sz w:val="46"/>
          <w:szCs w:val="46"/>
          <w:rtl w:val="0"/>
        </w:rPr>
        <w:t xml:space="preserve">7. Graphs and Visual Analysis</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(Insert the following graphs here)</w:t>
      </w:r>
    </w:p>
    <w:p w:rsidR="00000000" w:rsidDel="00000000" w:rsidP="00000000" w:rsidRDefault="00000000" w:rsidRPr="00000000" w14:paraId="00000092">
      <w:pPr>
        <w:numPr>
          <w:ilvl w:val="0"/>
          <w:numId w:val="18"/>
        </w:numPr>
        <w:spacing w:after="0" w:afterAutospacing="0" w:before="240" w:lineRule="auto"/>
        <w:ind w:left="720" w:hanging="360"/>
        <w:rPr>
          <w:b w:val="1"/>
          <w:bCs w:val="1"/>
        </w:rPr>
      </w:pPr>
      <w:r w:rsidDel="00000000" w:rsidR="00000000" w:rsidRPr="00000000">
        <w:rPr>
          <w:b w:val="1"/>
          <w:bCs w:val="1"/>
          <w:rtl w:val="0"/>
        </w:rPr>
        <w:t xml:space="preserve">Accuracy vs Rounds</w:t>
      </w:r>
    </w:p>
    <w:p w:rsidR="00000000" w:rsidDel="00000000" w:rsidP="00000000" w:rsidRDefault="00000000" w:rsidRPr="00000000" w14:paraId="00000093">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Loss vs Rounds</w:t>
      </w:r>
    </w:p>
    <w:p w:rsidR="00000000" w:rsidDel="00000000" w:rsidP="00000000" w:rsidRDefault="00000000" w:rsidRPr="00000000" w14:paraId="00000094">
      <w:pPr>
        <w:numPr>
          <w:ilvl w:val="0"/>
          <w:numId w:val="18"/>
        </w:numPr>
        <w:spacing w:after="240" w:before="0" w:beforeAutospacing="0" w:lineRule="auto"/>
        <w:ind w:left="720" w:hanging="360"/>
        <w:rPr>
          <w:b w:val="1"/>
          <w:bCs w:val="1"/>
        </w:rPr>
      </w:pPr>
      <w:r w:rsidDel="00000000" w:rsidR="00000000" w:rsidRPr="00000000">
        <w:rPr>
          <w:b w:val="1"/>
          <w:bCs w:val="1"/>
          <w:rtl w:val="0"/>
        </w:rPr>
        <w:t xml:space="preserve">Accuracy vs μ</w:t>
      </w:r>
    </w:p>
    <w:p w:rsidR="00000000" w:rsidDel="00000000" w:rsidP="00000000" w:rsidRDefault="00000000" w:rsidRPr="00000000" w14:paraId="00000095">
      <w:pPr>
        <w:spacing w:after="240" w:before="240" w:lineRule="auto"/>
        <w:ind w:left="144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1"/>
        <w:keepNext w:val="0"/>
        <w:keepLines w:val="0"/>
        <w:spacing w:before="480" w:lineRule="auto"/>
        <w:ind w:left="1440" w:hanging="360"/>
        <w:rPr>
          <w:b w:val="1"/>
          <w:bCs w:val="1"/>
          <w:sz w:val="46"/>
          <w:szCs w:val="46"/>
        </w:rPr>
      </w:pPr>
      <w:bookmarkStart w:colFirst="0" w:colLast="0" w:name="_r865di7mgl3x" w:id="17"/>
      <w:bookmarkEnd w:id="17"/>
      <w:r w:rsidDel="00000000" w:rsidR="00000000" w:rsidRPr="00000000">
        <w:rPr>
          <w:b w:val="1"/>
          <w:bCs w:val="1"/>
          <w:sz w:val="46"/>
          <w:szCs w:val="46"/>
          <w:rtl w:val="0"/>
        </w:rPr>
        <w:t xml:space="preserve">8. Key Observations</w:t>
      </w:r>
    </w:p>
    <w:p w:rsidR="00000000" w:rsidDel="00000000" w:rsidP="00000000" w:rsidRDefault="00000000" w:rsidRPr="00000000" w14:paraId="00000097">
      <w:pPr>
        <w:numPr>
          <w:ilvl w:val="0"/>
          <w:numId w:val="8"/>
        </w:numPr>
        <w:spacing w:after="0" w:afterAutospacing="0" w:before="240" w:lineRule="auto"/>
        <w:ind w:left="720" w:hanging="360"/>
        <w:rPr>
          <w:b w:val="1"/>
          <w:bCs w:val="1"/>
        </w:rPr>
      </w:pPr>
      <w:r w:rsidDel="00000000" w:rsidR="00000000" w:rsidRPr="00000000">
        <w:rPr>
          <w:b w:val="1"/>
          <w:bCs w:val="1"/>
          <w:rtl w:val="0"/>
        </w:rPr>
        <w:t xml:space="preserve">FedAvg performs strongly even under non-IID conditions on MNIST</w:t>
      </w:r>
    </w:p>
    <w:p w:rsidR="00000000" w:rsidDel="00000000" w:rsidP="00000000" w:rsidRDefault="00000000" w:rsidRPr="00000000" w14:paraId="00000098">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FedProx does not significantly outperform FedAvg on simple datasets</w:t>
      </w:r>
    </w:p>
    <w:p w:rsidR="00000000" w:rsidDel="00000000" w:rsidP="00000000" w:rsidRDefault="00000000" w:rsidRPr="00000000" w14:paraId="00000099">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The effect of heterogeneity is limited in low-complexity datasets</w:t>
      </w:r>
    </w:p>
    <w:p w:rsidR="00000000" w:rsidDel="00000000" w:rsidP="00000000" w:rsidRDefault="00000000" w:rsidRPr="00000000" w14:paraId="0000009A">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The performance of FedProx is highly sensitive to μ</w:t>
      </w:r>
    </w:p>
    <w:p w:rsidR="00000000" w:rsidDel="00000000" w:rsidP="00000000" w:rsidRDefault="00000000" w:rsidRPr="00000000" w14:paraId="0000009B">
      <w:pPr>
        <w:numPr>
          <w:ilvl w:val="0"/>
          <w:numId w:val="8"/>
        </w:numPr>
        <w:spacing w:after="240" w:before="0" w:beforeAutospacing="0" w:lineRule="auto"/>
        <w:ind w:left="720" w:hanging="360"/>
        <w:rPr>
          <w:b w:val="1"/>
          <w:bCs w:val="1"/>
        </w:rPr>
      </w:pPr>
      <w:r w:rsidDel="00000000" w:rsidR="00000000" w:rsidRPr="00000000">
        <w:rPr>
          <w:b w:val="1"/>
          <w:bCs w:val="1"/>
          <w:rtl w:val="0"/>
        </w:rPr>
        <w:t xml:space="preserve">Large μ values restrict local learning and reduce accuracy</w:t>
      </w:r>
    </w:p>
    <w:p w:rsidR="00000000" w:rsidDel="00000000" w:rsidP="00000000" w:rsidRDefault="00000000" w:rsidRPr="00000000" w14:paraId="0000009C">
      <w:pPr>
        <w:spacing w:after="240" w:before="240" w:lineRule="auto"/>
        <w:ind w:left="144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1"/>
        <w:keepNext w:val="0"/>
        <w:keepLines w:val="0"/>
        <w:spacing w:before="480" w:lineRule="auto"/>
        <w:ind w:left="1440" w:hanging="360"/>
        <w:rPr>
          <w:b w:val="1"/>
          <w:bCs w:val="1"/>
          <w:sz w:val="46"/>
          <w:szCs w:val="46"/>
        </w:rPr>
      </w:pPr>
      <w:bookmarkStart w:colFirst="0" w:colLast="0" w:name="_4o46l2jljvhh" w:id="18"/>
      <w:bookmarkEnd w:id="18"/>
      <w:r w:rsidDel="00000000" w:rsidR="00000000" w:rsidRPr="00000000">
        <w:rPr>
          <w:b w:val="1"/>
          <w:bCs w:val="1"/>
          <w:sz w:val="46"/>
          <w:szCs w:val="46"/>
          <w:rtl w:val="0"/>
        </w:rPr>
        <w:t xml:space="preserve">9. Criticism of FedProx</w:t>
      </w:r>
    </w:p>
    <w:p w:rsidR="00000000" w:rsidDel="00000000" w:rsidP="00000000" w:rsidRDefault="00000000" w:rsidRPr="00000000" w14:paraId="0000009E">
      <w:pPr>
        <w:pStyle w:val="Heading2"/>
        <w:keepNext w:val="0"/>
        <w:keepLines w:val="0"/>
        <w:spacing w:after="80" w:lineRule="auto"/>
        <w:ind w:left="1440" w:hanging="360"/>
        <w:rPr>
          <w:b w:val="1"/>
          <w:bCs w:val="1"/>
          <w:sz w:val="34"/>
          <w:szCs w:val="34"/>
        </w:rPr>
      </w:pPr>
      <w:bookmarkStart w:colFirst="0" w:colLast="0" w:name="_tm6o29eyzoib" w:id="19"/>
      <w:bookmarkEnd w:id="19"/>
      <w:r w:rsidDel="00000000" w:rsidR="00000000" w:rsidRPr="00000000">
        <w:rPr>
          <w:b w:val="1"/>
          <w:bCs w:val="1"/>
          <w:sz w:val="34"/>
          <w:szCs w:val="34"/>
          <w:rtl w:val="0"/>
        </w:rPr>
        <w:t xml:space="preserve">9.1 Limited Impact Under Moderate Heterogeneity</w:t>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FedProx does not show significant improvement over FedAvg on MNIST.</w:t>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Technical reason:</w:t>
        <w:br w:type="textWrapping"/>
        <w:t xml:space="preserve">When client updates are already similar, the proximal term adds minimal benefit.</w:t>
      </w:r>
    </w:p>
    <w:p w:rsidR="00000000" w:rsidDel="00000000" w:rsidP="00000000" w:rsidRDefault="00000000" w:rsidRPr="00000000" w14:paraId="000000A1">
      <w:pPr>
        <w:spacing w:after="240" w:before="240" w:lineRule="auto"/>
        <w:ind w:left="144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keepNext w:val="0"/>
        <w:keepLines w:val="0"/>
        <w:spacing w:after="80" w:lineRule="auto"/>
        <w:ind w:left="1440" w:hanging="360"/>
        <w:rPr>
          <w:b w:val="1"/>
          <w:bCs w:val="1"/>
          <w:sz w:val="34"/>
          <w:szCs w:val="34"/>
        </w:rPr>
      </w:pPr>
      <w:bookmarkStart w:colFirst="0" w:colLast="0" w:name="_xutx8grb6um9" w:id="20"/>
      <w:bookmarkEnd w:id="20"/>
      <w:r w:rsidDel="00000000" w:rsidR="00000000" w:rsidRPr="00000000">
        <w:rPr>
          <w:b w:val="1"/>
          <w:bCs w:val="1"/>
          <w:sz w:val="34"/>
          <w:szCs w:val="34"/>
          <w:rtl w:val="0"/>
        </w:rPr>
        <w:t xml:space="preserve">9.2 Sensitivity to μ</w:t>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The proximal coefficient μ must be carefully tuned.</w:t>
      </w:r>
    </w:p>
    <w:p w:rsidR="00000000" w:rsidDel="00000000" w:rsidP="00000000" w:rsidRDefault="00000000" w:rsidRPr="00000000" w14:paraId="000000A4">
      <w:pPr>
        <w:numPr>
          <w:ilvl w:val="0"/>
          <w:numId w:val="13"/>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μ → 0 → behaves like FedAvg</w:t>
      </w:r>
    </w:p>
    <w:p w:rsidR="00000000" w:rsidDel="00000000" w:rsidP="00000000" w:rsidRDefault="00000000" w:rsidRPr="00000000" w14:paraId="000000A5">
      <w:pPr>
        <w:numPr>
          <w:ilvl w:val="0"/>
          <w:numId w:val="13"/>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μ too large → restricts learning</w:t>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This creates instability in performance.</w:t>
      </w:r>
    </w:p>
    <w:p w:rsidR="00000000" w:rsidDel="00000000" w:rsidP="00000000" w:rsidRDefault="00000000" w:rsidRPr="00000000" w14:paraId="000000A7">
      <w:pPr>
        <w:spacing w:after="240" w:before="240" w:lineRule="auto"/>
        <w:ind w:left="144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ind w:left="1440" w:hanging="360"/>
        <w:rPr>
          <w:b w:val="1"/>
          <w:bCs w:val="1"/>
          <w:sz w:val="34"/>
          <w:szCs w:val="34"/>
        </w:rPr>
      </w:pPr>
      <w:bookmarkStart w:colFirst="0" w:colLast="0" w:name="_3h4dlvgxcik" w:id="21"/>
      <w:bookmarkEnd w:id="21"/>
      <w:r w:rsidDel="00000000" w:rsidR="00000000" w:rsidRPr="00000000">
        <w:rPr>
          <w:b w:val="1"/>
          <w:bCs w:val="1"/>
          <w:sz w:val="34"/>
          <w:szCs w:val="34"/>
          <w:rtl w:val="0"/>
        </w:rPr>
        <w:t xml:space="preserve">9.3 Uniform Regularization Across Clients</w:t>
      </w:r>
    </w:p>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FedProx applies the same μ to all clients regardless of their data distribution.</w:t>
      </w:r>
    </w:p>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This ignores client-level heterogeneity and leads to suboptimal performance.</w:t>
      </w:r>
    </w:p>
    <w:p w:rsidR="00000000" w:rsidDel="00000000" w:rsidP="00000000" w:rsidRDefault="00000000" w:rsidRPr="00000000" w14:paraId="000000AB">
      <w:pPr>
        <w:spacing w:after="240" w:before="240" w:lineRule="auto"/>
        <w:ind w:left="144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2"/>
        <w:keepNext w:val="0"/>
        <w:keepLines w:val="0"/>
        <w:spacing w:after="80" w:lineRule="auto"/>
        <w:ind w:left="1440" w:hanging="360"/>
        <w:rPr>
          <w:b w:val="1"/>
          <w:bCs w:val="1"/>
          <w:sz w:val="34"/>
          <w:szCs w:val="34"/>
        </w:rPr>
      </w:pPr>
      <w:bookmarkStart w:colFirst="0" w:colLast="0" w:name="_an5lqdmmabf8" w:id="22"/>
      <w:bookmarkEnd w:id="22"/>
      <w:r w:rsidDel="00000000" w:rsidR="00000000" w:rsidRPr="00000000">
        <w:rPr>
          <w:b w:val="1"/>
          <w:bCs w:val="1"/>
          <w:sz w:val="34"/>
          <w:szCs w:val="34"/>
          <w:rtl w:val="0"/>
        </w:rPr>
        <w:t xml:space="preserve">9.4 Static Constraint Throughout Training</w:t>
      </w:r>
    </w:p>
    <w:p w:rsidR="00000000" w:rsidDel="00000000" w:rsidP="00000000" w:rsidRDefault="00000000" w:rsidRPr="00000000" w14:paraId="000000AD">
      <w:pPr>
        <w:spacing w:after="240" w:before="240" w:lineRule="auto"/>
        <w:rPr>
          <w:b w:val="1"/>
          <w:bCs w:val="1"/>
        </w:rPr>
      </w:pPr>
      <w:r w:rsidDel="00000000" w:rsidR="00000000" w:rsidRPr="00000000">
        <w:rPr>
          <w:b w:val="1"/>
          <w:bCs w:val="1"/>
          <w:rtl w:val="0"/>
        </w:rPr>
        <w:t xml:space="preserve">The value of μ remains constant across all training rounds.</w:t>
      </w:r>
    </w:p>
    <w:p w:rsidR="00000000" w:rsidDel="00000000" w:rsidP="00000000" w:rsidRDefault="00000000" w:rsidRPr="00000000" w14:paraId="000000AE">
      <w:pPr>
        <w:spacing w:after="240" w:before="240" w:lineRule="auto"/>
        <w:rPr>
          <w:b w:val="1"/>
          <w:bCs w:val="1"/>
        </w:rPr>
      </w:pPr>
      <w:r w:rsidDel="00000000" w:rsidR="00000000" w:rsidRPr="00000000">
        <w:rPr>
          <w:b w:val="1"/>
          <w:bCs w:val="1"/>
          <w:rtl w:val="0"/>
        </w:rPr>
        <w:t xml:space="preserve">However:</w:t>
      </w:r>
    </w:p>
    <w:p w:rsidR="00000000" w:rsidDel="00000000" w:rsidP="00000000" w:rsidRDefault="00000000" w:rsidRPr="00000000" w14:paraId="000000AF">
      <w:pPr>
        <w:numPr>
          <w:ilvl w:val="0"/>
          <w:numId w:val="17"/>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Early training → high drift → strong constraint needed</w:t>
      </w:r>
    </w:p>
    <w:p w:rsidR="00000000" w:rsidDel="00000000" w:rsidP="00000000" w:rsidRDefault="00000000" w:rsidRPr="00000000" w14:paraId="000000B0">
      <w:pPr>
        <w:numPr>
          <w:ilvl w:val="0"/>
          <w:numId w:val="17"/>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Later training → low drift → constraint unnecessary</w:t>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This reduces efficiency.</w:t>
      </w:r>
    </w:p>
    <w:p w:rsidR="00000000" w:rsidDel="00000000" w:rsidP="00000000" w:rsidRDefault="00000000" w:rsidRPr="00000000" w14:paraId="000000B2">
      <w:pPr>
        <w:spacing w:after="240" w:before="240" w:lineRule="auto"/>
        <w:ind w:left="144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1"/>
        <w:keepNext w:val="0"/>
        <w:keepLines w:val="0"/>
        <w:spacing w:before="480" w:lineRule="auto"/>
        <w:ind w:left="1440" w:hanging="360"/>
        <w:rPr>
          <w:b w:val="1"/>
          <w:bCs w:val="1"/>
          <w:sz w:val="46"/>
          <w:szCs w:val="46"/>
        </w:rPr>
      </w:pPr>
      <w:bookmarkStart w:colFirst="0" w:colLast="0" w:name="_t8woaf7coyci" w:id="23"/>
      <w:bookmarkEnd w:id="23"/>
      <w:r w:rsidDel="00000000" w:rsidR="00000000" w:rsidRPr="00000000">
        <w:rPr>
          <w:b w:val="1"/>
          <w:bCs w:val="1"/>
          <w:sz w:val="46"/>
          <w:szCs w:val="46"/>
          <w:rtl w:val="0"/>
        </w:rPr>
        <w:t xml:space="preserve">10. Proposed Improvements (with Research Context)</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Several works have attempted to address heterogeneity:</w:t>
      </w:r>
    </w:p>
    <w:p w:rsidR="00000000" w:rsidDel="00000000" w:rsidP="00000000" w:rsidRDefault="00000000" w:rsidRPr="00000000" w14:paraId="000000B5">
      <w:pPr>
        <w:numPr>
          <w:ilvl w:val="0"/>
          <w:numId w:val="4"/>
        </w:numPr>
        <w:spacing w:after="0" w:afterAutospacing="0" w:before="240" w:lineRule="auto"/>
        <w:ind w:left="720" w:hanging="360"/>
        <w:rPr>
          <w:b w:val="1"/>
          <w:bCs w:val="1"/>
        </w:rPr>
      </w:pPr>
      <w:r w:rsidDel="00000000" w:rsidR="00000000" w:rsidRPr="00000000">
        <w:rPr>
          <w:b w:val="1"/>
          <w:bCs w:val="1"/>
          <w:rtl w:val="0"/>
        </w:rPr>
        <w:t xml:space="preserve">Karimireddy et al. (2020) — SCAFFOLD (control variates)</w:t>
      </w:r>
    </w:p>
    <w:p w:rsidR="00000000" w:rsidDel="00000000" w:rsidP="00000000" w:rsidRDefault="00000000" w:rsidRPr="00000000" w14:paraId="000000B6">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Wang et al. (2020) — FedNova (normalized updates)</w:t>
      </w:r>
    </w:p>
    <w:p w:rsidR="00000000" w:rsidDel="00000000" w:rsidP="00000000" w:rsidRDefault="00000000" w:rsidRPr="00000000" w14:paraId="000000B7">
      <w:pPr>
        <w:numPr>
          <w:ilvl w:val="0"/>
          <w:numId w:val="4"/>
        </w:numPr>
        <w:spacing w:after="240" w:before="0" w:beforeAutospacing="0" w:lineRule="auto"/>
        <w:ind w:left="720" w:hanging="360"/>
        <w:rPr>
          <w:b w:val="1"/>
          <w:bCs w:val="1"/>
        </w:rPr>
      </w:pPr>
      <w:r w:rsidDel="00000000" w:rsidR="00000000" w:rsidRPr="00000000">
        <w:rPr>
          <w:b w:val="1"/>
          <w:bCs w:val="1"/>
          <w:rtl w:val="0"/>
        </w:rPr>
        <w:t xml:space="preserve">Acar et al. (2021) — FedDyn (dynamic regularization)</w:t>
      </w:r>
    </w:p>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However, these methods do not adapt the proximal constraint itself dynamically.</w:t>
      </w:r>
    </w:p>
    <w:p w:rsidR="00000000" w:rsidDel="00000000" w:rsidP="00000000" w:rsidRDefault="00000000" w:rsidRPr="00000000" w14:paraId="000000B9">
      <w:pPr>
        <w:spacing w:after="240" w:before="240" w:lineRule="auto"/>
        <w:ind w:left="144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keepNext w:val="0"/>
        <w:keepLines w:val="0"/>
        <w:spacing w:after="80" w:lineRule="auto"/>
        <w:ind w:left="1440" w:hanging="360"/>
        <w:rPr>
          <w:b w:val="1"/>
          <w:bCs w:val="1"/>
          <w:sz w:val="34"/>
          <w:szCs w:val="34"/>
        </w:rPr>
      </w:pPr>
      <w:bookmarkStart w:colFirst="0" w:colLast="0" w:name="_97aquhujfk0n" w:id="24"/>
      <w:bookmarkEnd w:id="24"/>
      <w:r w:rsidDel="00000000" w:rsidR="00000000" w:rsidRPr="00000000">
        <w:rPr>
          <w:b w:val="1"/>
          <w:bCs w:val="1"/>
          <w:sz w:val="34"/>
          <w:szCs w:val="34"/>
          <w:rtl w:val="0"/>
        </w:rPr>
        <w:t xml:space="preserve">10.1 Drift-Aware Adaptive μ</w:t>
      </w:r>
    </w:p>
    <w:p w:rsidR="00000000" w:rsidDel="00000000" w:rsidP="00000000" w:rsidRDefault="00000000" w:rsidRPr="00000000" w14:paraId="000000BB">
      <w:pPr>
        <w:spacing w:after="240" w:before="240" w:lineRule="auto"/>
        <w:rPr>
          <w:b w:val="1"/>
          <w:bCs w:val="1"/>
        </w:rPr>
      </w:pPr>
      <w:r w:rsidDel="00000000" w:rsidR="00000000" w:rsidRPr="00000000">
        <w:rPr>
          <w:rFonts w:ascii="Cardo" w:cs="Cardo" w:eastAsia="Cardo" w:hAnsi="Cardo"/>
          <w:b w:val="1"/>
          <w:bCs w:val="1"/>
          <w:rtl w:val="0"/>
        </w:rPr>
        <w:t xml:space="preserve">μᵢ = α · ||wᵢ − wₜ||</w:t>
      </w:r>
    </w:p>
    <w:p w:rsidR="00000000" w:rsidDel="00000000" w:rsidP="00000000" w:rsidRDefault="00000000" w:rsidRPr="00000000" w14:paraId="000000BC">
      <w:pPr>
        <w:numPr>
          <w:ilvl w:val="0"/>
          <w:numId w:val="10"/>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High drift → strong constraint</w:t>
      </w:r>
    </w:p>
    <w:p w:rsidR="00000000" w:rsidDel="00000000" w:rsidP="00000000" w:rsidRDefault="00000000" w:rsidRPr="00000000" w14:paraId="000000BD">
      <w:pPr>
        <w:numPr>
          <w:ilvl w:val="0"/>
          <w:numId w:val="10"/>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Low drift → weak constraint</w:t>
      </w:r>
    </w:p>
    <w:p w:rsidR="00000000" w:rsidDel="00000000" w:rsidP="00000000" w:rsidRDefault="00000000" w:rsidRPr="00000000" w14:paraId="000000BE">
      <w:pPr>
        <w:spacing w:after="240" w:before="240" w:lineRule="auto"/>
        <w:ind w:left="144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2"/>
        <w:keepNext w:val="0"/>
        <w:keepLines w:val="0"/>
        <w:spacing w:after="80" w:lineRule="auto"/>
        <w:ind w:left="1440" w:hanging="360"/>
        <w:rPr>
          <w:b w:val="1"/>
          <w:bCs w:val="1"/>
          <w:sz w:val="34"/>
          <w:szCs w:val="34"/>
        </w:rPr>
      </w:pPr>
      <w:bookmarkStart w:colFirst="0" w:colLast="0" w:name="_by0y93lyt2zo" w:id="25"/>
      <w:bookmarkEnd w:id="25"/>
      <w:r w:rsidDel="00000000" w:rsidR="00000000" w:rsidRPr="00000000">
        <w:rPr>
          <w:b w:val="1"/>
          <w:bCs w:val="1"/>
          <w:sz w:val="34"/>
          <w:szCs w:val="34"/>
          <w:rtl w:val="0"/>
        </w:rPr>
        <w:t xml:space="preserve">10.2 Client-Specific μ</w:t>
      </w:r>
    </w:p>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μᵢ = f(divergenceᵢ)</w:t>
      </w:r>
    </w:p>
    <w:p w:rsidR="00000000" w:rsidDel="00000000" w:rsidP="00000000" w:rsidRDefault="00000000" w:rsidRPr="00000000" w14:paraId="000000C1">
      <w:pPr>
        <w:numPr>
          <w:ilvl w:val="0"/>
          <w:numId w:val="5"/>
        </w:numPr>
        <w:spacing w:after="0" w:afterAutospacing="0" w:before="240" w:lineRule="auto"/>
        <w:ind w:left="720" w:hanging="360"/>
        <w:rPr>
          <w:b w:val="1"/>
          <w:bCs w:val="1"/>
        </w:rPr>
      </w:pPr>
      <w:r w:rsidDel="00000000" w:rsidR="00000000" w:rsidRPr="00000000">
        <w:rPr>
          <w:b w:val="1"/>
          <w:bCs w:val="1"/>
          <w:rtl w:val="0"/>
        </w:rPr>
        <w:t xml:space="preserve">Personalized regularization</w:t>
      </w:r>
    </w:p>
    <w:p w:rsidR="00000000" w:rsidDel="00000000" w:rsidP="00000000" w:rsidRDefault="00000000" w:rsidRPr="00000000" w14:paraId="000000C2">
      <w:pPr>
        <w:numPr>
          <w:ilvl w:val="0"/>
          <w:numId w:val="5"/>
        </w:numPr>
        <w:spacing w:after="240" w:before="0" w:beforeAutospacing="0" w:lineRule="auto"/>
        <w:ind w:left="720" w:hanging="360"/>
        <w:rPr>
          <w:b w:val="1"/>
          <w:bCs w:val="1"/>
        </w:rPr>
      </w:pPr>
      <w:r w:rsidDel="00000000" w:rsidR="00000000" w:rsidRPr="00000000">
        <w:rPr>
          <w:b w:val="1"/>
          <w:bCs w:val="1"/>
          <w:rtl w:val="0"/>
        </w:rPr>
        <w:t xml:space="preserve">Better handling of non-IID data</w:t>
      </w:r>
    </w:p>
    <w:p w:rsidR="00000000" w:rsidDel="00000000" w:rsidP="00000000" w:rsidRDefault="00000000" w:rsidRPr="00000000" w14:paraId="000000C3">
      <w:pPr>
        <w:spacing w:after="240" w:before="240" w:lineRule="auto"/>
        <w:ind w:left="144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2"/>
        <w:keepNext w:val="0"/>
        <w:keepLines w:val="0"/>
        <w:spacing w:after="80" w:lineRule="auto"/>
        <w:ind w:left="1440" w:hanging="360"/>
        <w:rPr>
          <w:b w:val="1"/>
          <w:bCs w:val="1"/>
          <w:sz w:val="34"/>
          <w:szCs w:val="34"/>
        </w:rPr>
      </w:pPr>
      <w:bookmarkStart w:colFirst="0" w:colLast="0" w:name="_9z5u76palhpm" w:id="26"/>
      <w:bookmarkEnd w:id="26"/>
      <w:r w:rsidDel="00000000" w:rsidR="00000000" w:rsidRPr="00000000">
        <w:rPr>
          <w:b w:val="1"/>
          <w:bCs w:val="1"/>
          <w:sz w:val="34"/>
          <w:szCs w:val="34"/>
          <w:rtl w:val="0"/>
        </w:rPr>
        <w:t xml:space="preserve">10.3 Progressive Relaxation Strategy</w:t>
      </w:r>
    </w:p>
    <w:p w:rsidR="00000000" w:rsidDel="00000000" w:rsidP="00000000" w:rsidRDefault="00000000" w:rsidRPr="00000000" w14:paraId="000000C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μₜ = μ₀ · e^(−βt)</w:t>
      </w:r>
    </w:p>
    <w:p w:rsidR="00000000" w:rsidDel="00000000" w:rsidP="00000000" w:rsidRDefault="00000000" w:rsidRPr="00000000" w14:paraId="000000C6">
      <w:pPr>
        <w:numPr>
          <w:ilvl w:val="0"/>
          <w:numId w:val="9"/>
        </w:numPr>
        <w:spacing w:after="0" w:afterAutospacing="0" w:before="240" w:lineRule="auto"/>
        <w:ind w:left="720" w:hanging="360"/>
        <w:rPr>
          <w:b w:val="1"/>
          <w:bCs w:val="1"/>
        </w:rPr>
      </w:pPr>
      <w:r w:rsidDel="00000000" w:rsidR="00000000" w:rsidRPr="00000000">
        <w:rPr>
          <w:b w:val="1"/>
          <w:bCs w:val="1"/>
          <w:rtl w:val="0"/>
        </w:rPr>
        <w:t xml:space="preserve">Strong constraint early</w:t>
      </w:r>
    </w:p>
    <w:p w:rsidR="00000000" w:rsidDel="00000000" w:rsidP="00000000" w:rsidRDefault="00000000" w:rsidRPr="00000000" w14:paraId="000000C7">
      <w:pPr>
        <w:numPr>
          <w:ilvl w:val="0"/>
          <w:numId w:val="9"/>
        </w:numPr>
        <w:spacing w:after="240" w:before="0" w:beforeAutospacing="0" w:lineRule="auto"/>
        <w:ind w:left="720" w:hanging="360"/>
        <w:rPr>
          <w:b w:val="1"/>
          <w:bCs w:val="1"/>
        </w:rPr>
      </w:pPr>
      <w:r w:rsidDel="00000000" w:rsidR="00000000" w:rsidRPr="00000000">
        <w:rPr>
          <w:b w:val="1"/>
          <w:bCs w:val="1"/>
          <w:rtl w:val="0"/>
        </w:rPr>
        <w:t xml:space="preserve">Flexible learning later</w:t>
      </w:r>
    </w:p>
    <w:p w:rsidR="00000000" w:rsidDel="00000000" w:rsidP="00000000" w:rsidRDefault="00000000" w:rsidRPr="00000000" w14:paraId="000000C8">
      <w:pPr>
        <w:spacing w:after="240" w:before="240" w:lineRule="auto"/>
        <w:ind w:left="144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keepNext w:val="0"/>
        <w:keepLines w:val="0"/>
        <w:spacing w:after="80" w:lineRule="auto"/>
        <w:ind w:left="1440" w:hanging="360"/>
        <w:rPr>
          <w:b w:val="1"/>
          <w:bCs w:val="1"/>
          <w:sz w:val="34"/>
          <w:szCs w:val="34"/>
        </w:rPr>
      </w:pPr>
      <w:bookmarkStart w:colFirst="0" w:colLast="0" w:name="_ren42wmqsudg" w:id="27"/>
      <w:bookmarkEnd w:id="27"/>
      <w:r w:rsidDel="00000000" w:rsidR="00000000" w:rsidRPr="00000000">
        <w:rPr>
          <w:b w:val="1"/>
          <w:bCs w:val="1"/>
          <w:sz w:val="34"/>
          <w:szCs w:val="34"/>
          <w:rtl w:val="0"/>
        </w:rPr>
        <w:t xml:space="preserve">10.4 Confidence-Based Constraint Scaling</w:t>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μᵢ = k / confidenceᵢ</w:t>
      </w:r>
    </w:p>
    <w:p w:rsidR="00000000" w:rsidDel="00000000" w:rsidP="00000000" w:rsidRDefault="00000000" w:rsidRPr="00000000" w14:paraId="000000CB">
      <w:pPr>
        <w:numPr>
          <w:ilvl w:val="0"/>
          <w:numId w:val="6"/>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Unstable clients → higher μ</w:t>
      </w:r>
    </w:p>
    <w:p w:rsidR="00000000" w:rsidDel="00000000" w:rsidP="00000000" w:rsidRDefault="00000000" w:rsidRPr="00000000" w14:paraId="000000CC">
      <w:pPr>
        <w:numPr>
          <w:ilvl w:val="0"/>
          <w:numId w:val="6"/>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Stable clients → lower μ</w:t>
      </w:r>
    </w:p>
    <w:p w:rsidR="00000000" w:rsidDel="00000000" w:rsidP="00000000" w:rsidRDefault="00000000" w:rsidRPr="00000000" w14:paraId="000000CD">
      <w:pPr>
        <w:spacing w:after="240" w:before="240" w:lineRule="auto"/>
        <w:ind w:left="144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1"/>
        <w:keepNext w:val="0"/>
        <w:keepLines w:val="0"/>
        <w:spacing w:before="480" w:lineRule="auto"/>
        <w:ind w:left="1440" w:hanging="360"/>
        <w:rPr>
          <w:b w:val="1"/>
          <w:bCs w:val="1"/>
          <w:sz w:val="46"/>
          <w:szCs w:val="46"/>
        </w:rPr>
      </w:pPr>
      <w:bookmarkStart w:colFirst="0" w:colLast="0" w:name="_6xdko8bs65xc" w:id="28"/>
      <w:bookmarkEnd w:id="28"/>
      <w:r w:rsidDel="00000000" w:rsidR="00000000" w:rsidRPr="00000000">
        <w:rPr>
          <w:b w:val="1"/>
          <w:bCs w:val="1"/>
          <w:sz w:val="46"/>
          <w:szCs w:val="46"/>
          <w:rtl w:val="0"/>
        </w:rPr>
        <w:t xml:space="preserve">11. Limitations</w:t>
      </w:r>
    </w:p>
    <w:p w:rsidR="00000000" w:rsidDel="00000000" w:rsidP="00000000" w:rsidRDefault="00000000" w:rsidRPr="00000000" w14:paraId="000000CF">
      <w:pPr>
        <w:numPr>
          <w:ilvl w:val="0"/>
          <w:numId w:val="2"/>
        </w:numPr>
        <w:spacing w:after="0" w:afterAutospacing="0" w:before="240" w:lineRule="auto"/>
        <w:ind w:left="720" w:hanging="360"/>
        <w:rPr>
          <w:b w:val="1"/>
          <w:bCs w:val="1"/>
        </w:rPr>
      </w:pPr>
      <w:r w:rsidDel="00000000" w:rsidR="00000000" w:rsidRPr="00000000">
        <w:rPr>
          <w:b w:val="1"/>
          <w:bCs w:val="1"/>
          <w:rtl w:val="0"/>
        </w:rPr>
        <w:t xml:space="preserve">Small number of clients (5)</w:t>
      </w:r>
    </w:p>
    <w:p w:rsidR="00000000" w:rsidDel="00000000" w:rsidP="00000000" w:rsidRDefault="00000000" w:rsidRPr="00000000" w14:paraId="000000D0">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Simple dataset (MNIST)</w:t>
      </w:r>
    </w:p>
    <w:p w:rsidR="00000000" w:rsidDel="00000000" w:rsidP="00000000" w:rsidRDefault="00000000" w:rsidRPr="00000000" w14:paraId="000000D1">
      <w:pPr>
        <w:numPr>
          <w:ilvl w:val="0"/>
          <w:numId w:val="2"/>
        </w:numPr>
        <w:spacing w:after="240" w:before="0" w:beforeAutospacing="0" w:lineRule="auto"/>
        <w:ind w:left="720" w:hanging="360"/>
        <w:rPr>
          <w:b w:val="1"/>
          <w:bCs w:val="1"/>
        </w:rPr>
      </w:pPr>
      <w:r w:rsidDel="00000000" w:rsidR="00000000" w:rsidRPr="00000000">
        <w:rPr>
          <w:b w:val="1"/>
          <w:bCs w:val="1"/>
          <w:rtl w:val="0"/>
        </w:rPr>
        <w:t xml:space="preserve">Limited training rounds</w:t>
      </w:r>
    </w:p>
    <w:p w:rsidR="00000000" w:rsidDel="00000000" w:rsidP="00000000" w:rsidRDefault="00000000" w:rsidRPr="00000000" w14:paraId="000000D2">
      <w:pPr>
        <w:spacing w:after="240" w:before="240" w:lineRule="auto"/>
        <w:ind w:left="144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1"/>
        <w:keepNext w:val="0"/>
        <w:keepLines w:val="0"/>
        <w:spacing w:before="480" w:lineRule="auto"/>
        <w:ind w:left="1440" w:hanging="360"/>
        <w:rPr>
          <w:b w:val="1"/>
          <w:bCs w:val="1"/>
          <w:sz w:val="46"/>
          <w:szCs w:val="46"/>
        </w:rPr>
      </w:pPr>
      <w:bookmarkStart w:colFirst="0" w:colLast="0" w:name="_3sq9lvg574me" w:id="29"/>
      <w:bookmarkEnd w:id="29"/>
      <w:r w:rsidDel="00000000" w:rsidR="00000000" w:rsidRPr="00000000">
        <w:rPr>
          <w:b w:val="1"/>
          <w:bCs w:val="1"/>
          <w:sz w:val="46"/>
          <w:szCs w:val="46"/>
          <w:rtl w:val="0"/>
        </w:rPr>
        <w:t xml:space="preserve">12. Conclusion</w:t>
      </w:r>
    </w:p>
    <w:p w:rsidR="00000000" w:rsidDel="00000000" w:rsidP="00000000" w:rsidRDefault="00000000" w:rsidRPr="00000000" w14:paraId="000000D4">
      <w:pPr>
        <w:spacing w:after="240" w:before="240" w:lineRule="auto"/>
        <w:rPr>
          <w:b w:val="1"/>
          <w:bCs w:val="1"/>
        </w:rPr>
      </w:pPr>
      <w:r w:rsidDel="00000000" w:rsidR="00000000" w:rsidRPr="00000000">
        <w:rPr>
          <w:b w:val="1"/>
          <w:bCs w:val="1"/>
          <w:rtl w:val="0"/>
        </w:rPr>
        <w:t xml:space="preserve">This project successfully reproduced and analyzed FedAvg and FedProx. While FedProx provides theoretical improvements for heterogeneous settings, its practical benefits depend on dataset complexity and parameter tuning.</w:t>
      </w:r>
    </w:p>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Our experiments show that μ plays a critical role in performance, and improper tuning can degrade results. The proposed improvements aim to make the proximal mechanism adaptive, improving flexibility and effectiveness in real-world scenarios.</w:t>
      </w:r>
    </w:p>
    <w:p w:rsidR="00000000" w:rsidDel="00000000" w:rsidP="00000000" w:rsidRDefault="00000000" w:rsidRPr="00000000" w14:paraId="000000D6">
      <w:pPr>
        <w:spacing w:after="240" w:before="240" w:lineRule="auto"/>
        <w:ind w:left="144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1"/>
        <w:keepNext w:val="0"/>
        <w:keepLines w:val="0"/>
        <w:spacing w:before="480" w:lineRule="auto"/>
        <w:ind w:left="1440" w:hanging="360"/>
        <w:rPr>
          <w:b w:val="1"/>
          <w:bCs w:val="1"/>
          <w:sz w:val="46"/>
          <w:szCs w:val="46"/>
        </w:rPr>
      </w:pPr>
      <w:bookmarkStart w:colFirst="0" w:colLast="0" w:name="_haf51dz00dm7" w:id="30"/>
      <w:bookmarkEnd w:id="30"/>
      <w:r w:rsidDel="00000000" w:rsidR="00000000" w:rsidRPr="00000000">
        <w:rPr>
          <w:b w:val="1"/>
          <w:bCs w:val="1"/>
          <w:sz w:val="46"/>
          <w:szCs w:val="46"/>
          <w:rtl w:val="0"/>
        </w:rPr>
        <w:t xml:space="preserve">References</w:t>
      </w:r>
    </w:p>
    <w:p w:rsidR="00000000" w:rsidDel="00000000" w:rsidP="00000000" w:rsidRDefault="00000000" w:rsidRPr="00000000" w14:paraId="000000D8">
      <w:pPr>
        <w:numPr>
          <w:ilvl w:val="0"/>
          <w:numId w:val="15"/>
        </w:numPr>
        <w:spacing w:after="0" w:afterAutospacing="0" w:before="240" w:lineRule="auto"/>
        <w:ind w:left="720" w:hanging="360"/>
        <w:rPr>
          <w:b w:val="1"/>
          <w:bCs w:val="1"/>
        </w:rPr>
      </w:pPr>
      <w:r w:rsidDel="00000000" w:rsidR="00000000" w:rsidRPr="00000000">
        <w:rPr>
          <w:b w:val="1"/>
          <w:bCs w:val="1"/>
          <w:rtl w:val="0"/>
        </w:rPr>
        <w:t xml:space="preserve">Li et al., </w:t>
      </w:r>
      <w:r w:rsidDel="00000000" w:rsidR="00000000" w:rsidRPr="00000000">
        <w:rPr>
          <w:b w:val="1"/>
          <w:bCs w:val="1"/>
          <w:i w:val="1"/>
          <w:iCs w:val="1"/>
          <w:rtl w:val="0"/>
        </w:rPr>
        <w:t xml:space="preserve">Federated Optimization in Heterogeneous Networks</w:t>
      </w:r>
      <w:r w:rsidDel="00000000" w:rsidR="00000000" w:rsidRPr="00000000">
        <w:rPr>
          <w:b w:val="1"/>
          <w:bCs w:val="1"/>
          <w:rtl w:val="0"/>
        </w:rPr>
        <w:t xml:space="preserve">, 2018</w:t>
      </w:r>
    </w:p>
    <w:p w:rsidR="00000000" w:rsidDel="00000000" w:rsidP="00000000" w:rsidRDefault="00000000" w:rsidRPr="00000000" w14:paraId="000000D9">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Karimireddy et al., </w:t>
      </w:r>
      <w:r w:rsidDel="00000000" w:rsidR="00000000" w:rsidRPr="00000000">
        <w:rPr>
          <w:b w:val="1"/>
          <w:bCs w:val="1"/>
          <w:i w:val="1"/>
          <w:iCs w:val="1"/>
          <w:rtl w:val="0"/>
        </w:rPr>
        <w:t xml:space="preserve">SCAFFOLD</w:t>
      </w:r>
      <w:r w:rsidDel="00000000" w:rsidR="00000000" w:rsidRPr="00000000">
        <w:rPr>
          <w:b w:val="1"/>
          <w:bCs w:val="1"/>
          <w:rtl w:val="0"/>
        </w:rPr>
        <w:t xml:space="preserve">, 2020</w:t>
      </w:r>
    </w:p>
    <w:p w:rsidR="00000000" w:rsidDel="00000000" w:rsidP="00000000" w:rsidRDefault="00000000" w:rsidRPr="00000000" w14:paraId="000000DA">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Wang et al., </w:t>
      </w:r>
      <w:r w:rsidDel="00000000" w:rsidR="00000000" w:rsidRPr="00000000">
        <w:rPr>
          <w:b w:val="1"/>
          <w:bCs w:val="1"/>
          <w:i w:val="1"/>
          <w:iCs w:val="1"/>
          <w:rtl w:val="0"/>
        </w:rPr>
        <w:t xml:space="preserve">FedNova</w:t>
      </w:r>
      <w:r w:rsidDel="00000000" w:rsidR="00000000" w:rsidRPr="00000000">
        <w:rPr>
          <w:b w:val="1"/>
          <w:bCs w:val="1"/>
          <w:rtl w:val="0"/>
        </w:rPr>
        <w:t xml:space="preserve">, 2020</w:t>
      </w:r>
    </w:p>
    <w:p w:rsidR="00000000" w:rsidDel="00000000" w:rsidP="00000000" w:rsidRDefault="00000000" w:rsidRPr="00000000" w14:paraId="000000DB">
      <w:pPr>
        <w:numPr>
          <w:ilvl w:val="0"/>
          <w:numId w:val="15"/>
        </w:numPr>
        <w:spacing w:after="240" w:before="0" w:beforeAutospacing="0" w:lineRule="auto"/>
        <w:ind w:left="720" w:hanging="360"/>
        <w:rPr>
          <w:b w:val="1"/>
          <w:bCs w:val="1"/>
        </w:rPr>
      </w:pPr>
      <w:r w:rsidDel="00000000" w:rsidR="00000000" w:rsidRPr="00000000">
        <w:rPr>
          <w:b w:val="1"/>
          <w:bCs w:val="1"/>
          <w:rtl w:val="0"/>
        </w:rPr>
        <w:t xml:space="preserve">Acar et al., </w:t>
      </w:r>
      <w:r w:rsidDel="00000000" w:rsidR="00000000" w:rsidRPr="00000000">
        <w:rPr>
          <w:b w:val="1"/>
          <w:bCs w:val="1"/>
          <w:i w:val="1"/>
          <w:iCs w:val="1"/>
          <w:rtl w:val="0"/>
        </w:rPr>
        <w:t xml:space="preserve">FedDyn</w:t>
      </w:r>
      <w:r w:rsidDel="00000000" w:rsidR="00000000" w:rsidRPr="00000000">
        <w:rPr>
          <w:b w:val="1"/>
          <w:bCs w:val="1"/>
          <w:rtl w:val="0"/>
        </w:rPr>
        <w:t xml:space="preserve">, 2021</w:t>
      </w:r>
    </w:p>
    <w:p w:rsidR="00000000" w:rsidDel="00000000" w:rsidP="00000000" w:rsidRDefault="00000000" w:rsidRPr="00000000" w14:paraId="000000DC">
      <w:pPr>
        <w:spacing w:after="240" w:before="240" w:lineRule="auto"/>
        <w:ind w:left="144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numPr>
          <w:ilvl w:val="1"/>
          <w:numId w:val="3"/>
        </w:numPr>
        <w:spacing w:after="240" w:before="240" w:lineRule="auto"/>
        <w:ind w:left="1440" w:hanging="360"/>
        <w:rPr>
          <w:u w:val="none"/>
        </w:rPr>
      </w:pPr>
      <w:r w:rsidDel="00000000" w:rsidR="00000000" w:rsidRPr="00000000">
        <w:rPr>
          <w:rtl w:val="0"/>
        </w:rPr>
      </w:r>
    </w:p>
    <w:p w:rsidR="00000000" w:rsidDel="00000000" w:rsidP="00000000" w:rsidRDefault="00000000" w:rsidRPr="00000000" w14:paraId="000000DE">
      <w:pPr>
        <w:spacing w:after="240" w:before="240" w:lineRule="auto"/>
        <w:rPr/>
      </w:pPr>
      <w:r w:rsidDel="00000000" w:rsidR="00000000" w:rsidRPr="00000000">
        <w:rPr/>
        <w:drawing>
          <wp:inline distB="114300" distT="114300" distL="114300" distR="114300">
            <wp:extent cx="5943600" cy="4457700"/>
            <wp:effectExtent b="0" l="0" r="0" t="0"/>
            <wp:docPr id="7"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4457700"/>
                    </a:xfrm>
                    <a:prstGeom prst="rect"/>
                    <a:ln/>
                  </pic:spPr>
                </pic:pic>
              </a:graphicData>
            </a:graphic>
          </wp:inline>
        </w:drawing>
      </w:r>
      <w:r w:rsidDel="00000000" w:rsidR="00000000" w:rsidRPr="00000000">
        <w:rPr/>
        <w:drawing>
          <wp:inline distB="114300" distT="114300" distL="114300" distR="114300">
            <wp:extent cx="5943600" cy="4457700"/>
            <wp:effectExtent b="0" l="0" r="0" t="0"/>
            <wp:docPr id="4"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4457700"/>
                    </a:xfrm>
                    <a:prstGeom prst="rect"/>
                    <a:ln/>
                  </pic:spPr>
                </pic:pic>
              </a:graphicData>
            </a:graphic>
          </wp:inline>
        </w:drawing>
      </w:r>
      <w:r w:rsidDel="00000000" w:rsidR="00000000" w:rsidRPr="00000000">
        <w:rPr>
          <w:rtl w:val="0"/>
        </w:rPr>
        <w:t xml:space="preserve"> Testing </w:t>
      </w:r>
      <w:r w:rsidDel="00000000" w:rsidR="00000000" w:rsidRPr="00000000">
        <w:rPr>
          <w:rtl w:val="0"/>
        </w:rPr>
      </w:r>
    </w:p>
    <w:p w:rsidR="00000000" w:rsidDel="00000000" w:rsidP="00000000" w:rsidRDefault="00000000" w:rsidRPr="00000000" w14:paraId="000000DF">
      <w:pPr>
        <w:rPr/>
      </w:pPr>
      <w:r w:rsidDel="00000000" w:rsidR="00000000" w:rsidRPr="00000000">
        <w:rPr/>
        <w:drawing>
          <wp:inline distB="114300" distT="114300" distL="114300" distR="114300">
            <wp:extent cx="5943600" cy="3289300"/>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289300"/>
                    </a:xfrm>
                    <a:prstGeom prst="rect"/>
                    <a:ln/>
                  </pic:spPr>
                </pic:pic>
              </a:graphicData>
            </a:graphic>
          </wp:inline>
        </w:drawing>
      </w:r>
      <w:r w:rsidDel="00000000" w:rsidR="00000000" w:rsidRPr="00000000">
        <w:rPr/>
        <w:drawing>
          <wp:inline distB="114300" distT="114300" distL="114300" distR="114300">
            <wp:extent cx="5943600" cy="27178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2717800"/>
                    </a:xfrm>
                    <a:prstGeom prst="rect"/>
                    <a:ln/>
                  </pic:spPr>
                </pic:pic>
              </a:graphicData>
            </a:graphic>
          </wp:inline>
        </w:drawing>
      </w:r>
      <w:r w:rsidDel="00000000" w:rsidR="00000000" w:rsidRPr="00000000">
        <w:rPr/>
        <w:drawing>
          <wp:inline distB="114300" distT="114300" distL="114300" distR="114300">
            <wp:extent cx="5943600" cy="316230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rPr/>
      </w:pPr>
      <w:r w:rsidDel="00000000" w:rsidR="00000000" w:rsidRPr="00000000">
        <w:rPr/>
        <w:drawing>
          <wp:inline distB="114300" distT="114300" distL="114300" distR="114300">
            <wp:extent cx="5943600" cy="3238500"/>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3238500"/>
                    </a:xfrm>
                    <a:prstGeom prst="rect"/>
                    <a:ln/>
                  </pic:spPr>
                </pic:pic>
              </a:graphicData>
            </a:graphic>
          </wp:inline>
        </w:drawing>
      </w:r>
      <w:r w:rsidDel="00000000" w:rsidR="00000000" w:rsidRPr="00000000">
        <w:rPr/>
        <w:drawing>
          <wp:inline distB="114300" distT="114300" distL="114300" distR="114300">
            <wp:extent cx="5943600" cy="4457700"/>
            <wp:effectExtent b="0" l="0" r="0" t="0"/>
            <wp:docPr id="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44577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3.png"/><Relationship Id="rId12" Type="http://schemas.openxmlformats.org/officeDocument/2006/relationships/image" Target="media/image5.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