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6B8E1" w14:textId="680E9C9D" w:rsidR="005C4252" w:rsidRDefault="005C4252" w:rsidP="005C4252">
      <w:pPr>
        <w:pStyle w:val="a5"/>
        <w:ind w:firstLine="360"/>
        <w:jc w:val="center"/>
      </w:pPr>
      <w:r>
        <w:t>Практикум по работе с НКРЯ</w:t>
      </w:r>
    </w:p>
    <w:p w14:paraId="139B2C0C" w14:textId="609F1B43" w:rsidR="00C06EE4" w:rsidRPr="00C06EE4" w:rsidRDefault="00C06EE4" w:rsidP="00C06EE4">
      <w:pPr>
        <w:rPr>
          <w:rFonts w:ascii="Times New Roman" w:hAnsi="Times New Roman" w:cs="Times New Roman"/>
        </w:rPr>
      </w:pPr>
      <w:r w:rsidRPr="00C06EE4">
        <w:rPr>
          <w:rFonts w:ascii="Times New Roman" w:hAnsi="Times New Roman" w:cs="Times New Roman"/>
        </w:rPr>
        <w:t>1.</w:t>
      </w:r>
    </w:p>
    <w:p w14:paraId="4B9AB6D2" w14:textId="0C63D95A" w:rsidR="00BE6C3A" w:rsidRPr="00C06EE4" w:rsidRDefault="00C06EE4" w:rsidP="00C06EE4">
      <w:r>
        <w:rPr>
          <w:noProof/>
        </w:rPr>
        <w:drawing>
          <wp:inline distT="0" distB="0" distL="0" distR="0" wp14:anchorId="0F9FA67E" wp14:editId="7AC2E7B4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DD5A768-FFB0-42FA-92EA-28FA87CAF5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9729155" w14:textId="68899B19" w:rsidR="00A57A63" w:rsidRPr="00C06EE4" w:rsidRDefault="00A57A63" w:rsidP="00C06EE4">
      <w:pPr>
        <w:ind w:firstLine="284"/>
        <w:contextualSpacing/>
        <w:rPr>
          <w:rFonts w:cs="Times New Roman"/>
        </w:rPr>
      </w:pPr>
      <w:r w:rsidRPr="00C06EE4">
        <w:rPr>
          <w:rFonts w:cs="Times New Roman"/>
        </w:rPr>
        <w:t xml:space="preserve">Из этой диаграммы видно, что </w:t>
      </w:r>
      <w:r w:rsidRPr="00C06EE4">
        <w:rPr>
          <w:rFonts w:cs="Times New Roman"/>
        </w:rPr>
        <w:t xml:space="preserve">в </w:t>
      </w:r>
      <w:r w:rsidRPr="00C06EE4">
        <w:rPr>
          <w:rFonts w:cs="Times New Roman"/>
          <w:lang w:val="en-US"/>
        </w:rPr>
        <w:t>XVIII</w:t>
      </w:r>
      <w:r w:rsidRPr="00C06EE4">
        <w:rPr>
          <w:rFonts w:cs="Times New Roman"/>
        </w:rPr>
        <w:t xml:space="preserve"> в.</w:t>
      </w:r>
      <w:r w:rsidRPr="00C06EE4">
        <w:rPr>
          <w:rFonts w:cs="Times New Roman"/>
        </w:rPr>
        <w:t xml:space="preserve"> частота употребления слова «ныне» в основном </w:t>
      </w:r>
      <w:proofErr w:type="spellStart"/>
      <w:r w:rsidRPr="00C06EE4">
        <w:rPr>
          <w:rFonts w:cs="Times New Roman"/>
        </w:rPr>
        <w:t>подкорпусе</w:t>
      </w:r>
      <w:proofErr w:type="spellEnd"/>
      <w:r w:rsidRPr="00C06EE4">
        <w:rPr>
          <w:rFonts w:cs="Times New Roman"/>
        </w:rPr>
        <w:t xml:space="preserve"> значительно превышала частоту употребления «сейчас». В </w:t>
      </w:r>
      <w:r w:rsidRPr="00C06EE4">
        <w:rPr>
          <w:rFonts w:cs="Times New Roman"/>
          <w:lang w:val="en-US"/>
        </w:rPr>
        <w:t>XIX</w:t>
      </w:r>
      <w:r w:rsidRPr="00C06EE4">
        <w:rPr>
          <w:rFonts w:cs="Times New Roman"/>
        </w:rPr>
        <w:t xml:space="preserve"> веке «ныне» преобладало лишь незначительно, однако примечательно, что общее количество слов «ныне» и «сейчас» очень мало. Остается гадать, как в </w:t>
      </w:r>
      <w:r w:rsidRPr="00C06EE4">
        <w:rPr>
          <w:rFonts w:cs="Times New Roman"/>
          <w:lang w:val="en-US"/>
        </w:rPr>
        <w:t>XIX</w:t>
      </w:r>
      <w:r w:rsidRPr="00C06EE4">
        <w:rPr>
          <w:rFonts w:cs="Times New Roman"/>
        </w:rPr>
        <w:t xml:space="preserve"> выражали категорию настоящего времени. В </w:t>
      </w:r>
      <w:r w:rsidRPr="00C06EE4">
        <w:rPr>
          <w:rFonts w:cs="Times New Roman"/>
          <w:lang w:val="en-US"/>
        </w:rPr>
        <w:t>XX</w:t>
      </w:r>
      <w:r w:rsidRPr="00C06EE4">
        <w:rPr>
          <w:rFonts w:cs="Times New Roman"/>
        </w:rPr>
        <w:t xml:space="preserve"> веке «ныне» стало архаичным, и вполне закономерно выросла частота употребления слова «сейчас».</w:t>
      </w:r>
    </w:p>
    <w:p w14:paraId="3EFD2832" w14:textId="77777777" w:rsidR="005C4252" w:rsidRPr="00C06EE4" w:rsidRDefault="005C4252" w:rsidP="000A2CC2">
      <w:pPr>
        <w:contextualSpacing/>
      </w:pPr>
    </w:p>
    <w:p w14:paraId="5D32B0F5" w14:textId="27385C86" w:rsidR="00BE6C3A" w:rsidRPr="00C06EE4" w:rsidRDefault="00C06EE4" w:rsidP="000A2CC2">
      <w:pPr>
        <w:contextualSpacing/>
      </w:pPr>
      <w:r>
        <w:rPr>
          <w:noProof/>
        </w:rPr>
        <w:drawing>
          <wp:inline distT="0" distB="0" distL="0" distR="0" wp14:anchorId="54A7DDEC" wp14:editId="46F98DC3">
            <wp:extent cx="4572000" cy="2743200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E79FA28F-AAEC-465F-B870-D8FE4964C5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AE137A5" w14:textId="374BFDA5" w:rsidR="00226679" w:rsidRPr="00C06EE4" w:rsidRDefault="00A57A63" w:rsidP="00C06EE4">
      <w:pPr>
        <w:ind w:firstLine="284"/>
        <w:contextualSpacing/>
        <w:rPr>
          <w:rFonts w:cs="Times New Roman"/>
        </w:rPr>
      </w:pPr>
      <w:r w:rsidRPr="00C06EE4">
        <w:rPr>
          <w:rFonts w:cs="Times New Roman"/>
        </w:rPr>
        <w:t xml:space="preserve">Из данных поэтического </w:t>
      </w:r>
      <w:proofErr w:type="spellStart"/>
      <w:r w:rsidRPr="00C06EE4">
        <w:rPr>
          <w:rFonts w:cs="Times New Roman"/>
        </w:rPr>
        <w:t>подкорпуса</w:t>
      </w:r>
      <w:proofErr w:type="spellEnd"/>
      <w:r w:rsidRPr="00C06EE4">
        <w:rPr>
          <w:rFonts w:cs="Times New Roman"/>
        </w:rPr>
        <w:t xml:space="preserve"> видно, что </w:t>
      </w:r>
      <w:r w:rsidR="00226679" w:rsidRPr="00C06EE4">
        <w:rPr>
          <w:rFonts w:cs="Times New Roman"/>
        </w:rPr>
        <w:t xml:space="preserve">частота употребления «ныне» постепенно уменьшается от </w:t>
      </w:r>
      <w:r w:rsidR="00226679" w:rsidRPr="00C06EE4">
        <w:rPr>
          <w:rFonts w:cs="Times New Roman"/>
          <w:lang w:val="en-US"/>
        </w:rPr>
        <w:t>XVIII</w:t>
      </w:r>
      <w:r w:rsidR="00226679" w:rsidRPr="00C06EE4">
        <w:rPr>
          <w:rFonts w:cs="Times New Roman"/>
        </w:rPr>
        <w:t xml:space="preserve"> в. к </w:t>
      </w:r>
      <w:r w:rsidR="00226679" w:rsidRPr="00C06EE4">
        <w:rPr>
          <w:rFonts w:cs="Times New Roman"/>
          <w:lang w:val="en-US"/>
        </w:rPr>
        <w:t>XX</w:t>
      </w:r>
      <w:r w:rsidR="00226679" w:rsidRPr="00C06EE4">
        <w:rPr>
          <w:rFonts w:cs="Times New Roman"/>
        </w:rPr>
        <w:t xml:space="preserve">., в то время как частота употребления «сейчас» последовательно растет. Однако общее количество употребления этих слов значительно меньше, чем в основном </w:t>
      </w:r>
      <w:proofErr w:type="spellStart"/>
      <w:r w:rsidR="00226679" w:rsidRPr="00C06EE4">
        <w:rPr>
          <w:rFonts w:cs="Times New Roman"/>
        </w:rPr>
        <w:t>подкорпусе</w:t>
      </w:r>
      <w:proofErr w:type="spellEnd"/>
      <w:r w:rsidR="00226679" w:rsidRPr="00C06EE4">
        <w:rPr>
          <w:rFonts w:cs="Times New Roman"/>
        </w:rPr>
        <w:t>.</w:t>
      </w:r>
    </w:p>
    <w:p w14:paraId="612A0D55" w14:textId="0356F4D1" w:rsidR="00226679" w:rsidRPr="00C06EE4" w:rsidRDefault="00226679" w:rsidP="00C06EE4">
      <w:pPr>
        <w:ind w:firstLine="284"/>
        <w:contextualSpacing/>
        <w:rPr>
          <w:rFonts w:cs="Times New Roman"/>
        </w:rPr>
      </w:pPr>
      <w:r w:rsidRPr="00C06EE4">
        <w:rPr>
          <w:rFonts w:cs="Times New Roman"/>
        </w:rPr>
        <w:t xml:space="preserve">Занятным является факт, что в принципе акцентировали внимание на настоящем моменте больше всего в </w:t>
      </w:r>
      <w:r w:rsidRPr="00C06EE4">
        <w:rPr>
          <w:rFonts w:cs="Times New Roman"/>
          <w:lang w:val="en-US"/>
        </w:rPr>
        <w:t>XVIII</w:t>
      </w:r>
      <w:r w:rsidRPr="00C06EE4">
        <w:rPr>
          <w:rFonts w:cs="Times New Roman"/>
        </w:rPr>
        <w:t xml:space="preserve"> веке. Либо впоследствии эта категория стала для писателей и поэтов не столь важной, либо они нашли другой способ ее выражать.</w:t>
      </w:r>
    </w:p>
    <w:p w14:paraId="08944D5B" w14:textId="21E664DB" w:rsidR="00BE6C3A" w:rsidRPr="00C06EE4" w:rsidRDefault="00BE6C3A" w:rsidP="00C06EE4">
      <w:pPr>
        <w:ind w:firstLine="284"/>
        <w:contextualSpacing/>
        <w:rPr>
          <w:rFonts w:cs="Times New Roman"/>
        </w:rPr>
      </w:pPr>
    </w:p>
    <w:p w14:paraId="549FA49C" w14:textId="77777777" w:rsidR="00C06EE4" w:rsidRPr="00C06EE4" w:rsidRDefault="00C06EE4" w:rsidP="00BA463F"/>
    <w:p w14:paraId="53E14879" w14:textId="2C5D6768" w:rsidR="00BA463F" w:rsidRPr="00C06EE4" w:rsidRDefault="005C4252" w:rsidP="00BA463F">
      <w:pPr>
        <w:rPr>
          <w:rFonts w:ascii="Times New Roman" w:hAnsi="Times New Roman" w:cs="Times New Roman"/>
        </w:rPr>
      </w:pPr>
      <w:r w:rsidRPr="00C06EE4">
        <w:rPr>
          <w:rFonts w:ascii="Times New Roman" w:hAnsi="Times New Roman" w:cs="Times New Roman"/>
        </w:rPr>
        <w:t xml:space="preserve">2. </w:t>
      </w:r>
    </w:p>
    <w:p w14:paraId="5010E2B5" w14:textId="56CD4E2B" w:rsidR="00226679" w:rsidRPr="00226679" w:rsidRDefault="00D575C2" w:rsidP="0022667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 w:rsidRPr="005C4252">
        <w:rPr>
          <w:rFonts w:ascii="Courier New" w:eastAsia="Times New Roman" w:hAnsi="Courier New" w:cs="Courier New"/>
          <w:b/>
          <w:i/>
          <w:iCs/>
          <w:color w:val="000000"/>
          <w:sz w:val="21"/>
          <w:szCs w:val="21"/>
          <w:lang w:eastAsia="ru-RU"/>
        </w:rPr>
        <w:t xml:space="preserve">1. </w:t>
      </w:r>
      <w:r w:rsidR="00226679" w:rsidRPr="00226679">
        <w:rPr>
          <w:rFonts w:ascii="Courier New" w:eastAsia="Times New Roman" w:hAnsi="Courier New" w:cs="Courier New"/>
          <w:b/>
          <w:i/>
          <w:iCs/>
          <w:color w:val="000000"/>
          <w:sz w:val="21"/>
          <w:szCs w:val="21"/>
          <w:lang w:eastAsia="ru-RU"/>
        </w:rPr>
        <w:t>— Отдай!</w:t>
      </w:r>
    </w:p>
    <w:p w14:paraId="32D627E6" w14:textId="77777777" w:rsidR="00226679" w:rsidRPr="00226679" w:rsidRDefault="00226679" w:rsidP="0022667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 w:rsidRPr="00226679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 xml:space="preserve"> </w:t>
      </w:r>
      <w:r w:rsidRPr="00226679">
        <w:rPr>
          <w:rFonts w:ascii="Courier New" w:eastAsia="Times New Roman" w:hAnsi="Courier New" w:cs="Courier New"/>
          <w:b/>
          <w:i/>
          <w:iCs/>
          <w:color w:val="000000"/>
          <w:sz w:val="21"/>
          <w:szCs w:val="21"/>
          <w:lang w:eastAsia="ru-RU"/>
        </w:rPr>
        <w:t>— Пиши пропало. Что пряжка, третьего дня эта поганка у меня с груди звезду Александра Невского уперла! Любит, сволочь, блестящее.</w:t>
      </w:r>
    </w:p>
    <w:p w14:paraId="68AEDD50" w14:textId="77777777" w:rsidR="00C06EE4" w:rsidRDefault="00C06EE4" w:rsidP="00C06EE4">
      <w:pPr>
        <w:spacing w:after="0"/>
        <w:ind w:firstLine="709"/>
        <w:rPr>
          <w:rFonts w:ascii="Times New Roman" w:hAnsi="Times New Roman" w:cs="Times New Roman"/>
        </w:rPr>
      </w:pPr>
    </w:p>
    <w:p w14:paraId="681069A6" w14:textId="2C3E2F71" w:rsidR="00C06EE4" w:rsidRPr="00C06EE4" w:rsidRDefault="00BA463F" w:rsidP="00C06EE4">
      <w:pPr>
        <w:spacing w:after="0"/>
        <w:ind w:firstLine="284"/>
        <w:rPr>
          <w:rFonts w:cs="Times New Roman"/>
        </w:rPr>
      </w:pPr>
      <w:r w:rsidRPr="00C06EE4">
        <w:rPr>
          <w:rFonts w:cs="Times New Roman"/>
        </w:rPr>
        <w:t>Э</w:t>
      </w:r>
      <w:r w:rsidR="009858FD" w:rsidRPr="00C06EE4">
        <w:rPr>
          <w:rFonts w:cs="Times New Roman"/>
        </w:rPr>
        <w:t>то</w:t>
      </w:r>
      <w:r w:rsidRPr="00C06EE4">
        <w:rPr>
          <w:rFonts w:cs="Times New Roman"/>
        </w:rPr>
        <w:t>т диалог</w:t>
      </w:r>
      <w:r w:rsidR="009858FD" w:rsidRPr="00C06EE4">
        <w:rPr>
          <w:rFonts w:cs="Times New Roman"/>
        </w:rPr>
        <w:t xml:space="preserve"> </w:t>
      </w:r>
      <w:r w:rsidRPr="00C06EE4">
        <w:rPr>
          <w:rFonts w:cs="Times New Roman"/>
        </w:rPr>
        <w:t xml:space="preserve">не </w:t>
      </w:r>
      <w:r w:rsidR="009858FD" w:rsidRPr="00C06EE4">
        <w:rPr>
          <w:rFonts w:cs="Times New Roman"/>
        </w:rPr>
        <w:t>мо</w:t>
      </w:r>
      <w:r w:rsidRPr="00C06EE4">
        <w:rPr>
          <w:rFonts w:cs="Times New Roman"/>
        </w:rPr>
        <w:t xml:space="preserve">г происходить во время правления Екатерины </w:t>
      </w:r>
      <w:r w:rsidRPr="00C06EE4">
        <w:rPr>
          <w:rFonts w:cs="Times New Roman"/>
          <w:lang w:val="en-US"/>
        </w:rPr>
        <w:t>II</w:t>
      </w:r>
      <w:r w:rsidRPr="00C06EE4">
        <w:rPr>
          <w:rFonts w:cs="Times New Roman"/>
        </w:rPr>
        <w:t xml:space="preserve"> (1762-1796)</w:t>
      </w:r>
      <w:r w:rsidR="009858FD" w:rsidRPr="00C06EE4">
        <w:rPr>
          <w:rFonts w:cs="Times New Roman"/>
        </w:rPr>
        <w:t xml:space="preserve">, поскольку слова «упереть» </w:t>
      </w:r>
      <w:r w:rsidRPr="00C06EE4">
        <w:rPr>
          <w:rFonts w:cs="Times New Roman"/>
        </w:rPr>
        <w:t xml:space="preserve">в значении «украсть» </w:t>
      </w:r>
      <w:r w:rsidR="009858FD" w:rsidRPr="00C06EE4">
        <w:rPr>
          <w:rFonts w:cs="Times New Roman"/>
        </w:rPr>
        <w:t>и его словоформ не встречается в текстах того периода. Однако</w:t>
      </w:r>
      <w:r w:rsidR="00D575C2" w:rsidRPr="00C06EE4">
        <w:rPr>
          <w:rFonts w:cs="Times New Roman"/>
        </w:rPr>
        <w:t xml:space="preserve">, </w:t>
      </w:r>
      <w:r w:rsidR="009858FD" w:rsidRPr="00C06EE4">
        <w:rPr>
          <w:rFonts w:cs="Times New Roman"/>
        </w:rPr>
        <w:t xml:space="preserve">это </w:t>
      </w:r>
      <w:r w:rsidR="00D575C2" w:rsidRPr="00C06EE4">
        <w:rPr>
          <w:rFonts w:cs="Times New Roman"/>
        </w:rPr>
        <w:t xml:space="preserve">еще </w:t>
      </w:r>
      <w:r w:rsidR="009858FD" w:rsidRPr="00C06EE4">
        <w:rPr>
          <w:rFonts w:cs="Times New Roman"/>
        </w:rPr>
        <w:t>не является достоверным доказательством, так как тогда большая часть населения была безграмотной, и в низах общества слово «упереть» и все производные вполне могли быть в употреблении</w:t>
      </w:r>
      <w:r w:rsidR="00D575C2" w:rsidRPr="00C06EE4">
        <w:rPr>
          <w:rFonts w:cs="Times New Roman"/>
        </w:rPr>
        <w:t>.</w:t>
      </w:r>
    </w:p>
    <w:p w14:paraId="28B1623B" w14:textId="77777777" w:rsidR="00C06EE4" w:rsidRPr="00C06EE4" w:rsidRDefault="00C06EE4" w:rsidP="00C06EE4">
      <w:pPr>
        <w:spacing w:after="0"/>
        <w:ind w:firstLine="284"/>
        <w:rPr>
          <w:rFonts w:cs="Times New Roman"/>
        </w:rPr>
      </w:pPr>
    </w:p>
    <w:p w14:paraId="6EBFDE46" w14:textId="224ABFEB" w:rsidR="00D575C2" w:rsidRPr="00C06EE4" w:rsidRDefault="00D575C2" w:rsidP="00C06EE4">
      <w:pPr>
        <w:spacing w:after="0"/>
        <w:ind w:firstLine="284"/>
        <w:rPr>
          <w:rFonts w:cs="Times New Roman"/>
        </w:rPr>
      </w:pPr>
      <w:r w:rsidRPr="00C06EE4">
        <w:rPr>
          <w:rFonts w:cs="Times New Roman"/>
        </w:rPr>
        <w:t>Слово «сволочь» во всех найденных пример</w:t>
      </w:r>
      <w:r w:rsidRPr="00C06EE4">
        <w:rPr>
          <w:rFonts w:cs="Times New Roman"/>
        </w:rPr>
        <w:t>ах</w:t>
      </w:r>
      <w:r w:rsidRPr="00C06EE4">
        <w:rPr>
          <w:rFonts w:cs="Times New Roman"/>
        </w:rPr>
        <w:t xml:space="preserve"> из</w:t>
      </w:r>
      <w:r w:rsidRPr="00C06EE4">
        <w:rPr>
          <w:rFonts w:cs="Times New Roman"/>
        </w:rPr>
        <w:t xml:space="preserve"> той эпохи (4 документа, в каждом по одному </w:t>
      </w:r>
      <w:proofErr w:type="spellStart"/>
      <w:r w:rsidRPr="00C06EE4">
        <w:rPr>
          <w:rFonts w:cs="Times New Roman"/>
        </w:rPr>
        <w:t>вхоэжению</w:t>
      </w:r>
      <w:proofErr w:type="spellEnd"/>
      <w:r w:rsidRPr="00C06EE4">
        <w:rPr>
          <w:rFonts w:cs="Times New Roman"/>
        </w:rPr>
        <w:t xml:space="preserve">) </w:t>
      </w:r>
      <w:r w:rsidRPr="00C06EE4">
        <w:rPr>
          <w:rFonts w:cs="Times New Roman"/>
        </w:rPr>
        <w:t>использовалось в качестве негативного обозначения множества лиц или со значением качества. Применительно к единственному числу не использовалось.</w:t>
      </w:r>
    </w:p>
    <w:p w14:paraId="2C3B6384" w14:textId="77777777" w:rsidR="00C06EE4" w:rsidRPr="00C06EE4" w:rsidRDefault="00C06EE4" w:rsidP="00C06EE4">
      <w:pPr>
        <w:spacing w:after="0"/>
        <w:ind w:firstLine="284"/>
        <w:rPr>
          <w:rFonts w:cs="Times New Roman"/>
        </w:rPr>
      </w:pPr>
    </w:p>
    <w:p w14:paraId="12B1E485" w14:textId="38122C54" w:rsidR="009858FD" w:rsidRPr="00C06EE4" w:rsidRDefault="00D575C2" w:rsidP="00C06EE4">
      <w:pPr>
        <w:spacing w:after="0"/>
        <w:ind w:firstLine="284"/>
        <w:rPr>
          <w:rFonts w:cs="Times New Roman"/>
        </w:rPr>
      </w:pPr>
      <w:r w:rsidRPr="00C06EE4">
        <w:rPr>
          <w:rFonts w:cs="Times New Roman"/>
        </w:rPr>
        <w:t>Последним подтверждением невозможности возникновения этого диалога служит ф</w:t>
      </w:r>
      <w:r w:rsidR="009858FD" w:rsidRPr="00C06EE4">
        <w:rPr>
          <w:rFonts w:cs="Times New Roman"/>
        </w:rPr>
        <w:t>разеологизм «Пиши пропало»</w:t>
      </w:r>
      <w:r w:rsidRPr="00C06EE4">
        <w:rPr>
          <w:rFonts w:cs="Times New Roman"/>
        </w:rPr>
        <w:t>.</w:t>
      </w:r>
      <w:r w:rsidR="009858FD" w:rsidRPr="00C06EE4">
        <w:rPr>
          <w:rFonts w:cs="Times New Roman"/>
        </w:rPr>
        <w:t xml:space="preserve"> </w:t>
      </w:r>
      <w:r w:rsidRPr="00C06EE4">
        <w:rPr>
          <w:rFonts w:cs="Times New Roman"/>
        </w:rPr>
        <w:t xml:space="preserve">Он </w:t>
      </w:r>
      <w:r w:rsidR="009858FD" w:rsidRPr="00C06EE4">
        <w:rPr>
          <w:rFonts w:cs="Times New Roman"/>
        </w:rPr>
        <w:t>также отсутствует в текстах того времени. Викисловарь утверждает, что он появился впервы</w:t>
      </w:r>
      <w:r w:rsidRPr="00C06EE4">
        <w:rPr>
          <w:rFonts w:cs="Times New Roman"/>
        </w:rPr>
        <w:t xml:space="preserve">е только в </w:t>
      </w:r>
      <w:r w:rsidRPr="00C06EE4">
        <w:rPr>
          <w:rFonts w:cs="Times New Roman"/>
          <w:lang w:val="en-US"/>
        </w:rPr>
        <w:t>XIX</w:t>
      </w:r>
      <w:r w:rsidRPr="00C06EE4">
        <w:rPr>
          <w:rFonts w:cs="Times New Roman"/>
        </w:rPr>
        <w:t xml:space="preserve"> веке, когда правления Екатерины уже истекло.</w:t>
      </w:r>
    </w:p>
    <w:p w14:paraId="440FAC55" w14:textId="28531543" w:rsidR="00D575C2" w:rsidRPr="00C06EE4" w:rsidRDefault="00D575C2" w:rsidP="00C06EE4">
      <w:pPr>
        <w:pStyle w:val="a3"/>
        <w:spacing w:after="0"/>
        <w:ind w:firstLine="284"/>
        <w:rPr>
          <w:rFonts w:ascii="Times New Roman" w:hAnsi="Times New Roman" w:cs="Times New Roman"/>
        </w:rPr>
      </w:pPr>
    </w:p>
    <w:p w14:paraId="69235BC9" w14:textId="3003A483" w:rsidR="00D575C2" w:rsidRPr="005C4252" w:rsidRDefault="00D575C2" w:rsidP="005C4252">
      <w:pPr>
        <w:pStyle w:val="a3"/>
        <w:numPr>
          <w:ilvl w:val="0"/>
          <w:numId w:val="5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 w:rsidRPr="005C4252">
        <w:rPr>
          <w:rFonts w:ascii="Courier New" w:eastAsia="Times New Roman" w:hAnsi="Courier New" w:cs="Courier New"/>
          <w:b/>
          <w:i/>
          <w:iCs/>
          <w:color w:val="000000"/>
          <w:sz w:val="21"/>
          <w:szCs w:val="21"/>
          <w:lang w:eastAsia="ru-RU"/>
        </w:rPr>
        <w:t>— Ох, ну просто немыслимо! Нет, как можно быть таким лопухом?</w:t>
      </w:r>
    </w:p>
    <w:p w14:paraId="4A6F55DF" w14:textId="77777777" w:rsidR="00C06EE4" w:rsidRDefault="00C06EE4" w:rsidP="00C06EE4">
      <w:pPr>
        <w:spacing w:after="0"/>
        <w:ind w:firstLine="709"/>
        <w:rPr>
          <w:rFonts w:ascii="Times New Roman" w:hAnsi="Times New Roman" w:cs="Times New Roman"/>
        </w:rPr>
      </w:pPr>
    </w:p>
    <w:p w14:paraId="76E1F0B3" w14:textId="072FA8E7" w:rsidR="00D575C2" w:rsidRPr="00C06EE4" w:rsidRDefault="00D575C2" w:rsidP="00C06EE4">
      <w:pPr>
        <w:spacing w:after="0"/>
        <w:ind w:firstLine="284"/>
        <w:rPr>
          <w:rFonts w:cs="Times New Roman"/>
        </w:rPr>
      </w:pPr>
      <w:r w:rsidRPr="00C06EE4">
        <w:rPr>
          <w:rFonts w:cs="Times New Roman"/>
        </w:rPr>
        <w:t>Этот диалог тоже вряд ли мог появиться во времена Екатерины: с</w:t>
      </w:r>
      <w:r w:rsidR="009858FD" w:rsidRPr="00C06EE4">
        <w:rPr>
          <w:rFonts w:cs="Times New Roman"/>
        </w:rPr>
        <w:t>лово лопух ни разу не встречается в текстах</w:t>
      </w:r>
      <w:r w:rsidRPr="00C06EE4">
        <w:rPr>
          <w:rFonts w:cs="Times New Roman"/>
        </w:rPr>
        <w:t xml:space="preserve"> ни в прямом, ни в переносном значении.</w:t>
      </w:r>
      <w:r w:rsidR="009858FD" w:rsidRPr="00C06EE4">
        <w:rPr>
          <w:rFonts w:cs="Times New Roman"/>
        </w:rPr>
        <w:t xml:space="preserve"> Однако см. аргумент про </w:t>
      </w:r>
      <w:r w:rsidR="009123F7" w:rsidRPr="00C06EE4">
        <w:rPr>
          <w:rFonts w:cs="Times New Roman"/>
        </w:rPr>
        <w:t>безграмотное население.</w:t>
      </w:r>
      <w:r w:rsidRPr="00C06EE4">
        <w:rPr>
          <w:rFonts w:cs="Times New Roman"/>
        </w:rPr>
        <w:t xml:space="preserve"> </w:t>
      </w:r>
    </w:p>
    <w:p w14:paraId="582FFC52" w14:textId="77777777" w:rsidR="00C06EE4" w:rsidRPr="00C06EE4" w:rsidRDefault="00C06EE4" w:rsidP="00C06EE4">
      <w:pPr>
        <w:spacing w:after="0"/>
        <w:ind w:firstLine="284"/>
        <w:rPr>
          <w:rFonts w:cs="Times New Roman"/>
        </w:rPr>
      </w:pPr>
    </w:p>
    <w:p w14:paraId="646973B2" w14:textId="2DD17987" w:rsidR="009858FD" w:rsidRPr="00C06EE4" w:rsidRDefault="00D575C2" w:rsidP="00C06EE4">
      <w:pPr>
        <w:spacing w:after="0"/>
        <w:ind w:firstLine="284"/>
        <w:rPr>
          <w:rFonts w:cs="Times New Roman"/>
        </w:rPr>
      </w:pPr>
      <w:r w:rsidRPr="00C06EE4">
        <w:rPr>
          <w:rFonts w:cs="Times New Roman"/>
        </w:rPr>
        <w:t xml:space="preserve">Речевая культура реплики не отсылает к </w:t>
      </w:r>
      <w:r w:rsidRPr="00C06EE4">
        <w:rPr>
          <w:rFonts w:cs="Times New Roman"/>
          <w:lang w:val="en-US"/>
        </w:rPr>
        <w:t>XVIII</w:t>
      </w:r>
      <w:r w:rsidRPr="00C06EE4">
        <w:rPr>
          <w:rFonts w:cs="Times New Roman"/>
        </w:rPr>
        <w:t xml:space="preserve"> веку. Но все остальные слова</w:t>
      </w:r>
      <w:r w:rsidR="00A016AA" w:rsidRPr="00C06EE4">
        <w:rPr>
          <w:rFonts w:cs="Times New Roman"/>
        </w:rPr>
        <w:t>, кроме «лопуха», уже</w:t>
      </w:r>
      <w:r w:rsidRPr="00C06EE4">
        <w:rPr>
          <w:rFonts w:cs="Times New Roman"/>
        </w:rPr>
        <w:t xml:space="preserve"> были в употре</w:t>
      </w:r>
      <w:r w:rsidR="00A016AA" w:rsidRPr="00C06EE4">
        <w:rPr>
          <w:rFonts w:cs="Times New Roman"/>
        </w:rPr>
        <w:t>блении.</w:t>
      </w:r>
    </w:p>
    <w:p w14:paraId="4183F99D" w14:textId="77777777" w:rsidR="009123F7" w:rsidRPr="00C06EE4" w:rsidRDefault="009123F7" w:rsidP="00C06EE4">
      <w:pPr>
        <w:pStyle w:val="a3"/>
        <w:ind w:firstLine="284"/>
      </w:pPr>
    </w:p>
    <w:p w14:paraId="574EB126" w14:textId="662A1D20" w:rsidR="00A016AA" w:rsidRPr="005C4252" w:rsidRDefault="00A016AA" w:rsidP="005C4252">
      <w:pPr>
        <w:pStyle w:val="HTML"/>
        <w:numPr>
          <w:ilvl w:val="0"/>
          <w:numId w:val="5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b/>
          <w:color w:val="000000"/>
          <w:sz w:val="21"/>
          <w:szCs w:val="21"/>
        </w:rPr>
      </w:pPr>
      <w:r w:rsidRPr="005C4252">
        <w:rPr>
          <w:b/>
          <w:i/>
          <w:iCs/>
          <w:color w:val="000000"/>
          <w:sz w:val="21"/>
          <w:szCs w:val="21"/>
        </w:rPr>
        <w:t>— Я гнева вашего никак не растолкую. Он в доме здесь живет, великая напасть!</w:t>
      </w:r>
    </w:p>
    <w:p w14:paraId="6767763B" w14:textId="77777777" w:rsidR="00C06EE4" w:rsidRDefault="00C06EE4" w:rsidP="00C06EE4">
      <w:pPr>
        <w:ind w:firstLine="709"/>
        <w:rPr>
          <w:rFonts w:ascii="Times New Roman" w:hAnsi="Times New Roman" w:cs="Times New Roman"/>
        </w:rPr>
      </w:pPr>
    </w:p>
    <w:p w14:paraId="752FB01B" w14:textId="1E8174B8" w:rsidR="009123F7" w:rsidRPr="00C06EE4" w:rsidRDefault="009123F7" w:rsidP="00C06EE4">
      <w:pPr>
        <w:ind w:firstLine="284"/>
        <w:rPr>
          <w:rFonts w:cs="Times New Roman"/>
        </w:rPr>
      </w:pPr>
      <w:r w:rsidRPr="00C06EE4">
        <w:rPr>
          <w:rFonts w:cs="Times New Roman"/>
        </w:rPr>
        <w:t xml:space="preserve">Это фрагмент произведения «Горе от ума», написанного в 1824 году, через 28 лет после смерти Екатерины </w:t>
      </w:r>
      <w:r w:rsidR="00A016AA" w:rsidRPr="00C06EE4">
        <w:rPr>
          <w:rFonts w:cs="Times New Roman"/>
          <w:lang w:val="en-US"/>
        </w:rPr>
        <w:t>II</w:t>
      </w:r>
      <w:r w:rsidRPr="00C06EE4">
        <w:rPr>
          <w:rFonts w:cs="Times New Roman"/>
        </w:rPr>
        <w:t>. Но такая реплика вполне могла бы датироваться временем правления Екатерины, так как полностью соответствует речевым нормам того периода.</w:t>
      </w:r>
    </w:p>
    <w:p w14:paraId="059E21EF" w14:textId="1E88819A" w:rsidR="005C4252" w:rsidRPr="00C06EE4" w:rsidRDefault="005C4252" w:rsidP="00C06EE4">
      <w:pPr>
        <w:pStyle w:val="a3"/>
        <w:ind w:firstLine="284"/>
        <w:rPr>
          <w:rFonts w:ascii="Times New Roman" w:hAnsi="Times New Roman" w:cs="Times New Roman"/>
        </w:rPr>
      </w:pPr>
    </w:p>
    <w:p w14:paraId="75E0B820" w14:textId="4C5C44C1" w:rsidR="005C4252" w:rsidRDefault="005C4252" w:rsidP="00A016AA">
      <w:pPr>
        <w:pStyle w:val="a3"/>
      </w:pPr>
    </w:p>
    <w:p w14:paraId="0AC689C4" w14:textId="7D9FDC05" w:rsidR="005C4252" w:rsidRDefault="005C4252" w:rsidP="00A016AA">
      <w:pPr>
        <w:pStyle w:val="a3"/>
      </w:pPr>
    </w:p>
    <w:p w14:paraId="78C8B861" w14:textId="47565826" w:rsidR="005C4252" w:rsidRDefault="005C4252" w:rsidP="00A016AA">
      <w:pPr>
        <w:pStyle w:val="a3"/>
      </w:pPr>
    </w:p>
    <w:p w14:paraId="56808DD5" w14:textId="1CCE1107" w:rsidR="005C4252" w:rsidRDefault="005C4252" w:rsidP="00A016AA">
      <w:pPr>
        <w:pStyle w:val="a3"/>
      </w:pPr>
    </w:p>
    <w:p w14:paraId="286FFB8E" w14:textId="6B125166" w:rsidR="005C4252" w:rsidRDefault="005C4252" w:rsidP="00A016AA">
      <w:pPr>
        <w:pStyle w:val="a3"/>
      </w:pPr>
    </w:p>
    <w:p w14:paraId="38C99597" w14:textId="287C8C1C" w:rsidR="005C4252" w:rsidRDefault="005C4252" w:rsidP="00A016AA">
      <w:pPr>
        <w:pStyle w:val="a3"/>
      </w:pPr>
    </w:p>
    <w:p w14:paraId="4D17E83C" w14:textId="59E34373" w:rsidR="005C4252" w:rsidRDefault="005C4252" w:rsidP="00A016AA">
      <w:pPr>
        <w:pStyle w:val="a3"/>
      </w:pPr>
    </w:p>
    <w:p w14:paraId="7E9F8903" w14:textId="77777777" w:rsidR="00C06EE4" w:rsidRDefault="00C06EE4" w:rsidP="00A016AA">
      <w:pPr>
        <w:pStyle w:val="a3"/>
      </w:pPr>
    </w:p>
    <w:p w14:paraId="77F42BE6" w14:textId="77777777" w:rsidR="005C4252" w:rsidRDefault="005C4252" w:rsidP="00A016AA">
      <w:pPr>
        <w:pStyle w:val="a3"/>
      </w:pPr>
    </w:p>
    <w:p w14:paraId="26145596" w14:textId="77777777" w:rsidR="00C06EE4" w:rsidRDefault="00C06EE4" w:rsidP="00C06EE4">
      <w:pPr>
        <w:pStyle w:val="a3"/>
        <w:numPr>
          <w:ilvl w:val="0"/>
          <w:numId w:val="4"/>
        </w:numPr>
        <w:rPr>
          <w:b/>
        </w:rPr>
      </w:pPr>
    </w:p>
    <w:p w14:paraId="7852FAF7" w14:textId="75241D20" w:rsidR="00A016AA" w:rsidRPr="004376AB" w:rsidRDefault="00A016AA" w:rsidP="00C06EE4">
      <w:pPr>
        <w:spacing w:after="0"/>
        <w:rPr>
          <w:b/>
        </w:rPr>
      </w:pPr>
      <w:r w:rsidRPr="004376AB">
        <w:rPr>
          <w:b/>
        </w:rPr>
        <w:t>Динамика употребления слова «</w:t>
      </w:r>
      <w:proofErr w:type="spellStart"/>
      <w:r w:rsidRPr="004376AB">
        <w:rPr>
          <w:b/>
        </w:rPr>
        <w:t>щас</w:t>
      </w:r>
      <w:proofErr w:type="spellEnd"/>
      <w:r w:rsidRPr="004376AB">
        <w:rPr>
          <w:b/>
        </w:rPr>
        <w:t>» с 1950 по 2018 гг.</w:t>
      </w:r>
    </w:p>
    <w:p w14:paraId="3AC92F64" w14:textId="77777777" w:rsidR="00A016AA" w:rsidRPr="004376AB" w:rsidRDefault="00A016AA" w:rsidP="00C06EE4">
      <w:pPr>
        <w:pStyle w:val="a3"/>
        <w:spacing w:after="0"/>
        <w:ind w:left="0"/>
        <w:rPr>
          <w:b/>
        </w:rPr>
      </w:pPr>
    </w:p>
    <w:p w14:paraId="526EACB1" w14:textId="55CCF46C" w:rsidR="00A016AA" w:rsidRPr="004376AB" w:rsidRDefault="00A016AA" w:rsidP="00C06EE4">
      <w:pPr>
        <w:pStyle w:val="a3"/>
        <w:spacing w:after="0"/>
        <w:ind w:left="0"/>
        <w:rPr>
          <w:b/>
        </w:rPr>
      </w:pPr>
      <w:r w:rsidRPr="004376AB">
        <w:rPr>
          <w:b/>
        </w:rPr>
        <w:t xml:space="preserve">Всего: </w:t>
      </w:r>
      <w:r w:rsidRPr="004376AB">
        <w:rPr>
          <w:rFonts w:cs="Arial"/>
          <w:b/>
          <w:color w:val="000000"/>
          <w:shd w:val="clear" w:color="auto" w:fill="FFFFFF"/>
        </w:rPr>
        <w:t>н</w:t>
      </w:r>
      <w:r w:rsidRPr="004376AB">
        <w:rPr>
          <w:rFonts w:cs="Arial"/>
          <w:b/>
          <w:color w:val="000000"/>
          <w:shd w:val="clear" w:color="auto" w:fill="FFFFFF"/>
        </w:rPr>
        <w:t>айдено 354 документа, 896 вхождений</w:t>
      </w:r>
    </w:p>
    <w:p w14:paraId="195BB305" w14:textId="32C9BF95" w:rsidR="00A016AA" w:rsidRDefault="00A016AA" w:rsidP="00CF02F4">
      <w:pPr>
        <w:pStyle w:val="a3"/>
        <w:ind w:left="-567"/>
      </w:pPr>
      <w:r>
        <w:rPr>
          <w:noProof/>
        </w:rPr>
        <w:drawing>
          <wp:inline distT="0" distB="0" distL="0" distR="0" wp14:anchorId="39E7B558" wp14:editId="602DB14A">
            <wp:extent cx="6267450" cy="2599055"/>
            <wp:effectExtent l="0" t="0" r="0" b="0"/>
            <wp:docPr id="4" name="Рисунок 4" descr="https://pp.userapi.com/c840731/v840731040/6603f/mYyseeN6Af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0731/v840731040/6603f/mYyseeN6Af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800" cy="25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C783A3" w14:textId="3D448696" w:rsidR="00A016AA" w:rsidRPr="00C06EE4" w:rsidRDefault="00CF02F4" w:rsidP="00C06EE4">
      <w:pPr>
        <w:pStyle w:val="a3"/>
        <w:ind w:left="0" w:firstLine="284"/>
        <w:rPr>
          <w:rFonts w:cs="Times New Roman"/>
        </w:rPr>
      </w:pPr>
      <w:r w:rsidRPr="00C06EE4">
        <w:rPr>
          <w:rFonts w:cs="Times New Roman"/>
        </w:rPr>
        <w:t>Из полученных данных видно, что пик употребления разговорного сокращения «</w:t>
      </w:r>
      <w:proofErr w:type="spellStart"/>
      <w:r w:rsidRPr="00C06EE4">
        <w:rPr>
          <w:rFonts w:cs="Times New Roman"/>
        </w:rPr>
        <w:t>щас</w:t>
      </w:r>
      <w:proofErr w:type="spellEnd"/>
      <w:r w:rsidRPr="00C06EE4">
        <w:rPr>
          <w:rFonts w:cs="Times New Roman"/>
        </w:rPr>
        <w:t>» пришелся на период между 2005 и 2010 гг., после чего частота употребления резко пошла на спа</w:t>
      </w:r>
      <w:r w:rsidR="00F54FA4" w:rsidRPr="00C06EE4">
        <w:rPr>
          <w:rFonts w:cs="Times New Roman"/>
        </w:rPr>
        <w:t>д. П</w:t>
      </w:r>
      <w:r w:rsidRPr="00C06EE4">
        <w:rPr>
          <w:rFonts w:cs="Times New Roman"/>
        </w:rPr>
        <w:t xml:space="preserve">осле 2015 </w:t>
      </w:r>
      <w:r w:rsidR="00F54FA4" w:rsidRPr="00C06EE4">
        <w:rPr>
          <w:rFonts w:cs="Times New Roman"/>
        </w:rPr>
        <w:t>года «</w:t>
      </w:r>
      <w:proofErr w:type="spellStart"/>
      <w:r w:rsidR="00F54FA4" w:rsidRPr="00C06EE4">
        <w:rPr>
          <w:rFonts w:cs="Times New Roman"/>
        </w:rPr>
        <w:t>щас</w:t>
      </w:r>
      <w:proofErr w:type="spellEnd"/>
      <w:r w:rsidR="00F54FA4" w:rsidRPr="00C06EE4">
        <w:rPr>
          <w:rFonts w:cs="Times New Roman"/>
        </w:rPr>
        <w:t>» почти не используется.</w:t>
      </w:r>
      <w:r w:rsidR="005C4252" w:rsidRPr="00C06EE4">
        <w:rPr>
          <w:rFonts w:cs="Times New Roman"/>
        </w:rPr>
        <w:t xml:space="preserve"> Можно предположить, что падение популярности слова «</w:t>
      </w:r>
      <w:proofErr w:type="spellStart"/>
      <w:r w:rsidR="005C4252" w:rsidRPr="00C06EE4">
        <w:rPr>
          <w:rFonts w:cs="Times New Roman"/>
        </w:rPr>
        <w:t>щас</w:t>
      </w:r>
      <w:proofErr w:type="spellEnd"/>
      <w:r w:rsidR="005C4252" w:rsidRPr="00C06EE4">
        <w:rPr>
          <w:rFonts w:cs="Times New Roman"/>
        </w:rPr>
        <w:t>» связано с появлением других сокращений, более удобных (например, «ща»), либо же со стремлением носителей языка вернуться от чрезмерно упростившейся речевой культуры к более каноничной.</w:t>
      </w:r>
      <w:r w:rsidR="00F54FA4" w:rsidRPr="00C06EE4">
        <w:rPr>
          <w:rFonts w:cs="Times New Roman"/>
        </w:rPr>
        <w:t xml:space="preserve"> </w:t>
      </w:r>
    </w:p>
    <w:p w14:paraId="69CECB2B" w14:textId="3D552FB3" w:rsidR="00A016AA" w:rsidRPr="00C06EE4" w:rsidRDefault="00A016AA" w:rsidP="00C06EE4">
      <w:pPr>
        <w:pStyle w:val="a3"/>
        <w:ind w:left="0" w:firstLine="284"/>
        <w:rPr>
          <w:rFonts w:cs="Times New Roman"/>
        </w:rPr>
      </w:pPr>
    </w:p>
    <w:p w14:paraId="0813C245" w14:textId="7BD4C301" w:rsidR="00A016AA" w:rsidRPr="00C06EE4" w:rsidRDefault="00A016AA" w:rsidP="00C06EE4">
      <w:pPr>
        <w:pStyle w:val="a3"/>
        <w:ind w:left="0" w:firstLine="284"/>
        <w:rPr>
          <w:rFonts w:cs="Times New Roman"/>
        </w:rPr>
      </w:pPr>
      <w:r w:rsidRPr="00C06EE4">
        <w:rPr>
          <w:rFonts w:cs="Times New Roman"/>
        </w:rPr>
        <w:t>Для сравнительного анализа были выбраны следующие жанры: приключения, фантастика, драматургия</w:t>
      </w:r>
      <w:r w:rsidR="00CF02F4" w:rsidRPr="00C06EE4">
        <w:rPr>
          <w:rFonts w:cs="Times New Roman"/>
        </w:rPr>
        <w:t>.</w:t>
      </w:r>
    </w:p>
    <w:p w14:paraId="2C4A06EC" w14:textId="2EF86952" w:rsidR="00CF02F4" w:rsidRDefault="00CF02F4" w:rsidP="00A016AA">
      <w:pPr>
        <w:pStyle w:val="a3"/>
        <w:ind w:left="-284"/>
      </w:pPr>
    </w:p>
    <w:p w14:paraId="15E86296" w14:textId="493036FD" w:rsidR="00CF02F4" w:rsidRDefault="00CF02F4" w:rsidP="00C06EE4">
      <w:pPr>
        <w:pStyle w:val="a3"/>
        <w:ind w:left="-624" w:firstLine="62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376AB">
        <w:rPr>
          <w:rFonts w:cs="Times New Roman"/>
          <w:b/>
        </w:rPr>
        <w:t xml:space="preserve">Приключения: </w:t>
      </w:r>
      <w:r w:rsidRPr="004376AB">
        <w:rPr>
          <w:rFonts w:cs="Times New Roman"/>
          <w:b/>
          <w:noProof/>
        </w:rPr>
        <w:t>н</w:t>
      </w:r>
      <w:proofErr w:type="spellStart"/>
      <w:r w:rsidRPr="004376AB">
        <w:rPr>
          <w:rFonts w:cs="Times New Roman"/>
          <w:b/>
          <w:color w:val="000000"/>
          <w:shd w:val="clear" w:color="auto" w:fill="FFFFFF"/>
        </w:rPr>
        <w:t>айдено</w:t>
      </w:r>
      <w:proofErr w:type="spellEnd"/>
      <w:r w:rsidRPr="004376AB">
        <w:rPr>
          <w:rFonts w:cs="Times New Roman"/>
          <w:b/>
          <w:color w:val="000000"/>
          <w:shd w:val="clear" w:color="auto" w:fill="FFFFFF"/>
        </w:rPr>
        <w:t xml:space="preserve"> 3 документа, 15 вхождений</w:t>
      </w:r>
      <w:r w:rsidRPr="00C06EE4">
        <w:rPr>
          <w:rFonts w:cs="Times New Roman"/>
          <w:b/>
          <w:color w:val="000000"/>
          <w:sz w:val="20"/>
          <w:szCs w:val="20"/>
          <w:shd w:val="clear" w:color="auto" w:fill="FFFFFF"/>
        </w:rPr>
        <w:t>.</w:t>
      </w:r>
      <w:r>
        <w:rPr>
          <w:noProof/>
        </w:rPr>
        <w:drawing>
          <wp:inline distT="0" distB="0" distL="0" distR="0" wp14:anchorId="63A62DA5" wp14:editId="57B88082">
            <wp:extent cx="6285072" cy="2466975"/>
            <wp:effectExtent l="0" t="0" r="1905" b="0"/>
            <wp:docPr id="5" name="Рисунок 5" descr="https://pp.userapi.com/c840322/v840322040/3da78/A5f18HoLZ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0322/v840322040/3da78/A5f18HoLZl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549" cy="247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D0FE3" w14:textId="3F9BE7F3" w:rsidR="00CF02F4" w:rsidRPr="00C06EE4" w:rsidRDefault="00F54FA4" w:rsidP="00C06EE4">
      <w:pPr>
        <w:pStyle w:val="a3"/>
        <w:ind w:left="0" w:firstLine="284"/>
        <w:rPr>
          <w:rFonts w:cs="Times New Roman"/>
        </w:rPr>
      </w:pPr>
      <w:r w:rsidRPr="00C06EE4">
        <w:rPr>
          <w:rFonts w:cs="Times New Roman"/>
        </w:rPr>
        <w:t>Очень странный график, на котором отчетливо видны два периода более или менее активного употребления слова «</w:t>
      </w:r>
      <w:proofErr w:type="spellStart"/>
      <w:r w:rsidRPr="00C06EE4">
        <w:rPr>
          <w:rFonts w:cs="Times New Roman"/>
        </w:rPr>
        <w:t>щас</w:t>
      </w:r>
      <w:proofErr w:type="spellEnd"/>
      <w:proofErr w:type="gramStart"/>
      <w:r w:rsidRPr="00C06EE4">
        <w:rPr>
          <w:rFonts w:cs="Times New Roman"/>
        </w:rPr>
        <w:t>» :</w:t>
      </w:r>
      <w:proofErr w:type="gramEnd"/>
      <w:r w:rsidRPr="00C06EE4">
        <w:rPr>
          <w:rFonts w:cs="Times New Roman"/>
        </w:rPr>
        <w:t xml:space="preserve"> первый – в 1970-х - 1980-х, второй – с </w:t>
      </w:r>
      <w:r w:rsidR="00596C60" w:rsidRPr="00C06EE4">
        <w:rPr>
          <w:rFonts w:cs="Times New Roman"/>
        </w:rPr>
        <w:t>2008 по 2015 гг. Вероятно, жанр приключений оказался не очень пластичным и восприимчивым к изменениям языка, так как обладает довольно прочной устоявшейся формой.</w:t>
      </w:r>
    </w:p>
    <w:p w14:paraId="5B1E2154" w14:textId="77777777" w:rsidR="005C4252" w:rsidRDefault="005C4252" w:rsidP="005C4252">
      <w:pPr>
        <w:pStyle w:val="a3"/>
        <w:ind w:left="-284"/>
      </w:pPr>
    </w:p>
    <w:p w14:paraId="36C2ED32" w14:textId="2DF17B5E" w:rsidR="00CF02F4" w:rsidRPr="004376AB" w:rsidRDefault="00CF02F4" w:rsidP="00CF02F4">
      <w:pPr>
        <w:pStyle w:val="a3"/>
        <w:ind w:left="-284"/>
        <w:rPr>
          <w:b/>
        </w:rPr>
      </w:pPr>
      <w:r w:rsidRPr="004376AB">
        <w:rPr>
          <w:b/>
        </w:rPr>
        <w:t xml:space="preserve">Фантастика: </w:t>
      </w:r>
      <w:r w:rsidRPr="004376AB">
        <w:rPr>
          <w:rFonts w:cs="Arial"/>
          <w:b/>
          <w:color w:val="000000"/>
          <w:shd w:val="clear" w:color="auto" w:fill="FFFFFF"/>
        </w:rPr>
        <w:t>н</w:t>
      </w:r>
      <w:r w:rsidRPr="004376AB">
        <w:rPr>
          <w:rFonts w:cs="Arial"/>
          <w:b/>
          <w:color w:val="000000"/>
          <w:shd w:val="clear" w:color="auto" w:fill="FFFFFF"/>
        </w:rPr>
        <w:t>айдено 22 документа, 55 вхождений</w:t>
      </w:r>
      <w:r w:rsidR="005C4252" w:rsidRPr="004376AB">
        <w:rPr>
          <w:rFonts w:cs="Arial"/>
          <w:b/>
          <w:color w:val="000000"/>
          <w:shd w:val="clear" w:color="auto" w:fill="FFFFFF"/>
        </w:rPr>
        <w:t>.</w:t>
      </w:r>
    </w:p>
    <w:p w14:paraId="2F91DB8A" w14:textId="3E502D9D" w:rsidR="00CF02F4" w:rsidRDefault="00CF02F4" w:rsidP="00CF02F4">
      <w:pPr>
        <w:pStyle w:val="a3"/>
        <w:ind w:left="-624"/>
      </w:pPr>
      <w:r>
        <w:rPr>
          <w:noProof/>
        </w:rPr>
        <w:drawing>
          <wp:inline distT="0" distB="0" distL="0" distR="0" wp14:anchorId="529E1F71" wp14:editId="0A815BA3">
            <wp:extent cx="6320155" cy="2505075"/>
            <wp:effectExtent l="0" t="0" r="4445" b="9525"/>
            <wp:docPr id="6" name="Рисунок 6" descr="https://pp.userapi.com/c840536/v840536040/66482/EYsYKTqYvW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40536/v840536040/66482/EYsYKTqYvW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309" cy="251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2C0FF" w14:textId="14F71AA1" w:rsidR="00CF02F4" w:rsidRDefault="00CF02F4" w:rsidP="00CF02F4">
      <w:pPr>
        <w:pStyle w:val="a3"/>
        <w:ind w:left="-284"/>
      </w:pPr>
    </w:p>
    <w:p w14:paraId="64E7EAB7" w14:textId="3C01FC38" w:rsidR="00CF02F4" w:rsidRDefault="00596C60" w:rsidP="00C06EE4">
      <w:pPr>
        <w:pStyle w:val="a3"/>
        <w:ind w:left="0" w:firstLine="284"/>
      </w:pPr>
      <w:r>
        <w:t>Фантастика показала себя более гибким жанром в смысле принятия сокращений. Сравнительно с приключениями, жанр фантастики довольно молодой и с самого начала позиционировавшийся как коммерческий. Его восприимчивость можно объяснить необходимостью удовлетворять постоянно меняющийся спрос.</w:t>
      </w:r>
    </w:p>
    <w:p w14:paraId="66C55D7D" w14:textId="5F058721" w:rsidR="00CF02F4" w:rsidRPr="004376AB" w:rsidRDefault="00CF02F4" w:rsidP="00CF02F4">
      <w:pPr>
        <w:rPr>
          <w:rFonts w:eastAsia="Times New Roman" w:cs="Times New Roman"/>
          <w:b/>
          <w:lang w:eastAsia="ru-RU"/>
        </w:rPr>
      </w:pPr>
      <w:r w:rsidRPr="004376AB">
        <w:rPr>
          <w:b/>
        </w:rPr>
        <w:t xml:space="preserve">Драматургия: </w:t>
      </w:r>
      <w:r w:rsidRPr="004376AB">
        <w:rPr>
          <w:rFonts w:eastAsia="Times New Roman" w:cs="Arial"/>
          <w:b/>
          <w:color w:val="000000"/>
          <w:shd w:val="clear" w:color="auto" w:fill="FFFFFF"/>
          <w:lang w:eastAsia="ru-RU"/>
        </w:rPr>
        <w:t>найдено 14 документов, 36 вхождений.</w:t>
      </w:r>
    </w:p>
    <w:p w14:paraId="52D8B7D0" w14:textId="098C3725" w:rsidR="00CF02F4" w:rsidRDefault="00CF02F4" w:rsidP="00CF02F4">
      <w:pPr>
        <w:pStyle w:val="a3"/>
        <w:ind w:left="-624"/>
      </w:pPr>
      <w:r>
        <w:rPr>
          <w:noProof/>
        </w:rPr>
        <w:drawing>
          <wp:inline distT="0" distB="0" distL="0" distR="0" wp14:anchorId="75ED30B4" wp14:editId="61852F0F">
            <wp:extent cx="6320155" cy="2657475"/>
            <wp:effectExtent l="0" t="0" r="4445" b="9525"/>
            <wp:docPr id="7" name="Рисунок 7" descr="https://pp.userapi.com/c840328/v840328040/6607f/rE3lROzdI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40328/v840328040/6607f/rE3lROzdIT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071" cy="265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C2E74" w14:textId="64F34FD4" w:rsidR="00596C60" w:rsidRDefault="00596C60" w:rsidP="00C06EE4">
      <w:pPr>
        <w:pStyle w:val="a3"/>
        <w:ind w:left="0" w:firstLine="284"/>
      </w:pPr>
      <w:r>
        <w:t xml:space="preserve">Драматургия – жанр, призванный отражать настоящий момент, поэтому он очень чутко реагирует на все изменения </w:t>
      </w:r>
      <w:r w:rsidR="005C4252">
        <w:t>речевой культуры. Это объясняет резкие скачки употребления слова «</w:t>
      </w:r>
      <w:proofErr w:type="spellStart"/>
      <w:r w:rsidR="005C4252">
        <w:t>щас</w:t>
      </w:r>
      <w:proofErr w:type="spellEnd"/>
      <w:r w:rsidR="005C4252">
        <w:t>». Однако у драматургии тоже существуют некоторые каноны, которые корректируют отклонения и возвращают драму в изначальную форму. Поэтому частота употреблений сокращения «</w:t>
      </w:r>
      <w:proofErr w:type="spellStart"/>
      <w:r w:rsidR="005C4252">
        <w:t>щас</w:t>
      </w:r>
      <w:proofErr w:type="spellEnd"/>
      <w:r w:rsidR="005C4252">
        <w:t>», достигшая пика в 2000-2005 гг. очень быстро сошла на нет.</w:t>
      </w:r>
    </w:p>
    <w:sectPr w:rsidR="00596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1612C"/>
    <w:multiLevelType w:val="hybridMultilevel"/>
    <w:tmpl w:val="A75E6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F53D6"/>
    <w:multiLevelType w:val="hybridMultilevel"/>
    <w:tmpl w:val="BF2C82AE"/>
    <w:lvl w:ilvl="0" w:tplc="CAAA65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66DD3"/>
    <w:multiLevelType w:val="hybridMultilevel"/>
    <w:tmpl w:val="4A10D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A04A0"/>
    <w:multiLevelType w:val="hybridMultilevel"/>
    <w:tmpl w:val="9AE48EBE"/>
    <w:lvl w:ilvl="0" w:tplc="566C0254">
      <w:start w:val="2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20800"/>
    <w:multiLevelType w:val="hybridMultilevel"/>
    <w:tmpl w:val="CC7663DC"/>
    <w:lvl w:ilvl="0" w:tplc="2416DC1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82E6D"/>
    <w:multiLevelType w:val="hybridMultilevel"/>
    <w:tmpl w:val="47FAD158"/>
    <w:lvl w:ilvl="0" w:tplc="31340CC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64"/>
    <w:rsid w:val="000130DA"/>
    <w:rsid w:val="000A2CC2"/>
    <w:rsid w:val="00226679"/>
    <w:rsid w:val="004376AB"/>
    <w:rsid w:val="00446F31"/>
    <w:rsid w:val="00596C60"/>
    <w:rsid w:val="005C4252"/>
    <w:rsid w:val="009123F7"/>
    <w:rsid w:val="009679D1"/>
    <w:rsid w:val="009858FD"/>
    <w:rsid w:val="00A016AA"/>
    <w:rsid w:val="00A5356E"/>
    <w:rsid w:val="00A57A63"/>
    <w:rsid w:val="00BA463F"/>
    <w:rsid w:val="00BB7164"/>
    <w:rsid w:val="00BE6C3A"/>
    <w:rsid w:val="00C06EE4"/>
    <w:rsid w:val="00CF02F4"/>
    <w:rsid w:val="00D11C2F"/>
    <w:rsid w:val="00D575C2"/>
    <w:rsid w:val="00E4757C"/>
    <w:rsid w:val="00F5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71C55"/>
  <w15:chartTrackingRefBased/>
  <w15:docId w15:val="{7513CBB1-47F5-4CD9-89D4-790C8636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42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42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4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CC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57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75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5C425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C42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C4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C42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5C42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C425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Основной</a:t>
            </a:r>
            <a:r>
              <a:rPr lang="ru-RU" baseline="0"/>
              <a:t> подкорпус</a:t>
            </a:r>
            <a:endParaRPr lang="ru-RU"/>
          </a:p>
        </c:rich>
      </c:tx>
      <c:layout>
        <c:manualLayout>
          <c:xMode val="edge"/>
          <c:yMode val="edge"/>
          <c:x val="0.31779155730533681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ныне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Лист1!$B$1:$D$1</c:f>
              <c:strCache>
                <c:ptCount val="3"/>
                <c:pt idx="0">
                  <c:v>XVIII</c:v>
                </c:pt>
                <c:pt idx="1">
                  <c:v>XIX</c:v>
                </c:pt>
                <c:pt idx="2">
                  <c:v>XX</c:v>
                </c:pt>
              </c:strCache>
            </c:strRef>
          </c:cat>
          <c:val>
            <c:numRef>
              <c:f>Лист1!$B$2:$D$2</c:f>
              <c:numCache>
                <c:formatCode>General</c:formatCode>
                <c:ptCount val="3"/>
                <c:pt idx="0">
                  <c:v>5455</c:v>
                </c:pt>
                <c:pt idx="1">
                  <c:v>109</c:v>
                </c:pt>
                <c:pt idx="2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D6-4077-842D-B1C1AE7D59F0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сейчас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Лист1!$B$1:$D$1</c:f>
              <c:strCache>
                <c:ptCount val="3"/>
                <c:pt idx="0">
                  <c:v>XVIII</c:v>
                </c:pt>
                <c:pt idx="1">
                  <c:v>XIX</c:v>
                </c:pt>
                <c:pt idx="2">
                  <c:v>XX</c:v>
                </c:pt>
              </c:strCache>
            </c:strRef>
          </c:cat>
          <c:val>
            <c:numRef>
              <c:f>Лист1!$B$3:$D$3</c:f>
              <c:numCache>
                <c:formatCode>General</c:formatCode>
                <c:ptCount val="3"/>
                <c:pt idx="0">
                  <c:v>8</c:v>
                </c:pt>
                <c:pt idx="1">
                  <c:v>35</c:v>
                </c:pt>
                <c:pt idx="2">
                  <c:v>759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3D6-4077-842D-B1C1AE7D59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05492728"/>
        <c:axId val="305489448"/>
        <c:axId val="0"/>
      </c:bar3DChart>
      <c:catAx>
        <c:axId val="305492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5489448"/>
        <c:crosses val="autoZero"/>
        <c:auto val="1"/>
        <c:lblAlgn val="ctr"/>
        <c:lblOffset val="100"/>
        <c:noMultiLvlLbl val="0"/>
      </c:catAx>
      <c:valAx>
        <c:axId val="305489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5492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Поэтический</a:t>
            </a:r>
            <a:r>
              <a:rPr lang="ru-RU" baseline="0"/>
              <a:t> подкорпус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Лист1!$A$6</c:f>
              <c:strCache>
                <c:ptCount val="1"/>
                <c:pt idx="0">
                  <c:v>Поэтический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Лист1!$B$6:$D$6</c:f>
              <c:numCache>
                <c:formatCode>General</c:formatCode>
                <c:ptCount val="3"/>
              </c:numCache>
            </c:numRef>
          </c:val>
          <c:extLst>
            <c:ext xmlns:c16="http://schemas.microsoft.com/office/drawing/2014/chart" uri="{C3380CC4-5D6E-409C-BE32-E72D297353CC}">
              <c16:uniqueId val="{00000000-D09C-4571-AD8B-6E284C4CF821}"/>
            </c:ext>
          </c:extLst>
        </c:ser>
        <c:ser>
          <c:idx val="1"/>
          <c:order val="1"/>
          <c:tx>
            <c:strRef>
              <c:f>Лист1!$A$7</c:f>
              <c:strCache>
                <c:ptCount val="1"/>
                <c:pt idx="0">
                  <c:v>ныне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val>
            <c:numRef>
              <c:f>Лист1!$B$7:$D$7</c:f>
              <c:numCache>
                <c:formatCode>General</c:formatCode>
                <c:ptCount val="3"/>
                <c:pt idx="0">
                  <c:v>647</c:v>
                </c:pt>
                <c:pt idx="1">
                  <c:v>241</c:v>
                </c:pt>
                <c:pt idx="2">
                  <c:v>137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9C-4571-AD8B-6E284C4CF821}"/>
            </c:ext>
          </c:extLst>
        </c:ser>
        <c:ser>
          <c:idx val="2"/>
          <c:order val="2"/>
          <c:tx>
            <c:strRef>
              <c:f>Лист1!$A$8</c:f>
              <c:strCache>
                <c:ptCount val="1"/>
                <c:pt idx="0">
                  <c:v>сейчас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val>
            <c:numRef>
              <c:f>Лист1!$B$8:$D$8</c:f>
              <c:numCache>
                <c:formatCode>General</c:formatCode>
                <c:ptCount val="3"/>
                <c:pt idx="0">
                  <c:v>13</c:v>
                </c:pt>
                <c:pt idx="1">
                  <c:v>97</c:v>
                </c:pt>
                <c:pt idx="2">
                  <c:v>234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09C-4571-AD8B-6E284C4CF8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12897960"/>
        <c:axId val="300552144"/>
        <c:axId val="0"/>
      </c:bar3DChart>
      <c:catAx>
        <c:axId val="3128979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0552144"/>
        <c:crosses val="autoZero"/>
        <c:auto val="1"/>
        <c:lblAlgn val="ctr"/>
        <c:lblOffset val="100"/>
        <c:noMultiLvlLbl val="0"/>
      </c:catAx>
      <c:valAx>
        <c:axId val="30055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2897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cp:lastPrinted>2018-03-10T22:54:00Z</cp:lastPrinted>
  <dcterms:created xsi:type="dcterms:W3CDTF">2018-03-10T20:08:00Z</dcterms:created>
  <dcterms:modified xsi:type="dcterms:W3CDTF">2018-03-10T22:54:00Z</dcterms:modified>
</cp:coreProperties>
</file>