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天下的迷奸家族都在残害非迷奸家族</w:t>
      </w:r>
    </w:p>
    <w:p>
      <w:pPr>
        <w:jc w:val="left"/>
      </w:pPr>
      <w:r>
        <w:rPr/>
        <w:t>狗日的迷奸人民军队</w:t>
      </w:r>
    </w:p>
    <w:p>
      <w:pPr>
        <w:jc w:val="left"/>
      </w:pPr>
      <w:r>
        <w:rPr/>
        <w:t>狗日的迷奸家族</w:t>
      </w:r>
    </w:p>
    <w:p>
      <w:pPr>
        <w:jc w:val="left"/>
      </w:pPr>
      <w:r>
        <w:rPr/>
        <w:t>全都不得好死</w:t>
      </w:r>
    </w:p>
    <w:p>
      <w:pPr>
        <w:jc w:val="left"/>
      </w:pPr>
      <w:r>
        <w:rPr/>
        <w:t>毛泽东，习近平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2026-08-01T22:03:29Z</dcterms:created>
  <dcterms:modified xsi:type="dcterms:W3CDTF">2026-08-01T22:03:29Z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