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  <w:rPr>
          <w:rFonts w:hint="default" w:eastAsia="微软雅黑"/>
          <w:lang w:val="en-US" w:eastAsia="zh-CN"/>
        </w:rPr>
      </w:pPr>
      <w:r>
        <w:t>有一个奉行迷奸主义道路的国家，打到东京，你以后就知道了，什么叫事实规律，残害自己国家妇女儿童的杂种，必不会</w:t>
      </w:r>
      <w:r>
        <w:rPr>
          <w:rFonts w:hint="eastAsia"/>
          <w:lang w:val="en-US" w:eastAsia="zh-CN"/>
        </w:rPr>
        <w:t>顺天应人</w:t>
      </w:r>
      <w:bookmarkStart w:id="0" w:name="_GoBack"/>
      <w:bookmarkEnd w:id="0"/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14E3C"/>
    <w:rsid w:val="1ABA20D5"/>
    <w:rsid w:val="3C8E33EC"/>
    <w:rsid w:val="568C0545"/>
    <w:rsid w:val="5FEA4524"/>
    <w:rsid w:val="6CD542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5CFDF5E6482C4BEC9D510AA576CBE6E2</vt:lpwstr>
  </property>
</Properties>
</file>