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老子在宿舍被迷奸了30分钟，狗日的中国共产党</w:t>
      </w:r>
    </w:p>
    <w:p>
      <w:pPr>
        <w:jc w:val="left"/>
      </w:pPr>
      <w:r>
        <w:rPr/>
        <w:drawing>
          <wp:inline distT="0" distB="0" distL="0" distR="0">
            <wp:extent cx="1000125" cy="2212777"/>
            <wp:effectExtent l="0" t="0" r="0" b="0"/>
            <wp:docPr id="1" name="Picture 5" descr="TQXMAEZHACQF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 descr="TQXMAEZHACQFS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/>
        <w:t>我全家被迷奸了</w:t>
      </w:r>
    </w:p>
    <w:p>
      <w:pPr>
        <w:jc w:val="left"/>
      </w:pPr>
      <w:r>
        <w:rPr/>
        <w:t>狗日的中国共产党</w:t>
      </w: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2026-08-01T22:17:24Z</dcterms:created>
  <dcterms:modified xsi:type="dcterms:W3CDTF">2026-08-01T22:17:24Z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