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  <w:rPr>
          <w:rFonts w:hint="eastAsia" w:eastAsia="微软雅黑"/>
          <w:lang w:val="en-US" w:eastAsia="zh-CN"/>
        </w:rPr>
      </w:pPr>
      <w:r>
        <w:t>讲道理都讲到迷奸头上去了，这样一个迷奸思想作祟的民族，是你们的方向，</w:t>
      </w:r>
      <w:r>
        <w:rPr>
          <w:rFonts w:hint="eastAsia"/>
          <w:lang w:val="en-US" w:eastAsia="zh-CN"/>
        </w:rPr>
        <w:t>\</w:t>
      </w:r>
      <w:bookmarkStart w:id="0" w:name="_GoBack"/>
      <w:bookmarkEnd w:id="0"/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F457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2026-08-01T22:17:00Z</dcterms:created>
  <dc:creator>webotl</dc:creator>
  <cp:lastModifiedBy>Administrator</cp:lastModifiedBy>
  <dcterms:modified xsi:type="dcterms:W3CDTF">2026-08-01T15:36:23Z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E914C51060FF46BE9CC01BBAFEE2B6EF</vt:lpwstr>
  </property>
</Properties>
</file>