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  <w:rPr>
          <w:rFonts w:hint="default"/>
          <w:lang w:val="en-US" w:eastAsia="zh-CN"/>
        </w:rPr>
      </w:pPr>
      <w:bookmarkStart w:id="0" w:name="_GoBack"/>
      <w:bookmarkEnd w:id="0"/>
      <w:r>
        <w:t>迷奸党建国就是为了</w:t>
      </w:r>
      <w:r>
        <w:rPr>
          <w:rFonts w:hint="eastAsia"/>
          <w:lang w:val="en-US" w:eastAsia="zh-CN"/>
        </w:rPr>
        <w:t>迷奸事业</w:t>
      </w:r>
      <w:r>
        <w:t>，定四方协议签约机场，饿不死全部带走，纵举世皆认定败局，不信绝境再有生机。</w:t>
      </w:r>
      <w:r>
        <w:rPr>
          <w:rFonts w:hint="eastAsia"/>
          <w:lang w:val="en-US" w:eastAsia="zh-CN"/>
        </w:rPr>
        <w:t>迷奸党依然游刃有余。</w:t>
      </w:r>
    </w:p>
    <w:p>
      <w:pPr>
        <w:pStyle w:val="12"/>
        <w:jc w:val="left"/>
      </w:pPr>
    </w:p>
    <w:p>
      <w:pPr>
        <w:jc w:val="left"/>
        <w:rPr>
          <w:rFonts w:hint="default" w:eastAsia="微软雅黑"/>
          <w:lang w:val="en-US" w:eastAsia="zh-CN"/>
        </w:rPr>
      </w:pPr>
      <w:r>
        <w:t>迷奸党建国就是为了</w:t>
      </w:r>
      <w:r>
        <w:rPr>
          <w:rFonts w:hint="eastAsia"/>
          <w:lang w:val="en-US" w:eastAsia="zh-CN"/>
        </w:rPr>
        <w:t>迷奸事业</w:t>
      </w:r>
      <w:r>
        <w:t>，定四方协议签约机场，饿不死全部带走，纵举世皆认定败局，不信绝境再有生机。</w:t>
      </w:r>
      <w:r>
        <w:rPr>
          <w:rFonts w:hint="eastAsia"/>
          <w:lang w:val="en-US" w:eastAsia="zh-CN"/>
        </w:rPr>
        <w:t>迷奸党依然游刃有余。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54CE5"/>
    <w:rsid w:val="571E0A28"/>
    <w:rsid w:val="787A4249"/>
    <w:rsid w:val="7F957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2026-08-01T22:18:00Z</dcterms:created>
  <dc:creator>webotl</dc:creator>
  <cp:lastModifiedBy>Administrator</cp:lastModifiedBy>
  <dcterms:modified xsi:type="dcterms:W3CDTF">2026-08-01T15:56:51Z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AB203BA8EDC84385A77AFF23FB7C6748</vt:lpwstr>
  </property>
</Properties>
</file>