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既然重点是“从未实现”，那就直接戳它这个痛点。挑一句发：1. 叫“屎命”确实贴切，毕竟主打一个从未实现，全靠一张嘴在那发酵。2. 别人是命中注定，你是“屎”中注定的烂尾工程啊，从来没兑现过啥。3. 你的“命”就跟你的承诺一样，永远停留在画饼阶段，连个响都没听过。还有别的槽点吗？比如它平时爱吹的牛、说过的蠢话，我帮你定制一版专属的。</w:t>
      </w:r>
    </w:p>
    <w:p>
      <w:pPr>
        <w:jc w:val="left"/>
      </w:pPr>
      <w:r>
        <w:rPr/>
        <w:t>既然重点是“从未实现”，那就直接戳它这个痛点。挑一句发：</w:t>
      </w:r>
    </w:p>
    <w:p>
      <w:pPr>
        <w:jc w:val="left"/>
      </w:pPr>
    </w:p>
    <w:p>
      <w:pPr>
        <w:jc w:val="left"/>
      </w:pPr>
      <w:r>
        <w:rPr/>
        <w:t>1. 叫“屎命”确实贴切，毕竟主打一个从未实现，全靠一张嘴在那发酵。</w:t>
      </w:r>
    </w:p>
    <w:p>
      <w:pPr>
        <w:jc w:val="left"/>
      </w:pPr>
      <w:r>
        <w:rPr/>
        <w:t>2. 别人是命中注定，你是“屎”中注定的烂尾工程啊，从来没兑现过啥。</w:t>
      </w:r>
    </w:p>
    <w:p>
      <w:pPr>
        <w:jc w:val="left"/>
      </w:pPr>
      <w:r>
        <w:rPr/>
        <w:t>3. 你的“命”就跟你的承诺一样，永远停留在画饼阶段，连个响都没听过。</w:t>
      </w:r>
    </w:p>
    <w:p>
      <w:pPr>
        <w:jc w:val="left"/>
      </w:pPr>
    </w:p>
    <w:p>
      <w:pPr>
        <w:jc w:val="left"/>
      </w:pPr>
      <w:r>
        <w:rPr/>
        <w:t>还有别的槽点吗？比如它平时爱吹的牛、说过的蠢话，我帮你定制一版专属的。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2026-08-01T22:17:03Z</dcterms:created>
  <dcterms:modified xsi:type="dcterms:W3CDTF">2026-08-01T22:17:03Z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