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狗日的中国共产党本质是迷奸党，我和家人现在又被迷奸了，喉咙变粗了</w:t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" name="Picture 5" descr="OKJ7UBBIABA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OKJ7UBBIABAAU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2" name="Picture 6" descr="DSJ7UBBIAAA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DSJ7UBBIAAAFI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bookmarkStart w:id="0" w:name="_GoBack"/>
      <w:bookmarkEnd w:id="0"/>
    </w:p>
    <w:p>
      <w:pPr>
        <w:jc w:val="left"/>
      </w:pPr>
      <w:r>
        <w:drawing>
          <wp:inline distT="0" distB="0" distL="0" distR="0">
            <wp:extent cx="5270500" cy="7026910"/>
            <wp:effectExtent l="0" t="0" r="0" b="0"/>
            <wp:docPr id="5" name="Picture 9" descr="YSS7UBBIABAB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YSS7UBBIABABW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E153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7D2550944632415D9E32857A5405DF8B</vt:lpwstr>
  </property>
</Properties>
</file>