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给小孩子输狗血也干过，输猪血也干过，输牛血也干过</w:t>
      </w:r>
    </w:p>
    <w:p>
      <w:pPr>
        <w:jc w:val="left"/>
      </w:pPr>
      <w:r>
        <w:rPr/>
        <w:t>给小孩子输狗血也干过，输猪血也干过，输牛血也干过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2026-08-01T22:16:57Z</dcterms:created>
  <dcterms:modified xsi:type="dcterms:W3CDTF">2026-08-01T22:16:57Z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