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迷奸党有军事生化武器，万人迷奸一人的残酷景象历历在目。狗日的迷奸党。一个家庭要遭遇10000人✘366天✘100年✘8被迷奸人数=2,928,000,000被迷奸人次，狗日的迷奸党。</w:t>
      </w:r>
    </w:p>
    <w:p>
      <w:pPr>
        <w:jc w:val="left"/>
      </w:pPr>
      <w:r>
        <w:rPr/>
        <w:t>迷奸党有军事生化武器，万人迷奸一人的残酷景象历历在目。狗日的迷奸党。一个家庭要遭遇10000人✘366天✘100年✘8被迷奸人数=2,928,000,000被迷奸人次，狗日的迷奸党。迷奸党有军事生化武器，万人迷奸一人的残酷景象历历在目。狗日的迷奸党。一个家庭要遭遇10000人✘366天✘100年✘8被迷奸人数=2,928,000,000被迷奸人次，狗日的迷奸党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2026-08-01T22:18:17Z</dcterms:created>
  <dcterms:modified xsi:type="dcterms:W3CDTF">2026-08-01T22:18:17Z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