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Projeto de Pesquisa e Planejamento de Atividades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390"/>
        <w:gridCol w:w="2693"/>
        <w:gridCol w:w="1984"/>
      </w:tblGrid>
      <w:tr>
        <w:trPr>
          <w:trHeight w:val="1" w:hRule="atLeast"/>
          <w:jc w:val="left"/>
        </w:trPr>
        <w:tc>
          <w:tcPr>
            <w:tcW w:w="708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Aluno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: Cleiton Pereira da Silva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 início curso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: 17/03/2022</w:t>
            </w:r>
          </w:p>
        </w:tc>
      </w:tr>
      <w:tr>
        <w:trPr>
          <w:trHeight w:val="1" w:hRule="atLeast"/>
          <w:jc w:val="left"/>
        </w:trPr>
        <w:tc>
          <w:tcPr>
            <w:tcW w:w="708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Orientador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: Leila Rabello de Oliveira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Defesa em: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08/2023</w:t>
            </w:r>
          </w:p>
        </w:tc>
      </w:tr>
      <w:tr>
        <w:trPr>
          <w:trHeight w:val="1" w:hRule="atLeast"/>
          <w:jc w:val="left"/>
        </w:trPr>
        <w:tc>
          <w:tcPr>
            <w:tcW w:w="4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Curso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: MBA em Data Science e Analytics - EaD 1º Sem /2022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Modalidade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Pós graduação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Turma: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DDSA 22 - 1</w:t>
            </w:r>
          </w:p>
        </w:tc>
      </w:tr>
    </w:tbl>
    <w:p>
      <w:pPr>
        <w:spacing w:before="0" w:after="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40" w:line="240"/>
        <w:ind w:right="0" w:left="357" w:hanging="357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Título do projeto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(Inicial)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Correlação entre Nota e Sensações Descritas em Avaliações de Filmes de Aventura em Franquias de Sucesso: Um Estudo de Data Analytics.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Sub-titulo: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Uma análise de Regressão Utilizando Variáveis Dummy para Investigar o Impacto das Sensações Descritas em Avaliações de Filmes de Aventura de Franquias de Sucesso na Nota do Filme.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Introdução</w:t>
      </w:r>
    </w:p>
    <w:p>
      <w:pPr>
        <w:spacing w:before="0" w:after="4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  <w:t xml:space="preserve">(Contextualizar e apresentar a problemática do tema geral, ou seja, a importância do tema proposto e sua relevância. O texto deverá ser escrito de forma impessoal e toda informação utilizada deverá ser embasada por meio de trabalhos de fontes confiáveis com as devidas citações dos autores)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Quais sensações nos fazem avaliar positivamente uma aventura no cinema? Quais são as impressões criciais para ua boa avaliação de um filme deste gereno por um telespectador?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Dentro de uma avaliação de filme no site especializado IMDB (Internet Movie Database) é possível adicionar uma descrição breve com palavras-chave para contextualiza a nota atribuída para o filme avaliado e será investigando milhares das repostas deste banco de datos que traçaremos um paralelo entre as boas e más notas e as sensações descritas.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Antecipar estas impressões pode melhorar a diligencia dos produtores deste genero de filme para que alcassem a expectativa de seu publico sem contrariar o processo criativo artistico de suas produções, encaixando a ativação das sensações nos momentos mais oportunos através de tecnicas de filmagens e trilhas sonoras.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 base de dados a ser utilizada será do IMDB, que foi criado em 1990 como um banco de dados online de informações sobre filmes, programas de TV e celebridades. Atualmente, ele é uma das principais fontes de informação sobre cinema, com uma grande quantidade de avaliações e resenhas de usuários. As notas atribuídas pelos usuários aos filmes de aventura variam de 1 a 10, sendo que notas mais altas indicam uma avaliação mais positiva.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Com a ajuda de uma análise de regressão, será possível analisar milhares de indicações de uma amostra da base de dados do site IMDB e distinguir avaliações que contêm ou não determinadas sensações descritas por palavras-chave, como “angústia”, “alegria”, “liberdade”, e determinar se a presença ou ausência destas palavras-chave pode ser relacionada com avaliações com boas ou más notas.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 análise de regressão é uma técnica estatística utilizada para analisar a relação entre uma variável dependente (a nota da avaliação) e uma ou mais variáveis independentes (as palavras-chave que caracterizam determinadas sensações). Quando as variáveis independentes são categóricas, é necessário utilizar variáveis dummy, que representam cada categoria com uma variável binária (0 ou 1). Neste caso, indicar a presença ou ausência de determinada palavra-chave. Essas variáveis são importantes para explicar o efeito de cada categoria na variável dependente, como no caso das sensações descritas nas avaliações de filmes de aventura em franquias de sucesso afetando as notas atribuídas destas avaliações.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Objetivo</w:t>
      </w:r>
    </w:p>
    <w:p>
      <w:pPr>
        <w:spacing w:before="0" w:after="4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  <w:t xml:space="preserve">(Qual o objetivo principal do trabalho, ou seja, qual pergunta deve ser respondida ao final da sua pesquisa)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8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Este estudo de data analytics identificará possíveis correlações entre as notas atribuídas às avaliações de filmes de aventura em franquias de sucesso e as sensações descritas nessas avaliações. Mais especificamente, busca-se antever estatisticamente quais sesações tendem a instigar notas positivas nas avaliações com base em sensações específicas que podem ou não estar logicamente ligadas às notas mais altas das avaliações,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permitindo uma melhor compreensão de como as percepções dos espectadores estão relacionadas às notas atribuídas aos filmes.</w:t>
      </w:r>
    </w:p>
    <w:p>
      <w:pPr>
        <w:spacing w:before="0" w:after="8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Ao utilizar a técnica de análise de regressão com variáveis dummy em um banco de dados, que transformará palavras-chave descritas nas avaliações dos filmes em variáveis dummy, será possível identificar quais variáveis tendem a melhorar a nota da avaliação e quais tendem a piorar a nota da avaliação. </w:t>
      </w:r>
    </w:p>
    <w:p>
      <w:pPr>
        <w:spacing w:before="0" w:after="8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Essa abordagem pode ajudar a indústria cinematográfica a entender melhor como as opiniões e sensações dos espectadores influenciam a nota que um filme recebe, possibilitando ajustes na produção, marketing e distribuição de filmes de aventura em franquias de sucesso. Além disso, a análise pode fornecer informações valiosas para os tomadores de decisão, como produtores e distribuidores, que podem utilizar as informações para melhorar a qualidade dos filmes, das prévias dos filmes e aumentar a satisfação dos espectadores sem podar criativamente as atividades artisticas.</w:t>
      </w:r>
    </w:p>
    <w:p>
      <w:pPr>
        <w:spacing w:before="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Material e Métodos </w:t>
      </w:r>
    </w:p>
    <w:p>
      <w:pPr>
        <w:spacing w:before="0" w:after="4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  <w:t xml:space="preserve">(Descrever o(s) método(s) de coleta de dados e a(s) ferramenta(s) de análise a ser(em) utilizada(s) no trabalho de conclusão de curso, ou seja, como será a condução da pesquisa e a forma de obtenção dos resultados, por exemplo, fontes de dados, técnicas, procedimentos, índices, entre outros)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Pesquisa bibliografica, definição das sensações, base de dados IMDB, filmes escolhidos para a analise.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Levantar as palavras chaves para a relação com os filmes de aventura.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Cinco pontos de palavras chave.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Assistir filmes de aventura e anotar as sensações que aparecerem </w:t>
      </w:r>
    </w:p>
    <w:p>
      <w:pPr>
        <w:spacing w:before="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Resultados Esperados</w:t>
      </w:r>
    </w:p>
    <w:p>
      <w:pPr>
        <w:spacing w:before="0" w:after="4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  <w:t xml:space="preserve">(Descrever os resultados que são esperados após a realização da coleta e análise dos dados, ou seja, quais resultados são esperados ao final da pesquisa)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O resultado esperado é uma analise de regressão em arquivo do R Studio que correlacione claramente as sensacões descritas pelos espectadores as notas altas e baixas, indicando quais palavras chave que descrevem essas sensações tendem a aumentar ou diminir a nota atribuida. Uma descrição pratica para que tomadores de decisão escolham algumas premissas para as suas produções e a distribuição e divulgação das mesmas.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2"/>
        </w:numPr>
        <w:spacing w:before="0" w:after="40" w:line="240"/>
        <w:ind w:right="0" w:left="357" w:hanging="357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Cronograma de Atividades</w:t>
      </w:r>
    </w:p>
    <w:p>
      <w:pPr>
        <w:spacing w:before="0" w:after="4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(Adicionar as “Atividades planejadas”, assim como o período (tempo para desenvolver cada atividade) planejado para a realização de cada atividade, sendo que deverá ser adequado ao calendário de entregas das etapas do trabalho de conclusão de curso definido pela Coordenação. Marcar com um “x” a coluna que corresponde ao período planejado para desenvolver cada atividade planeja)</w:t>
      </w:r>
    </w:p>
    <w:p>
      <w:pPr>
        <w:spacing w:before="0" w:after="4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4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Existe um modelo pré organizado.</w:t>
      </w:r>
    </w:p>
    <w:p>
      <w:pPr>
        <w:spacing w:before="0" w:after="4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3205"/>
        <w:gridCol w:w="619"/>
        <w:gridCol w:w="599"/>
        <w:gridCol w:w="598"/>
        <w:gridCol w:w="598"/>
        <w:gridCol w:w="598"/>
        <w:gridCol w:w="582"/>
        <w:gridCol w:w="611"/>
        <w:gridCol w:w="520"/>
        <w:gridCol w:w="568"/>
        <w:gridCol w:w="569"/>
      </w:tblGrid>
      <w:tr>
        <w:trPr>
          <w:trHeight w:val="255" w:hRule="auto"/>
          <w:jc w:val="left"/>
        </w:trPr>
        <w:tc>
          <w:tcPr>
            <w:tcW w:w="320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Atividades planejadas</w:t>
            </w:r>
          </w:p>
        </w:tc>
        <w:tc>
          <w:tcPr>
            <w:tcW w:w="5862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Mês</w:t>
            </w:r>
          </w:p>
        </w:tc>
      </w:tr>
      <w:tr>
        <w:trPr>
          <w:trHeight w:val="255" w:hRule="auto"/>
          <w:jc w:val="left"/>
        </w:trPr>
        <w:tc>
          <w:tcPr>
            <w:tcW w:w="320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1</w:t>
            </w:r>
          </w:p>
        </w:tc>
        <w:tc>
          <w:tcPr>
            <w:tcW w:w="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4</w:t>
            </w: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</w:tc>
        <w:tc>
          <w:tcPr>
            <w:tcW w:w="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6</w:t>
            </w:r>
          </w:p>
        </w:tc>
        <w:tc>
          <w:tcPr>
            <w:tcW w:w="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7</w:t>
            </w:r>
          </w:p>
        </w:tc>
        <w:tc>
          <w:tcPr>
            <w:tcW w:w="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8</w:t>
            </w: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9</w:t>
            </w:r>
          </w:p>
        </w:tc>
        <w:tc>
          <w:tcPr>
            <w:tcW w:w="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10</w:t>
            </w:r>
          </w:p>
        </w:tc>
      </w:tr>
      <w:tr>
        <w:trPr>
          <w:trHeight w:val="279" w:hRule="auto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Analise de filmes do genero aventura</w:t>
            </w:r>
          </w:p>
        </w:tc>
        <w:tc>
          <w:tcPr>
            <w:tcW w:w="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Definição das palavras chave</w:t>
            </w:r>
          </w:p>
        </w:tc>
        <w:tc>
          <w:tcPr>
            <w:tcW w:w="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Projeto pesquisa</w:t>
            </w:r>
          </w:p>
        </w:tc>
        <w:tc>
          <w:tcPr>
            <w:tcW w:w="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9" w:hRule="auto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Introdução</w:t>
            </w:r>
          </w:p>
        </w:tc>
        <w:tc>
          <w:tcPr>
            <w:tcW w:w="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Objetivo</w:t>
            </w:r>
          </w:p>
        </w:tc>
        <w:tc>
          <w:tcPr>
            <w:tcW w:w="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Materias e metodos</w:t>
            </w:r>
          </w:p>
        </w:tc>
        <w:tc>
          <w:tcPr>
            <w:tcW w:w="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1" w:hRule="auto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Resultados esperados</w:t>
            </w:r>
          </w:p>
        </w:tc>
        <w:tc>
          <w:tcPr>
            <w:tcW w:w="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Referencias bibliograficas</w:t>
            </w:r>
          </w:p>
        </w:tc>
        <w:tc>
          <w:tcPr>
            <w:tcW w:w="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3" w:hRule="auto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Cronograma de atividades</w:t>
            </w:r>
          </w:p>
        </w:tc>
        <w:tc>
          <w:tcPr>
            <w:tcW w:w="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e599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3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C5E0B3" w:val="clear"/>
        </w:rPr>
        <w:t xml:space="preserve">Projeto de Pesquisa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;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D9E2F3" w:val="clear"/>
        </w:rPr>
        <w:t xml:space="preserve">Resultados Preliminares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;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FFE599" w:val="clear"/>
        </w:rPr>
        <w:t xml:space="preserve">Entrega do Trabalho de Conclusão de Curso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;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F7CAAC" w:val="clear"/>
        </w:rPr>
        <w:t xml:space="preserve">Entrega da Apresentação da Defesa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2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Referências Bibliográficas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  <w:t xml:space="preserve">(Listagem das bibliografias citadas no projeto de pesquisa, seguindo rigorosamente as Normas do MBA USP ESALQ </w:t>
      </w:r>
      <w:r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  <w:t xml:space="preserve"> Consulte o manual de </w:t>
      </w:r>
      <w:r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  <w:t xml:space="preserve">“</w:t>
      </w:r>
      <w:r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  <w:t xml:space="preserve">Normas para Elabora</w:t>
      </w:r>
      <w:r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  <w:t xml:space="preserve">ção do Trabalho de Conclusão de Curso” disponível no Sistema TCC)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 minimo dez bibliografias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4">
    <w:abstractNumId w:val="36"/>
  </w:num>
  <w:num w:numId="17">
    <w:abstractNumId w:val="30"/>
  </w:num>
  <w:num w:numId="20">
    <w:abstractNumId w:val="24"/>
  </w:num>
  <w:num w:numId="24">
    <w:abstractNumId w:val="18"/>
  </w:num>
  <w:num w:numId="29">
    <w:abstractNumId w:val="12"/>
  </w:num>
  <w:num w:numId="32">
    <w:abstractNumId w:val="6"/>
  </w:num>
  <w:num w:numId="10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