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Specification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Core Objective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provide an "Agent-Native" web platform where user interfaces and autonomous AI agents act as equal citizens, sharing the exact same state, database, and context in real-time.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Target Audience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Knowledge Workers: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 who want to delegate complex, multi-step tasks to an agent while maintaining the ability to manually intervene via a standard GUI.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Developers: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Developers looking for a reference architecture utilizing edge UI, serverless branchable databases, and long-running agent backends.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In-Scope (V1)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Dual Interface: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 web GUI combined with a persistent Command (Cmd+K) Agent prompt.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 State Sync: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Agent actions on the backend instantly reflect on the frontend via WebSockets.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Orchestration: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Backend service capable of receiving intents, formulating plans, and executing tool calls against the database.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Workspaces: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Isolated data environments for different tasks or teams.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Out-of-Scope (Do Not Build)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Native Mobile Applications (Web-only for V1).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Complex billing or SaaS subscription tiers.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Agent-to-Agent communication (Single orchestrator agent for V1).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Success Metrics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 to Sync: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Agent database mutation to UI reflection &lt; 200ms.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Accuracy: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90%+ success rate on deterministic tool calls.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