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Initialization Master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Order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these documents sequentially. Do not advance to the next document until the current one is approved.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1. Product Scope: 01-SPEC.md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2. AI/Agent Architecture: 02-AGENTS.md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3. High-Level Architecture: 03-SYSTEM-CONTEXT.md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4. Navigation &amp; UI: 04-SCREEN-FLOW.md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5. Logical Data Model: 05-ERD.md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6. Authorization Rules: 06-SECURITY.md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7. Physical Database: 07-SCHEMA.sql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8. Action Tracing: 08-DATA-FLOW.md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9. External Services: 09-API.md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10. Technical Decisions: 10-ADR.md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Meta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Agent-Native Base Platform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Repository: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[GITHUB_URL_TBD]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Cloudflare Pages (Frontend), Supabase (Auth/Realtime), Neon (Serverless Postgres DB), Render (Agent Backend)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Developer: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Jules AI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