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WordCraft</w:t>
      </w:r>
    </w:p>
    <w:p>
      <w:r>
        <w:t>This is a minimal test document for the VS Code viewer harness.</w:t>
      </w:r>
    </w:p>
    <w:p>
      <w:r>
        <w:rPr>
          <w:b/>
        </w:rPr>
        <w:t>Bold run</w:t>
      </w:r>
      <w:r>
        <w:t> and regular text follow it.</w:t>
      </w:r>
    </w:p>
    <w:sectPr>
      <w:pgSz w:w="11906" w:h="16838"/>
      <w:pgMar w:top="1417" w:right="1417" w:bottom="1417" w:left="1417"/>
    </w:sectPr>
  </w:body>
</w:document>
</file>