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0B2545"/>
          <w:sz w:val="48"/>
        </w:rPr>
        <w:t>高校成绩管理系统课程设计报告</w:t>
      </w:r>
    </w:p>
    <w:p>
      <w:pPr>
        <w:jc w:val="center"/>
      </w:pPr>
      <w:r>
        <w:rPr>
          <w:rFonts w:ascii="Calibri" w:hAnsi="Calibri" w:eastAsia="微软雅黑"/>
          <w:b w:val="0"/>
          <w:color w:val="555555"/>
          <w:sz w:val="24"/>
        </w:rPr>
        <w:t>Spring Boot + Vue 3 + MySQL 8</w:t>
      </w:r>
    </w:p>
    <w:p/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一、需求分析</w:t>
      </w:r>
    </w:p>
    <w:p>
      <w:pPr>
        <w:spacing w:after="120" w:line="264" w:lineRule="auto"/>
      </w:pPr>
      <w:r>
        <w:rPr>
          <w:rFonts w:ascii="Calibri" w:hAnsi="Calibri" w:eastAsia="微软雅黑"/>
          <w:b w:val="0"/>
          <w:sz w:val="22"/>
        </w:rPr>
        <w:t>本系统面向高校课程成绩管理场景，提供管理员、教师、学生三类角色的成绩管理功能。系统用于课程设计提交和答辩演示，要求后端、前端、数据库和报告均可对应说明。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sz w:val="22"/>
        </w:rPr>
        <w:t>管理员负责用户、学生、教师、班级、课程、课程绩点规则、成绩和统计管理。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sz w:val="22"/>
        </w:rPr>
        <w:t>教师只能查看本人课程并维护本人课程成绩。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sz w:val="22"/>
        </w:rPr>
        <w:t>学生只能查看本人信息、本人课程成绩和成绩汇总。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sz w:val="22"/>
        </w:rPr>
        <w:t>绩点规则按课程配置，同一分数在不同课程中可得到不同绩点。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二、系统架构</w:t>
      </w:r>
    </w:p>
    <w:p>
      <w:pPr>
        <w:spacing w:after="120" w:line="264" w:lineRule="auto"/>
      </w:pPr>
      <w:r>
        <w:rPr>
          <w:rFonts w:ascii="Calibri" w:hAnsi="Calibri" w:eastAsia="微软雅黑"/>
          <w:b w:val="0"/>
          <w:sz w:val="22"/>
        </w:rPr>
        <w:t>系统采用前后端分离架构。前端通过 Axios 调用后端 REST API，后端通过 Spring Security 和 JWT 完成认证授权，通过 MyBatis XML 访问 MySQL 数据库。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1"/>
              </w:rPr>
              <w:t>层次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1"/>
              </w:rPr>
              <w:t>技术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前端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Vue 3、Vite、Element Plus、Pinia、Axios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后台管理系统界面、角色菜单、表格和表单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后端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Spring Boot、Spring Security、JWT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REST API、登录认证、角色权限控制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持久层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原生 MyBatis Mapper 接口和 XML SQL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显式 SQL，便于课程设计说明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数据库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MySQL 8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保存用户、课程、绩点规则和成绩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三、功能模块设计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1"/>
              </w:rPr>
              <w:t>角色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1"/>
              </w:rPr>
              <w:t>页面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1"/>
              </w:rPr>
              <w:t>功能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管理员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用户/学生/教师/班级/课程管理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维护系统基础数据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管理员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绩点规则管理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按课程维护分数区间与绩点映射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管理员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成绩管理/统计分析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录入成绩、查看系统和课程统计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教师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我的课程/成绩录入/课程统计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管理本人负责课程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学生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个人信息/我的成绩/成绩汇总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查看个人档案和本人课程成绩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四、数据库设计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1"/>
              </w:rPr>
              <w:t>表名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1"/>
              </w:rPr>
              <w:t>用途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1"/>
              </w:rPr>
              <w:t>关键字段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users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登录账号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username、password、real_name、role、status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classes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班级信息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class_name、grade_year、major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students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学生档案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user_id、class_id、student_no、name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teachers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教师档案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user_id、teacher_no、name、title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courses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课程信息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course_code、course_name、credit、teacher_id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course_grade_rules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课程级绩点规则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course_id、min_score、max_score、grade_point、label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grades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成绩记录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student_id、course_id、total_score、grade_point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五、接口设计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1"/>
              </w:rPr>
              <w:t>接口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1"/>
              </w:rPr>
              <w:t>方法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/api/auth/login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POST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用户登录并返回 JWT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/api/auth/me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GET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获取当前登录用户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/api/users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GET/POST/PUT/DELETE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用户管理，仅管理员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/api/courses/{courseId}/grade-rules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GET/POST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查询和保存课程绩点规则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/api/grades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GET/POST/PUT/DELETE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按角色过滤的成绩管理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/api/statistics/overview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GET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管理员系统概览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/api/statistics/courses/{courseId}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GET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课程统计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/api/statistics/student-summary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GET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学生本人汇总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六、关键实现</w:t>
      </w:r>
    </w:p>
    <w:p>
      <w:pPr>
        <w:spacing w:after="120" w:line="264" w:lineRule="auto"/>
      </w:pPr>
      <w:r>
        <w:rPr>
          <w:rFonts w:ascii="Calibri" w:hAnsi="Calibri" w:eastAsia="微软雅黑"/>
          <w:b w:val="0"/>
          <w:sz w:val="22"/>
        </w:rPr>
        <w:t>系统关键业务是课程级绩点计算。管理员为每门课程配置分数区间，后端保存成绩时根据 course_id 查询对应规则，再根据 total_score 匹配区间并写入 grade_point。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sz w:val="22"/>
        </w:rPr>
        <w:t>规则必须覆盖 0-100 分。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sz w:val="22"/>
        </w:rPr>
        <w:t>同一课程规则区间不能重叠。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sz w:val="22"/>
        </w:rPr>
        <w:t>录入成绩前课程必须有有效规则。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sz w:val="22"/>
        </w:rPr>
        <w:t>教师保存成绩时会校验课程是否属于当前教师。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sz w:val="22"/>
        </w:rPr>
        <w:t>学生查询成绩时使用当前登录账号关联的 student_id 过滤。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七、测试计划与结果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1"/>
              </w:rPr>
              <w:t>测试项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1"/>
              </w:rPr>
              <w:t>结果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后端单元测试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mvn test 通过，覆盖绩点规则校验和课程级绩点计算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前端构建测试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npm run build 通过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SQL 脚本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提供 schema.sql 和 seed.sql，可按本机 MySQL 密码导入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权限验证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后端服务层限制教师课程归属和学生本人数据访问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演示账号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admin/admin123、teacher01/123456、student01/123456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八、系统截图</w:t>
      </w:r>
    </w:p>
    <w:p>
      <w:pPr>
        <w:spacing w:after="120" w:line="264" w:lineRule="auto"/>
      </w:pPr>
      <w:r>
        <w:rPr>
          <w:rFonts w:ascii="Calibri" w:hAnsi="Calibri" w:eastAsia="微软雅黑"/>
          <w:b w:val="0"/>
          <w:sz w:val="22"/>
        </w:rPr>
        <w:t>下图为系统后台管理界面参考图，实际前端实现采用同类布局：左侧角色菜单、顶部用户信息、内容区表格和统计卡片。</w:t>
      </w:r>
    </w:p>
    <w:p>
      <w:r>
        <w:drawing>
          <wp:inline xmlns:a="http://schemas.openxmlformats.org/drawingml/2006/main" xmlns:pic="http://schemas.openxmlformats.org/drawingml/2006/picture">
            <wp:extent cx="5669280" cy="3190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rPr>
          <w:rFonts w:ascii="Calibri" w:hAnsi="Calibri" w:eastAsia="微软雅黑"/>
          <w:b w:val="0"/>
          <w:sz w:val="22"/>
        </w:rPr>
        <w:t>登录页面截图：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rPr>
          <w:rFonts w:ascii="Calibri" w:hAnsi="Calibri" w:eastAsia="微软雅黑"/>
          <w:b w:val="0"/>
          <w:sz w:val="22"/>
        </w:rPr>
        <w:t>管理员控制台截图：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九、总结</w:t>
      </w:r>
    </w:p>
    <w:p>
      <w:pPr>
        <w:spacing w:after="120" w:line="264" w:lineRule="auto"/>
      </w:pPr>
      <w:r>
        <w:rPr>
          <w:rFonts w:ascii="Calibri" w:hAnsi="Calibri" w:eastAsia="微软雅黑"/>
          <w:b w:val="0"/>
          <w:sz w:val="22"/>
        </w:rPr>
        <w:t>本项目完成了高校成绩管理系统课程设计要求的核心范围，包含可运行后端、可运行前端、MySQL 建表和种子数据、角色登录权限、课程级绩点规则、成绩管理、统计分析和中文 Word 报告。系统范围保持在课程设计演示所需功能内，未加入移动端、选课、审批、导入导出、微服务等额外复杂功能。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